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r w:rsidDel="00000000" w:rsidR="00000000" w:rsidRPr="00000000">
        <w:rPr/>
        <w:drawing>
          <wp:anchor allowOverlap="1" behindDoc="0" distB="2743200" distT="0" distL="114300" distR="114300" hidden="0" layoutInCell="1" locked="0" relativeHeight="0" simplePos="0">
            <wp:simplePos x="0" y="0"/>
            <wp:positionH relativeFrom="page">
              <wp:posOffset>282575</wp:posOffset>
            </wp:positionH>
            <wp:positionV relativeFrom="page">
              <wp:posOffset>847725</wp:posOffset>
            </wp:positionV>
            <wp:extent cx="2845435" cy="850265"/>
            <wp:effectExtent b="0" l="0" r="0" t="0"/>
            <wp:wrapTopAndBottom distB="2743200" distT="0"/>
            <wp:docPr id="7" name="image1.png"/>
            <a:graphic>
              <a:graphicData uri="http://schemas.openxmlformats.org/drawingml/2006/picture">
                <pic:pic>
                  <pic:nvPicPr>
                    <pic:cNvPr id="0" name="image1.png"/>
                    <pic:cNvPicPr preferRelativeResize="0"/>
                  </pic:nvPicPr>
                  <pic:blipFill>
                    <a:blip r:embed="rId7"/>
                    <a:srcRect b="12291" l="0" r="0" t="12291"/>
                    <a:stretch>
                      <a:fillRect/>
                    </a:stretch>
                  </pic:blipFill>
                  <pic:spPr>
                    <a:xfrm>
                      <a:off x="0" y="0"/>
                      <a:ext cx="2845435" cy="850265"/>
                    </a:xfrm>
                    <a:prstGeom prst="rect"/>
                    <a:ln/>
                  </pic:spPr>
                </pic:pic>
              </a:graphicData>
            </a:graphic>
          </wp:anchor>
        </w:drawing>
      </w:r>
      <w:r w:rsidDel="00000000" w:rsidR="00000000" w:rsidRPr="00000000">
        <w:rPr>
          <w:rtl w:val="0"/>
        </w:rPr>
        <w:t xml:space="preserve">creando oportunidades económicas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-2514599</wp:posOffset>
                </wp:positionV>
                <wp:extent cx="5405120" cy="5405120"/>
                <wp:effectExtent b="0" l="0" r="0" t="0"/>
                <wp:wrapNone/>
                <wp:docPr id="6" name=""/>
                <a:graphic>
                  <a:graphicData uri="http://schemas.microsoft.com/office/word/2010/wordprocessingShape">
                    <wps:wsp>
                      <wps:cNvSpPr/>
                      <wps:cNvPr id="2" name="Shape 2"/>
                      <wps:spPr>
                        <a:xfrm>
                          <a:off x="2652965" y="1086965"/>
                          <a:ext cx="5386070" cy="5386070"/>
                        </a:xfrm>
                        <a:prstGeom prst="ellipse">
                          <a:avLst/>
                        </a:prstGeom>
                        <a:blipFill rotWithShape="1">
                          <a:blip r:embed="rId8">
                            <a:alphaModFix/>
                          </a:blip>
                          <a:stretch>
                            <a:fillRect b="-24205" l="-19181" r="-30813" t="24206"/>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-2514599</wp:posOffset>
                </wp:positionV>
                <wp:extent cx="5405120" cy="540512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05120" cy="5405120"/>
                        </a:xfrm>
                        <a:prstGeom prst="rect"/>
                        <a:ln/>
                      </pic:spPr>
                    </pic:pic>
                  </a:graphicData>
                </a:graphic>
              </wp:anchor>
            </w:drawing>
          </mc:Fallback>
        </mc:AlternateContent>
      </w:r>
    </w:p>
    <w:p w:rsidR="00000000" w:rsidDel="00000000" w:rsidP="00000000" w:rsidRDefault="00000000" w:rsidRPr="00000000" w14:paraId="00000002">
      <w:pPr>
        <w:pStyle w:val="Subtitle"/>
        <w:spacing w:after="0" w:line="240" w:lineRule="auto"/>
        <w:rPr/>
      </w:pPr>
      <w:r w:rsidDel="00000000" w:rsidR="00000000" w:rsidRPr="00000000">
        <w:rPr>
          <w:rtl w:val="0"/>
        </w:rPr>
        <w:t xml:space="preserve">Fechas del proyecto:  enero 2018 – enero 2024</w:t>
      </w:r>
    </w:p>
    <w:p w:rsidR="00000000" w:rsidDel="00000000" w:rsidP="00000000" w:rsidRDefault="00000000" w:rsidRPr="00000000" w14:paraId="00000003">
      <w:pPr>
        <w:pStyle w:val="Subtitle"/>
        <w:spacing w:after="0" w:line="240" w:lineRule="auto"/>
        <w:rPr/>
      </w:pPr>
      <w:r w:rsidDel="00000000" w:rsidR="00000000" w:rsidRPr="00000000">
        <w:rPr>
          <w:rtl w:val="0"/>
        </w:rPr>
        <w:t xml:space="preserve">Presupuesto: $69.8 millones</w:t>
      </w:r>
    </w:p>
    <w:p w:rsidR="00000000" w:rsidDel="00000000" w:rsidP="00000000" w:rsidRDefault="00000000" w:rsidRPr="00000000" w14:paraId="00000004">
      <w:pPr>
        <w:spacing w:after="0" w:lineRule="auto"/>
        <w:jc w:val="both"/>
        <w:rPr>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 Proyecto Creando Oportunidades Económicas apoya las condiciones y estimula directamente el crecimiento económico en Guatemala para crear empleos y reducir la migración irregular. A través de un enfoque impulsado por el mercado, el proyecto coordina los esfuerzos del sector privado con actores claves nacionales y locales para promover el comercio y la inversión, movilizar el financiamiento del sector privado, actualizar la infraestructura productiva y fortalecer la competitividad del sector privado.</w:t>
      </w:r>
    </w:p>
    <w:p w:rsidR="00000000" w:rsidDel="00000000" w:rsidP="00000000" w:rsidRDefault="00000000" w:rsidRPr="00000000" w14:paraId="00000006">
      <w:pPr>
        <w:pStyle w:val="Heading2"/>
        <w:rPr>
          <w:sz w:val="24"/>
          <w:szCs w:val="24"/>
        </w:rPr>
      </w:pPr>
      <w:r w:rsidDel="00000000" w:rsidR="00000000" w:rsidRPr="00000000">
        <w:rPr>
          <w:sz w:val="24"/>
          <w:szCs w:val="24"/>
          <w:rtl w:val="0"/>
        </w:rPr>
        <w:t xml:space="preserve">ENFOQUE GEOGRÁFICO Y DEMOGRÁFICO</w:t>
      </w:r>
    </w:p>
    <w:p w:rsidR="00000000" w:rsidDel="00000000" w:rsidP="00000000" w:rsidRDefault="00000000" w:rsidRPr="00000000" w14:paraId="00000007">
      <w:pPr>
        <w:rPr/>
      </w:pPr>
      <w:r w:rsidDel="00000000" w:rsidR="00000000" w:rsidRPr="00000000">
        <w:rPr>
          <w:rtl w:val="0"/>
        </w:rPr>
        <w:t xml:space="preserve">Además de la capital de Guatemala, el proyecto se centra en los cinco departamentos del altiplano occidental que experimentan los índices más altos de migración: Huehuetenango, San Marcos, Quiché, Quetzaltenango y Totonicapán.</w:t>
      </w:r>
    </w:p>
    <w:p w:rsidR="00000000" w:rsidDel="00000000" w:rsidP="00000000" w:rsidRDefault="00000000" w:rsidRPr="00000000" w14:paraId="00000008">
      <w:pPr>
        <w:pStyle w:val="Heading1"/>
        <w:spacing w:after="0" w:before="0" w:lineRule="auto"/>
        <w:rPr>
          <w:sz w:val="24"/>
          <w:szCs w:val="24"/>
        </w:rPr>
      </w:pPr>
      <w:r w:rsidDel="00000000" w:rsidR="00000000" w:rsidRPr="00000000">
        <w:rPr>
          <w:sz w:val="24"/>
          <w:szCs w:val="24"/>
          <w:rtl w:val="0"/>
        </w:rPr>
        <w:t xml:space="preserve">CONTEXTO Y RETOS</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 falta de oportunidades económicas se cita constantemente como la razón por la que los guatemaltecos deciden migrar.  Para mitigar esta situación USAID apoya las actividades del gobierno, la sociedad civil y el sector privado encaminadas a promover un crecimiento económico amplio, que permita que los guatemaltecos, incluidos los pueblos indígenas, las mujeres y los jóvenes, accedan a un mejor futuro.</w:t>
      </w:r>
    </w:p>
    <w:p w:rsidR="00000000" w:rsidDel="00000000" w:rsidP="00000000" w:rsidRDefault="00000000" w:rsidRPr="00000000" w14:paraId="0000000B">
      <w:pPr>
        <w:pStyle w:val="Heading1"/>
        <w:rPr>
          <w:sz w:val="24"/>
          <w:szCs w:val="24"/>
        </w:rPr>
      </w:pPr>
      <w:r w:rsidDel="00000000" w:rsidR="00000000" w:rsidRPr="00000000">
        <w:rPr>
          <w:sz w:val="24"/>
          <w:szCs w:val="24"/>
          <w:rtl w:val="0"/>
        </w:rPr>
        <w:t xml:space="preserve">ENFOQUE Y RESULTADOS</w:t>
      </w:r>
    </w:p>
    <w:p w:rsidR="00000000" w:rsidDel="00000000" w:rsidP="00000000" w:rsidRDefault="00000000" w:rsidRPr="00000000" w14:paraId="0000000C">
      <w:pPr>
        <w:rPr/>
      </w:pPr>
      <w:r w:rsidDel="00000000" w:rsidR="00000000" w:rsidRPr="00000000">
        <w:rPr>
          <w:rtl w:val="0"/>
        </w:rPr>
        <w:t xml:space="preserve">El proyecto trabaja en los siguientes componentes técnicos:</w:t>
      </w:r>
    </w:p>
    <w:p w:rsidR="00000000" w:rsidDel="00000000" w:rsidP="00000000" w:rsidRDefault="00000000" w:rsidRPr="00000000" w14:paraId="0000000D">
      <w:pPr>
        <w:rPr/>
      </w:pPr>
      <w:r w:rsidDel="00000000" w:rsidR="00000000" w:rsidRPr="00000000">
        <w:rPr>
          <w:b w:val="1"/>
          <w:rtl w:val="0"/>
        </w:rPr>
        <w:t xml:space="preserve">Promoción del comercio y la inversión</w:t>
      </w:r>
      <w:r w:rsidDel="00000000" w:rsidR="00000000" w:rsidRPr="00000000">
        <w:rPr>
          <w:rtl w:val="0"/>
        </w:rPr>
        <w:t xml:space="preserve">: Se relaciona con inversores en mercados estratégicos y sectores empresariales clave para atraer y facilitar la inversión para impulsar la actividad económica y aumentar el empleo en Guatemala. </w:t>
      </w:r>
    </w:p>
    <w:p w:rsidR="00000000" w:rsidDel="00000000" w:rsidP="00000000" w:rsidRDefault="00000000" w:rsidRPr="00000000" w14:paraId="0000000E">
      <w:pPr>
        <w:rPr/>
      </w:pPr>
      <w:r w:rsidDel="00000000" w:rsidR="00000000" w:rsidRPr="00000000">
        <w:rPr>
          <w:b w:val="1"/>
          <w:rtl w:val="0"/>
        </w:rPr>
        <w:t xml:space="preserve">Movilización de servicios financieros</w:t>
      </w:r>
      <w:r w:rsidDel="00000000" w:rsidR="00000000" w:rsidRPr="00000000">
        <w:rPr>
          <w:rtl w:val="0"/>
        </w:rPr>
        <w:t xml:space="preserve">: Trabaja tanto con bancos, cooperativas y fondos de inversión en el lado de la oferta como con empresas que buscan financiamiento en el lado de la demanda, el Proyecto moviliza capital del sector privado para el crecimiento económico.</w:t>
      </w:r>
    </w:p>
    <w:p w:rsidR="00000000" w:rsidDel="00000000" w:rsidP="00000000" w:rsidRDefault="00000000" w:rsidRPr="00000000" w14:paraId="0000000F">
      <w:pPr>
        <w:rPr/>
      </w:pPr>
      <w:r w:rsidDel="00000000" w:rsidR="00000000" w:rsidRPr="00000000">
        <w:rPr>
          <w:b w:val="1"/>
          <w:rtl w:val="0"/>
        </w:rPr>
        <w:t xml:space="preserve">Desarrollo de infraestructura productiva</w:t>
      </w:r>
      <w:r w:rsidDel="00000000" w:rsidR="00000000" w:rsidRPr="00000000">
        <w:rPr>
          <w:rtl w:val="0"/>
        </w:rPr>
        <w:t xml:space="preserve">: Se asocia con autoridades municipales y nacionales para identificar los embotellamientos de tránsito y otras limitaciones de infraestructura y así aplicar soluciones que permitan el crecimiento de las empresas.</w:t>
      </w:r>
    </w:p>
    <w:p w:rsidR="00000000" w:rsidDel="00000000" w:rsidP="00000000" w:rsidRDefault="00000000" w:rsidRPr="00000000" w14:paraId="00000010">
      <w:pPr>
        <w:rPr/>
      </w:pPr>
      <w:r w:rsidDel="00000000" w:rsidR="00000000" w:rsidRPr="00000000">
        <w:rPr>
          <w:b w:val="1"/>
          <w:rtl w:val="0"/>
        </w:rPr>
        <w:t xml:space="preserve">Mejorar la competitividad del sector privado</w:t>
      </w:r>
      <w:r w:rsidDel="00000000" w:rsidR="00000000" w:rsidRPr="00000000">
        <w:rPr>
          <w:rtl w:val="0"/>
        </w:rPr>
        <w:t xml:space="preserve">: Se coinvierte con más de 430 pequeñas y medianas empresas para fortalecer la gestión financiera y administrativa, optimizar la producción, identificar nuevas oportunidades de mercado y crear capacidad productiva para competir, aumentar las ventas y crear puestos de trabajo.</w:t>
      </w:r>
    </w:p>
    <w:p w:rsidR="00000000" w:rsidDel="00000000" w:rsidP="00000000" w:rsidRDefault="00000000" w:rsidRPr="00000000" w14:paraId="00000011">
      <w:pPr>
        <w:pStyle w:val="Heading1"/>
        <w:rPr>
          <w:sz w:val="24"/>
          <w:szCs w:val="24"/>
        </w:rPr>
      </w:pPr>
      <w:r w:rsidDel="00000000" w:rsidR="00000000" w:rsidRPr="00000000">
        <w:rPr>
          <w:sz w:val="24"/>
          <w:szCs w:val="24"/>
          <w:rtl w:val="0"/>
        </w:rPr>
        <w:t xml:space="preserve">RESULTadoS esperados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ill Sans" w:cs="Gill Sans" w:eastAsia="Gill Sans" w:hAnsi="Gill Sans"/>
          <w:b w:val="0"/>
          <w:i w:val="0"/>
          <w:smallCaps w:val="0"/>
          <w:strike w:val="0"/>
          <w:color w:val="6c6463"/>
          <w:sz w:val="22"/>
          <w:szCs w:val="22"/>
          <w:u w:val="none"/>
          <w:shd w:fill="auto" w:val="clear"/>
          <w:vertAlign w:val="baseline"/>
          <w:rtl w:val="0"/>
        </w:rPr>
        <w:t xml:space="preserve">50,000 nuevos trabajos, incluyendo 25,000 para mujeres y 15,000 para jóvenes.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ill Sans" w:cs="Gill Sans" w:eastAsia="Gill Sans" w:hAnsi="Gill Sans"/>
          <w:b w:val="0"/>
          <w:i w:val="0"/>
          <w:smallCaps w:val="0"/>
          <w:strike w:val="0"/>
          <w:color w:val="6c6463"/>
          <w:sz w:val="22"/>
          <w:szCs w:val="22"/>
          <w:u w:val="none"/>
          <w:shd w:fill="auto" w:val="clear"/>
          <w:vertAlign w:val="baseline"/>
          <w:rtl w:val="0"/>
        </w:rPr>
        <w:t xml:space="preserve">$75 millones en inversiones extranjeras y nacionales directas en empresas guatemaltecas.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ill Sans" w:cs="Gill Sans" w:eastAsia="Gill Sans" w:hAnsi="Gill Sans"/>
          <w:b w:val="0"/>
          <w:i w:val="0"/>
          <w:smallCaps w:val="0"/>
          <w:strike w:val="0"/>
          <w:color w:val="6c6463"/>
          <w:sz w:val="22"/>
          <w:szCs w:val="22"/>
          <w:u w:val="none"/>
          <w:shd w:fill="auto" w:val="clear"/>
          <w:vertAlign w:val="baseline"/>
          <w:rtl w:val="0"/>
        </w:rPr>
        <w:t xml:space="preserve">$50 millones en servicios financieros prestados a las Peque</w:t>
      </w:r>
      <w:r w:rsidDel="00000000" w:rsidR="00000000" w:rsidRPr="00000000">
        <w:rPr>
          <w:rtl w:val="0"/>
        </w:rPr>
        <w:t xml:space="preserve">ñas y Medianas Empresas (</w:t>
      </w:r>
      <w:r w:rsidDel="00000000" w:rsidR="00000000" w:rsidRPr="00000000">
        <w:rPr>
          <w:rFonts w:ascii="Gill Sans" w:cs="Gill Sans" w:eastAsia="Gill Sans" w:hAnsi="Gill Sans"/>
          <w:b w:val="0"/>
          <w:i w:val="0"/>
          <w:smallCaps w:val="0"/>
          <w:strike w:val="0"/>
          <w:color w:val="6c6463"/>
          <w:sz w:val="22"/>
          <w:szCs w:val="22"/>
          <w:u w:val="none"/>
          <w:shd w:fill="auto" w:val="clear"/>
          <w:vertAlign w:val="baseline"/>
          <w:rtl w:val="0"/>
        </w:rPr>
        <w:t xml:space="preserve">PYMES).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ill Sans" w:cs="Gill Sans" w:eastAsia="Gill Sans" w:hAnsi="Gill Sans"/>
          <w:b w:val="0"/>
          <w:i w:val="0"/>
          <w:smallCaps w:val="0"/>
          <w:strike w:val="0"/>
          <w:color w:val="6c6463"/>
          <w:sz w:val="22"/>
          <w:szCs w:val="22"/>
          <w:u w:val="none"/>
          <w:shd w:fill="auto" w:val="clear"/>
          <w:vertAlign w:val="baseline"/>
          <w:rtl w:val="0"/>
        </w:rPr>
        <w:t xml:space="preserve">$60 millones invertidos en proyectos de infraestructura productiva local para beneficiar a más de 300,000 personas.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Gill Sans" w:cs="Gill Sans" w:eastAsia="Gill Sans" w:hAnsi="Gill Sans"/>
          <w:b w:val="0"/>
          <w:i w:val="0"/>
          <w:smallCaps w:val="0"/>
          <w:strike w:val="0"/>
          <w:color w:val="6c6463"/>
          <w:sz w:val="22"/>
          <w:szCs w:val="22"/>
          <w:u w:val="none"/>
          <w:shd w:fill="auto" w:val="clear"/>
          <w:vertAlign w:val="baseline"/>
          <w:rtl w:val="0"/>
        </w:rPr>
        <w:t xml:space="preserve">$285 millones en nuevas ventas de empresas socias.</w:t>
      </w:r>
    </w:p>
    <w:p w:rsidR="00000000" w:rsidDel="00000000" w:rsidP="00000000" w:rsidRDefault="00000000" w:rsidRPr="00000000" w14:paraId="00000017">
      <w:pPr>
        <w:rPr>
          <w:b w:val="1"/>
          <w:color w:val="c00000"/>
        </w:rPr>
      </w:pPr>
      <w:r w:rsidDel="00000000" w:rsidR="00000000" w:rsidRPr="00000000">
        <w:rPr>
          <w:rtl w:val="0"/>
        </w:rPr>
      </w:r>
    </w:p>
    <w:p w:rsidR="00000000" w:rsidDel="00000000" w:rsidP="00000000" w:rsidRDefault="00000000" w:rsidRPr="00000000" w14:paraId="00000018">
      <w:pPr>
        <w:rPr>
          <w:b w:val="1"/>
          <w:color w:val="c00000"/>
        </w:rPr>
        <w:sectPr>
          <w:footerReference r:id="rId10" w:type="default"/>
          <w:footerReference r:id="rId11" w:type="first"/>
          <w:footerReference r:id="rId12" w:type="even"/>
          <w:pgSz w:h="15840" w:w="12240" w:orient="portrait"/>
          <w:pgMar w:bottom="1440" w:top="1440" w:left="1440" w:right="1440" w:header="720" w:footer="720"/>
          <w:pgNumType w:start="1"/>
          <w:titlePg w:val="1"/>
        </w:sectPr>
      </w:pPr>
      <w:r w:rsidDel="00000000" w:rsidR="00000000" w:rsidRPr="00000000">
        <w:rPr>
          <w:b w:val="1"/>
          <w:color w:val="c00000"/>
          <w:rtl w:val="0"/>
        </w:rPr>
        <w:t xml:space="preserve">INFORMACIÓN DE CONTACTO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color w:val="c00000"/>
          <w:sz w:val="18"/>
          <w:szCs w:val="18"/>
        </w:rPr>
      </w:pPr>
      <w:r w:rsidDel="00000000" w:rsidR="00000000" w:rsidRPr="00000000">
        <w:rPr>
          <w:color w:val="c00000"/>
          <w:sz w:val="18"/>
          <w:szCs w:val="18"/>
          <w:rtl w:val="0"/>
        </w:rPr>
        <w:t xml:space="preserve">Oficina de USAID: Economic Growth Office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c00000"/>
          <w:sz w:val="24"/>
          <w:szCs w:val="24"/>
        </w:rPr>
      </w:pPr>
      <w:r w:rsidDel="00000000" w:rsidR="00000000" w:rsidRPr="00000000">
        <w:rPr>
          <w:color w:val="c00000"/>
          <w:sz w:val="18"/>
          <w:szCs w:val="18"/>
          <w:rtl w:val="0"/>
        </w:rPr>
        <w:t xml:space="preserve">Socio Implementador: Palladium International, LLC</w:t>
      </w:r>
      <w:r w:rsidDel="00000000" w:rsidR="00000000" w:rsidRPr="00000000">
        <w:rPr>
          <w:rtl w:val="0"/>
        </w:rPr>
      </w:r>
    </w:p>
    <w:p w:rsidR="00000000" w:rsidDel="00000000" w:rsidP="00000000" w:rsidRDefault="00000000" w:rsidRPr="00000000" w14:paraId="0000001B">
      <w:pPr>
        <w:spacing w:before="1" w:line="244" w:lineRule="auto"/>
        <w:ind w:left="270" w:right="4471" w:hanging="270"/>
        <w:jc w:val="both"/>
        <w:rPr>
          <w:color w:val="c00000"/>
        </w:rPr>
      </w:pPr>
      <w:r w:rsidDel="00000000" w:rsidR="00000000" w:rsidRPr="00000000">
        <w:rPr>
          <w:color w:val="c00000"/>
          <w:sz w:val="18"/>
          <w:szCs w:val="18"/>
          <w:rtl w:val="0"/>
        </w:rPr>
        <w:t xml:space="preserve">E-mail: graeme.thompson@thepalladiumgroup.com</w:t>
      </w:r>
      <w:r w:rsidDel="00000000" w:rsidR="00000000" w:rsidRPr="00000000">
        <w:rPr>
          <w:rtl w:val="0"/>
        </w:rPr>
      </w:r>
    </w:p>
    <w:sectPr>
      <w:type w:val="continuous"/>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320"/>
        <w:tab w:val="right" w:leader="none" w:pos="8640"/>
      </w:tabs>
      <w:spacing w:after="0" w:line="240" w:lineRule="auto"/>
      <w:rPr>
        <w:rFonts w:ascii="Gill Sans" w:cs="Gill Sans" w:eastAsia="Gill Sans" w:hAnsi="Gill Sans"/>
        <w:b w:val="1"/>
        <w:smallCaps w:val="1"/>
        <w:sz w:val="16"/>
        <w:szCs w:val="16"/>
      </w:rPr>
    </w:pPr>
    <w:r w:rsidDel="00000000" w:rsidR="00000000" w:rsidRPr="00000000">
      <w:rPr>
        <w:rtl w:val="0"/>
      </w:rPr>
    </w:r>
  </w:p>
  <w:p w:rsidR="00000000" w:rsidDel="00000000" w:rsidP="00000000" w:rsidRDefault="00000000" w:rsidRPr="00000000" w14:paraId="0000001D">
    <w:pPr>
      <w:tabs>
        <w:tab w:val="center" w:leader="none" w:pos="4680"/>
        <w:tab w:val="center" w:leader="none" w:pos="6030"/>
        <w:tab w:val="right" w:leader="none" w:pos="8640"/>
      </w:tabs>
      <w:spacing w:after="0" w:line="240" w:lineRule="auto"/>
      <w:rPr>
        <w:rFonts w:ascii="Gill Sans" w:cs="Gill Sans" w:eastAsia="Gill Sans" w:hAnsi="Gill Sans"/>
        <w:b w:val="1"/>
        <w:smallCaps w:val="1"/>
        <w:sz w:val="16"/>
        <w:szCs w:val="16"/>
      </w:rPr>
    </w:pPr>
    <w:r w:rsidDel="00000000" w:rsidR="00000000" w:rsidRPr="00000000">
      <w:rPr>
        <w:rFonts w:ascii="Gill Sans" w:cs="Gill Sans" w:eastAsia="Gill Sans" w:hAnsi="Gill Sans"/>
        <w:smallCaps w:val="1"/>
        <w:sz w:val="16"/>
        <w:szCs w:val="16"/>
        <w:rtl w:val="0"/>
      </w:rPr>
      <w:t xml:space="preserve">usaid.gov/es/guatemala</w:t>
      <w:tab/>
      <w:tab/>
      <w:t xml:space="preserve">CREANDO OPORTUNIDADES </w:t>
    </w:r>
    <w:r w:rsidDel="00000000" w:rsidR="00000000" w:rsidRPr="00000000">
      <w:rPr>
        <w:smallCaps w:val="1"/>
        <w:sz w:val="16"/>
        <w:szCs w:val="16"/>
        <w:rtl w:val="0"/>
      </w:rPr>
      <w:t xml:space="preserve">ECONÓMICAS</w:t>
    </w:r>
    <w:r w:rsidDel="00000000" w:rsidR="00000000" w:rsidRPr="00000000">
      <w:rPr>
        <w:rFonts w:ascii="Gill Sans" w:cs="Gill Sans" w:eastAsia="Gill Sans" w:hAnsi="Gill Sans"/>
        <w:smallCaps w:val="1"/>
        <w:sz w:val="16"/>
        <w:szCs w:val="16"/>
        <w:rtl w:val="0"/>
      </w:rPr>
      <w:t xml:space="preserve">     |      </w:t>
    </w:r>
    <w:r w:rsidDel="00000000" w:rsidR="00000000" w:rsidRPr="00000000">
      <w:rPr>
        <w:rFonts w:ascii="Gill Sans" w:cs="Gill Sans" w:eastAsia="Gill Sans" w:hAnsi="Gill Sans"/>
        <w:smallCaps w:val="1"/>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320"/>
        <w:tab w:val="right" w:leader="none" w:pos="8640"/>
      </w:tabs>
      <w:spacing w:after="0" w:line="240" w:lineRule="auto"/>
      <w:jc w:val="right"/>
      <w:rPr>
        <w:rFonts w:ascii="Gill Sans" w:cs="Gill Sans" w:eastAsia="Gill Sans" w:hAnsi="Gill Sans"/>
        <w:smallCaps w:val="1"/>
        <w:sz w:val="16"/>
        <w:szCs w:val="16"/>
      </w:rPr>
    </w:pPr>
    <w:r w:rsidDel="00000000" w:rsidR="00000000" w:rsidRPr="00000000">
      <w:rPr>
        <w:rFonts w:ascii="Gill Sans" w:cs="Gill Sans" w:eastAsia="Gill Sans" w:hAnsi="Gill Sans"/>
        <w:smallCaps w:val="1"/>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tabs>
        <w:tab w:val="center" w:leader="none" w:pos="4320"/>
        <w:tab w:val="right" w:leader="none" w:pos="8640"/>
      </w:tabs>
      <w:spacing w:after="0" w:line="240" w:lineRule="auto"/>
      <w:ind w:right="360"/>
      <w:rPr>
        <w:rFonts w:ascii="Gill Sans" w:cs="Gill Sans" w:eastAsia="Gill Sans" w:hAnsi="Gill Sans"/>
        <w:smallCaps w:val="1"/>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after="0" w:line="240" w:lineRule="auto"/>
      <w:rPr>
        <w:rFonts w:ascii="Gill Sans" w:cs="Gill Sans" w:eastAsia="Gill Sans" w:hAnsi="Gill Sans"/>
        <w:b w:val="1"/>
        <w:smallCaps w:val="1"/>
        <w:sz w:val="16"/>
        <w:szCs w:val="16"/>
      </w:rPr>
    </w:pPr>
    <w:r w:rsidDel="00000000" w:rsidR="00000000" w:rsidRPr="00000000">
      <w:rPr>
        <w:rFonts w:ascii="Gill Sans" w:cs="Gill Sans" w:eastAsia="Gill Sans" w:hAnsi="Gill Sans"/>
        <w:smallCaps w:val="1"/>
        <w:sz w:val="16"/>
        <w:szCs w:val="16"/>
        <w:rtl w:val="0"/>
      </w:rPr>
      <w:t xml:space="preserve">usaid.gov/es/guatemala</w:t>
      <w:tab/>
      <w:tab/>
      <w:t xml:space="preserve">CREANDO OPORTUNIDADES </w:t>
    </w:r>
    <w:r w:rsidDel="00000000" w:rsidR="00000000" w:rsidRPr="00000000">
      <w:rPr>
        <w:smallCaps w:val="1"/>
        <w:sz w:val="16"/>
        <w:szCs w:val="16"/>
        <w:rtl w:val="0"/>
      </w:rPr>
      <w:t xml:space="preserve">ECONÓMICAS</w:t>
    </w:r>
    <w:r w:rsidDel="00000000" w:rsidR="00000000" w:rsidRPr="00000000">
      <w:rPr>
        <w:rFonts w:ascii="Gill Sans" w:cs="Gill Sans" w:eastAsia="Gill Sans" w:hAnsi="Gill Sans"/>
        <w:smallCaps w:val="1"/>
        <w:sz w:val="16"/>
        <w:szCs w:val="16"/>
        <w:rtl w:val="0"/>
      </w:rPr>
      <w:t xml:space="preserve">      |      </w:t>
    </w:r>
    <w:r w:rsidDel="00000000" w:rsidR="00000000" w:rsidRPr="00000000">
      <w:rPr>
        <w:rFonts w:ascii="Gill Sans" w:cs="Gill Sans" w:eastAsia="Gill Sans" w:hAnsi="Gill Sans"/>
        <w:smallCaps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color w:val="6c6463"/>
        <w:sz w:val="22"/>
        <w:szCs w:val="22"/>
        <w:lang w:val="es-GT"/>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ill Sans" w:cs="Gill Sans" w:eastAsia="Gill Sans" w:hAnsi="Gill Sans"/>
      <w:b w:val="1"/>
      <w:i w:val="0"/>
      <w:smallCaps w:val="1"/>
      <w:strike w:val="0"/>
      <w:color w:val="c2113a"/>
      <w:sz w:val="28"/>
      <w:szCs w:val="28"/>
      <w:u w:val="none"/>
      <w:shd w:fill="auto" w:val="clear"/>
      <w:vertAlign w:val="baseline"/>
    </w:rPr>
  </w:style>
  <w:style w:type="paragraph" w:styleId="Heading2">
    <w:name w:val="heading 2"/>
    <w:basedOn w:val="Normal"/>
    <w:next w:val="Normal"/>
    <w:pPr>
      <w:spacing w:after="120" w:before="360" w:lineRule="auto"/>
    </w:pPr>
    <w:rPr>
      <w:b w:val="1"/>
      <w:smallCaps w:val="1"/>
      <w:color w:val="000000"/>
      <w:sz w:val="20"/>
      <w:szCs w:val="20"/>
    </w:rPr>
  </w:style>
  <w:style w:type="paragraph" w:styleId="Heading3">
    <w:name w:val="heading 3"/>
    <w:basedOn w:val="Normal"/>
    <w:next w:val="Normal"/>
    <w:pPr>
      <w:spacing w:after="120" w:before="360" w:lineRule="auto"/>
    </w:pPr>
    <w:rPr>
      <w:b w:val="0"/>
      <w:smallCaps w:val="1"/>
      <w:color w:val="c2113a"/>
      <w:sz w:val="20"/>
      <w:szCs w:val="20"/>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Gill Sans" w:cs="Gill Sans" w:eastAsia="Gill Sans" w:hAnsi="Gill Sans"/>
      <w:b w:val="1"/>
      <w:i w:val="0"/>
      <w:smallCaps w:val="1"/>
      <w:strike w:val="0"/>
      <w:color w:val="6c6463"/>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mallCaps w:val="1"/>
      <w:color w:val="c2113a"/>
      <w:sz w:val="52"/>
      <w:szCs w:val="52"/>
    </w:rPr>
  </w:style>
  <w:style w:type="paragraph" w:styleId="Normal" w:default="1">
    <w:name w:val="Normal"/>
    <w:qFormat w:val="1"/>
    <w:pPr>
      <w:spacing w:line="280" w:lineRule="atLeast"/>
    </w:pPr>
    <w:rPr>
      <w:rFonts w:ascii="Gill Sans MT" w:cs="GillSansMTStd-Book" w:hAnsi="Gill Sans MT"/>
    </w:rPr>
  </w:style>
  <w:style w:type="paragraph" w:styleId="Heading1">
    <w:name w:val="heading 1"/>
    <w:next w:val="Normal"/>
    <w:link w:val="Heading1Char"/>
    <w:uiPriority w:val="9"/>
    <w:qFormat w:val="1"/>
    <w:pPr>
      <w:spacing w:after="120" w:before="360"/>
      <w:outlineLvl w:val="0"/>
    </w:pPr>
    <w:rPr>
      <w:rFonts w:ascii="Gill Sans MT" w:cs="GillSansMTStd-Book" w:hAnsi="Gill Sans MT"/>
      <w:b w:val="1"/>
      <w:bCs w:val="1"/>
      <w:caps w:val="1"/>
      <w:noProof w:val="1"/>
      <w:color w:val="c2113a"/>
      <w:sz w:val="28"/>
      <w:szCs w:val="26"/>
    </w:rPr>
  </w:style>
  <w:style w:type="paragraph" w:styleId="Heading2">
    <w:name w:val="heading 2"/>
    <w:basedOn w:val="Normal"/>
    <w:next w:val="Normal"/>
    <w:link w:val="Heading2Char"/>
    <w:uiPriority w:val="9"/>
    <w:unhideWhenUsed w:val="1"/>
    <w:qFormat w:val="1"/>
    <w:pPr>
      <w:spacing w:after="120" w:before="360"/>
      <w:outlineLvl w:val="1"/>
    </w:pPr>
    <w:rPr>
      <w:b w:val="1"/>
      <w:bCs w:val="1"/>
      <w:caps w:val="1"/>
      <w:color w:val="auto"/>
      <w:sz w:val="20"/>
    </w:rPr>
  </w:style>
  <w:style w:type="paragraph" w:styleId="Heading3">
    <w:name w:val="heading 3"/>
    <w:basedOn w:val="Heading2"/>
    <w:next w:val="Normal"/>
    <w:link w:val="Heading3Char"/>
    <w:uiPriority w:val="9"/>
    <w:semiHidden w:val="1"/>
    <w:unhideWhenUsed w:val="1"/>
    <w:qFormat w:val="1"/>
    <w:pPr>
      <w:outlineLvl w:val="2"/>
    </w:pPr>
    <w:rPr>
      <w:b w:val="0"/>
      <w:bCs w:val="0"/>
      <w:color w:val="c2113a"/>
      <w:szCs w:val="20"/>
    </w:rPr>
  </w:style>
  <w:style w:type="paragraph" w:styleId="Heading4">
    <w:name w:val="heading 4"/>
    <w:aliases w:val="Run-In"/>
    <w:next w:val="Normal"/>
    <w:link w:val="Heading4Char"/>
    <w:uiPriority w:val="9"/>
    <w:semiHidden w:val="1"/>
    <w:unhideWhenUsed w:val="1"/>
    <w:qFormat w:val="1"/>
    <w:pPr>
      <w:outlineLvl w:val="3"/>
    </w:pPr>
    <w:rPr>
      <w:rFonts w:ascii="Gill Sans MT" w:cs="GillSansMTStd-Book" w:hAnsi="Gill Sans MT"/>
      <w:b w:val="1"/>
      <w:bCs w:val="1"/>
      <w:caps w:val="1"/>
    </w:rPr>
  </w:style>
  <w:style w:type="paragraph" w:styleId="Heading5">
    <w:name w:val="heading 5"/>
    <w:basedOn w:val="Normal"/>
    <w:next w:val="Normal"/>
    <w:link w:val="Heading5Char"/>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link w:val="Heading6Char"/>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spacing w:line="560" w:lineRule="atLeast"/>
      <w:contextualSpacing w:val="1"/>
    </w:pPr>
    <w:rPr>
      <w:rFonts w:cs="Times New Roman" w:eastAsia="MS Gothic"/>
      <w:caps w:val="1"/>
      <w:noProof w:val="1"/>
      <w:color w:val="c2113a"/>
      <w:kern w:val="24"/>
      <w:sz w:val="52"/>
      <w:szCs w:val="52"/>
    </w:rPr>
  </w:style>
  <w:style w:type="character" w:styleId="Hyperlink">
    <w:name w:val="Hyperlink"/>
    <w:uiPriority w:val="99"/>
    <w:semiHidden w:val="1"/>
    <w:unhideWhenUsed w:val="1"/>
    <w:rPr>
      <w:rFonts w:ascii="Gill Sans MT" w:hAnsi="Gill Sans MT" w:hint="default"/>
      <w:b w:val="0"/>
      <w:bCs w:val="0"/>
      <w:i w:val="0"/>
      <w:iCs w:val="0"/>
      <w:color w:val="6c6463"/>
      <w:sz w:val="22"/>
      <w:u w:val="single"/>
    </w:rPr>
  </w:style>
  <w:style w:type="character" w:styleId="FollowedHyperlink">
    <w:name w:val="FollowedHyperlink"/>
    <w:uiPriority w:val="99"/>
    <w:semiHidden w:val="1"/>
    <w:unhideWhenUsed w:val="1"/>
    <w:rPr>
      <w:rFonts w:ascii="Gill Sans MT" w:hAnsi="Gill Sans MT" w:hint="default"/>
      <w:b w:val="0"/>
      <w:bCs w:val="0"/>
      <w:i w:val="0"/>
      <w:iCs w:val="0"/>
      <w:color w:val="7f7f7f"/>
      <w:sz w:val="22"/>
      <w:u w:val="single"/>
    </w:rPr>
  </w:style>
  <w:style w:type="character" w:styleId="Heading1Char" w:customStyle="1">
    <w:name w:val="Heading 1 Char"/>
    <w:link w:val="Heading1"/>
    <w:uiPriority w:val="2"/>
    <w:locked w:val="1"/>
    <w:rPr>
      <w:rFonts w:ascii="Gill Sans MT" w:cs="GillSansMTStd-Book" w:hAnsi="Gill Sans MT" w:hint="default"/>
      <w:b w:val="1"/>
      <w:bCs w:val="1"/>
      <w:caps w:val="1"/>
      <w:noProof w:val="1"/>
      <w:color w:val="c2113a"/>
      <w:sz w:val="28"/>
      <w:szCs w:val="26"/>
    </w:rPr>
  </w:style>
  <w:style w:type="character" w:styleId="Heading2Char" w:customStyle="1">
    <w:name w:val="Heading 2 Char"/>
    <w:link w:val="Heading2"/>
    <w:uiPriority w:val="2"/>
    <w:semiHidden w:val="1"/>
    <w:locked w:val="1"/>
    <w:rPr>
      <w:rFonts w:ascii="Gill Sans MT" w:cs="GillSansMTStd-Book" w:hAnsi="Gill Sans MT" w:hint="default"/>
      <w:b w:val="1"/>
      <w:bCs w:val="1"/>
      <w:caps w:val="1"/>
      <w:sz w:val="20"/>
      <w:szCs w:val="22"/>
    </w:rPr>
  </w:style>
  <w:style w:type="character" w:styleId="Heading3Char" w:customStyle="1">
    <w:name w:val="Heading 3 Char"/>
    <w:link w:val="Heading3"/>
    <w:uiPriority w:val="2"/>
    <w:semiHidden w:val="1"/>
    <w:locked w:val="1"/>
    <w:rPr>
      <w:rFonts w:ascii="Gill Sans MT" w:cs="GillSansMTStd-Book" w:hAnsi="Gill Sans MT" w:hint="default"/>
      <w:caps w:val="1"/>
      <w:color w:val="c2113a"/>
      <w:sz w:val="20"/>
      <w:szCs w:val="20"/>
    </w:rPr>
  </w:style>
  <w:style w:type="character" w:styleId="Heading4Char" w:customStyle="1">
    <w:name w:val="Heading 4 Char"/>
    <w:aliases w:val="Run-In Char"/>
    <w:link w:val="Heading4"/>
    <w:uiPriority w:val="2"/>
    <w:locked w:val="1"/>
    <w:rPr>
      <w:rFonts w:ascii="Gill Sans MT" w:cs="GillSansMTStd-Book" w:hAnsi="Gill Sans MT" w:hint="default"/>
      <w:b w:val="1"/>
      <w:bCs w:val="1"/>
      <w:caps w:val="1"/>
      <w:color w:val="6c6463"/>
      <w:szCs w:val="22"/>
    </w:rPr>
  </w:style>
  <w:style w:type="character" w:styleId="Heading4Char1" w:customStyle="1">
    <w:name w:val="Heading 4 Char1"/>
    <w:aliases w:val="Run-In Char1"/>
    <w:basedOn w:val="DefaultParagraphFont"/>
    <w:uiPriority w:val="9"/>
    <w:semiHidden w:val="1"/>
    <w:rPr>
      <w:rFonts w:asciiTheme="majorHAnsi" w:cstheme="majorBidi" w:eastAsiaTheme="majorEastAsia" w:hAnsiTheme="majorHAnsi"/>
      <w:i w:val="1"/>
      <w:iCs w:val="1"/>
      <w:color w:val="365f91" w:themeColor="accent1" w:themeShade="0000BF"/>
      <w:sz w:val="22"/>
      <w:szCs w:val="22"/>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365f91" w:themeColor="accent1" w:themeShade="0000BF"/>
      <w:sz w:val="22"/>
      <w:szCs w:val="22"/>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color w:val="243f60" w:themeColor="accent1" w:themeShade="00007F"/>
      <w:sz w:val="22"/>
      <w:szCs w:val="22"/>
    </w:rPr>
  </w:style>
  <w:style w:type="paragraph" w:styleId="msonormal0" w:customStyle="1">
    <w:name w:val="msonormal"/>
    <w:basedOn w:val="Normal"/>
    <w:uiPriority w:val="99"/>
    <w:semiHidden w:val="1"/>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NormalWeb">
    <w:name w:val="Normal (Web)"/>
    <w:basedOn w:val="Normal"/>
    <w:uiPriority w:val="99"/>
    <w:semiHidden w:val="1"/>
    <w:unhideWhenUsed w:val="1"/>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Header">
    <w:name w:val="header"/>
    <w:basedOn w:val="Normal"/>
    <w:link w:val="HeaderChar"/>
    <w:uiPriority w:val="99"/>
    <w:unhideWhenUsed w:val="1"/>
    <w:pPr>
      <w:tabs>
        <w:tab w:val="center" w:pos="4320"/>
        <w:tab w:val="right" w:pos="8640"/>
      </w:tabs>
      <w:spacing w:after="0" w:line="240" w:lineRule="auto"/>
    </w:pPr>
  </w:style>
  <w:style w:type="character" w:styleId="HeaderChar" w:customStyle="1">
    <w:name w:val="Header Char"/>
    <w:link w:val="Header"/>
    <w:uiPriority w:val="99"/>
    <w:locked w:val="1"/>
    <w:rPr>
      <w:rFonts w:ascii="Gill Sans MT" w:cs="GillSansMTStd-Book" w:hAnsi="Gill Sans MT" w:hint="default"/>
      <w:color w:val="6c6463"/>
      <w:sz w:val="22"/>
      <w:szCs w:val="22"/>
    </w:rPr>
  </w:style>
  <w:style w:type="paragraph" w:styleId="Footer">
    <w:name w:val="footer"/>
    <w:basedOn w:val="Normal"/>
    <w:link w:val="FooterChar"/>
    <w:uiPriority w:val="99"/>
    <w:unhideWhenUsed w:val="1"/>
    <w:qFormat w:val="1"/>
    <w:pPr>
      <w:tabs>
        <w:tab w:val="center" w:pos="4320"/>
        <w:tab w:val="right" w:pos="8640"/>
      </w:tabs>
      <w:spacing w:after="0" w:line="240" w:lineRule="auto"/>
    </w:pPr>
    <w:rPr>
      <w:caps w:val="1"/>
      <w:sz w:val="16"/>
      <w:szCs w:val="16"/>
    </w:rPr>
  </w:style>
  <w:style w:type="character" w:styleId="FooterChar" w:customStyle="1">
    <w:name w:val="Footer Char"/>
    <w:link w:val="Footer"/>
    <w:uiPriority w:val="99"/>
    <w:locked w:val="1"/>
    <w:rPr>
      <w:rFonts w:ascii="Gill Sans MT" w:cs="GillSansMTStd-Book" w:hAnsi="Gill Sans MT" w:hint="default"/>
      <w:caps w:val="1"/>
      <w:color w:val="6c6463"/>
      <w:sz w:val="16"/>
      <w:szCs w:val="16"/>
    </w:rPr>
  </w:style>
  <w:style w:type="paragraph" w:styleId="List">
    <w:name w:val="List"/>
    <w:basedOn w:val="Normal"/>
    <w:uiPriority w:val="99"/>
    <w:semiHidden w:val="1"/>
    <w:unhideWhenUsed w:val="1"/>
    <w:pPr>
      <w:ind w:left="360" w:hanging="360"/>
      <w:contextualSpacing w:val="1"/>
    </w:pPr>
  </w:style>
  <w:style w:type="paragraph" w:styleId="ListParagraph">
    <w:name w:val="List Paragraph"/>
    <w:basedOn w:val="Normal"/>
    <w:uiPriority w:val="34"/>
    <w:semiHidden w:val="1"/>
    <w:qFormat w:val="1"/>
    <w:pPr>
      <w:ind w:left="720"/>
      <w:contextualSpacing w:val="1"/>
    </w:pPr>
  </w:style>
  <w:style w:type="paragraph" w:styleId="ListBullet">
    <w:name w:val="List Bullet"/>
    <w:basedOn w:val="ListParagraph"/>
    <w:uiPriority w:val="99"/>
    <w:semiHidden w:val="1"/>
    <w:unhideWhenUsed w:val="1"/>
    <w:pPr>
      <w:numPr>
        <w:numId w:val="2"/>
      </w:numPr>
      <w:spacing w:after="40" w:before="40" w:line="264" w:lineRule="auto"/>
      <w:ind w:left="360"/>
      <w:contextualSpacing w:val="0"/>
      <w:jc w:val="both"/>
    </w:pPr>
    <w:rPr>
      <w:rFonts w:eastAsia="MS Mincho"/>
      <w:color w:val="595959" w:themeColor="text1" w:themeTint="0000A6"/>
      <w:lang w:val="en-US"/>
    </w:rPr>
  </w:style>
  <w:style w:type="paragraph" w:styleId="List2">
    <w:name w:val="List 2"/>
    <w:basedOn w:val="Normal"/>
    <w:uiPriority w:val="99"/>
    <w:semiHidden w:val="1"/>
    <w:unhideWhenUsed w:val="1"/>
    <w:pPr>
      <w:ind w:left="720" w:hanging="360"/>
      <w:contextualSpacing w:val="1"/>
    </w:pPr>
  </w:style>
  <w:style w:type="character" w:styleId="TitleChar" w:customStyle="1">
    <w:name w:val="Title Char"/>
    <w:link w:val="Title"/>
    <w:uiPriority w:val="10"/>
    <w:locked w:val="1"/>
    <w:rPr>
      <w:rFonts w:ascii="Gill Sans MT" w:cs="Times New Roman" w:eastAsia="MS Gothic" w:hAnsi="Gill Sans MT" w:hint="default"/>
      <w:caps w:val="1"/>
      <w:noProof w:val="1"/>
      <w:color w:val="c2113a"/>
      <w:kern w:val="24"/>
      <w:sz w:val="52"/>
      <w:szCs w:val="52"/>
    </w:rPr>
  </w:style>
  <w:style w:type="paragraph" w:styleId="Subtitle">
    <w:name w:val="Subtitle"/>
    <w:basedOn w:val="Normal"/>
    <w:next w:val="Normal"/>
    <w:link w:val="SubtitleChar"/>
    <w:uiPriority w:val="11"/>
    <w:qFormat w:val="1"/>
    <w:pPr>
      <w:spacing w:after="360"/>
    </w:pPr>
    <w:rPr>
      <w:sz w:val="32"/>
      <w:szCs w:val="32"/>
    </w:rPr>
  </w:style>
  <w:style w:type="character" w:styleId="SubtitleChar" w:customStyle="1">
    <w:name w:val="Subtitle Char"/>
    <w:link w:val="Subtitle"/>
    <w:uiPriority w:val="1"/>
    <w:locked w:val="1"/>
    <w:rPr>
      <w:rFonts w:ascii="Gill Sans MT" w:cs="Calibri" w:eastAsia="Calibri" w:hAnsi="Gill Sans MT" w:hint="default"/>
      <w:color w:val="6c6463"/>
      <w:sz w:val="32"/>
      <w:szCs w:val="32"/>
    </w:rPr>
  </w:style>
  <w:style w:type="paragraph" w:styleId="BalloonText">
    <w:name w:val="Balloon Text"/>
    <w:basedOn w:val="Normal"/>
    <w:link w:val="BalloonTextChar"/>
    <w:uiPriority w:val="99"/>
    <w:semiHidden w:val="1"/>
    <w:unhideWhenUsed w:val="1"/>
    <w:pPr>
      <w:spacing w:after="0" w:line="240" w:lineRule="auto"/>
    </w:pPr>
    <w:rPr>
      <w:rFonts w:ascii="Lucida Grande" w:hAnsi="Lucida Grande"/>
      <w:sz w:val="18"/>
      <w:szCs w:val="18"/>
    </w:rPr>
  </w:style>
  <w:style w:type="character" w:styleId="BalloonTextChar" w:customStyle="1">
    <w:name w:val="Balloon Text Char"/>
    <w:link w:val="BalloonText"/>
    <w:uiPriority w:val="99"/>
    <w:semiHidden w:val="1"/>
    <w:locked w:val="1"/>
    <w:rPr>
      <w:rFonts w:ascii="Lucida Grande" w:cs="GillSansMTStd-Book" w:hAnsi="Lucida Grande" w:hint="default"/>
      <w:color w:val="565a5c"/>
      <w:sz w:val="18"/>
      <w:szCs w:val="18"/>
    </w:rPr>
  </w:style>
  <w:style w:type="paragraph" w:styleId="NoSpacing">
    <w:name w:val="No Spacing"/>
    <w:uiPriority w:val="3"/>
    <w:semiHidden w:val="1"/>
    <w:qFormat w:val="1"/>
    <w:pPr>
      <w:widowControl w:val="0"/>
      <w:autoSpaceDE w:val="0"/>
      <w:autoSpaceDN w:val="0"/>
      <w:adjustRightInd w:val="0"/>
    </w:pPr>
    <w:rPr>
      <w:rFonts w:ascii="Gill Sans MT" w:cs="GillSansMTStd-Book" w:hAnsi="Gill Sans MT"/>
    </w:rPr>
  </w:style>
  <w:style w:type="paragraph" w:styleId="Quote">
    <w:name w:val="Quote"/>
    <w:basedOn w:val="Subtitle"/>
    <w:next w:val="Normal"/>
    <w:link w:val="QuoteChar"/>
    <w:uiPriority w:val="29"/>
    <w:semiHidden w:val="1"/>
    <w:qFormat w:val="1"/>
    <w:pPr>
      <w:spacing w:after="240" w:before="240" w:line="240" w:lineRule="auto"/>
    </w:pPr>
    <w:rPr>
      <w:sz w:val="28"/>
      <w:szCs w:val="28"/>
    </w:rPr>
  </w:style>
  <w:style w:type="character" w:styleId="QuoteChar" w:customStyle="1">
    <w:name w:val="Quote Char"/>
    <w:link w:val="Quote"/>
    <w:uiPriority w:val="29"/>
    <w:locked w:val="1"/>
    <w:rPr>
      <w:rFonts w:ascii="Gill Sans MT" w:cs="Calibri" w:eastAsia="Calibri" w:hAnsi="Gill Sans MT" w:hint="default"/>
      <w:color w:val="6c6463"/>
      <w:sz w:val="28"/>
      <w:szCs w:val="28"/>
    </w:rPr>
  </w:style>
  <w:style w:type="paragraph" w:styleId="Bullet1" w:customStyle="1">
    <w:name w:val="Bullet 1"/>
    <w:basedOn w:val="Normal"/>
    <w:autoRedefine w:val="1"/>
    <w:uiPriority w:val="2"/>
    <w:semiHidden w:val="1"/>
    <w:qFormat w:val="1"/>
    <w:pPr>
      <w:widowControl w:val="0"/>
      <w:tabs>
        <w:tab w:val="num" w:pos="720"/>
      </w:tabs>
      <w:autoSpaceDE w:val="0"/>
      <w:autoSpaceDN w:val="0"/>
      <w:adjustRightInd w:val="0"/>
      <w:ind w:left="360" w:hanging="720"/>
    </w:pPr>
    <w:rPr>
      <w:strike w:val="1"/>
    </w:rPr>
  </w:style>
  <w:style w:type="paragraph" w:styleId="Bullet2" w:customStyle="1">
    <w:name w:val="Bullet 2"/>
    <w:autoRedefine w:val="1"/>
    <w:uiPriority w:val="2"/>
    <w:semiHidden w:val="1"/>
    <w:qFormat w:val="1"/>
    <w:pPr>
      <w:tabs>
        <w:tab w:val="num" w:pos="720"/>
      </w:tabs>
      <w:spacing w:line="280" w:lineRule="atLeast"/>
      <w:ind w:left="720" w:hanging="720"/>
    </w:pPr>
    <w:rPr>
      <w:rFonts w:ascii="Gill Sans MT" w:cs="GillSansMTStd-Book" w:hAnsi="Gill Sans MT"/>
    </w:rPr>
  </w:style>
  <w:style w:type="paragraph" w:styleId="Right-Credit" w:customStyle="1">
    <w:name w:val="Right-Credit"/>
    <w:basedOn w:val="Normal"/>
    <w:next w:val="Normal"/>
    <w:uiPriority w:val="99"/>
    <w:semiHidden w:val="1"/>
    <w:qFormat w:val="1"/>
    <w:pPr>
      <w:suppressAutoHyphens w:val="1"/>
      <w:spacing w:after="40" w:before="40" w:line="240" w:lineRule="auto"/>
      <w:jc w:val="right"/>
    </w:pPr>
    <w:rPr>
      <w:rFonts w:ascii="GillSansMTStd-Book" w:hAnsi="GillSansMTStd-Book"/>
      <w:caps w:val="1"/>
      <w:spacing w:val="1"/>
      <w:sz w:val="12"/>
      <w:szCs w:val="12"/>
    </w:rPr>
  </w:style>
  <w:style w:type="paragraph" w:styleId="Instructions" w:customStyle="1">
    <w:name w:val="Instructions"/>
    <w:next w:val="Normal"/>
    <w:uiPriority w:val="2"/>
    <w:semiHidden w:val="1"/>
    <w:qFormat w:val="1"/>
    <w:pPr>
      <w:tabs>
        <w:tab w:val="num" w:pos="720"/>
      </w:tabs>
      <w:spacing w:after="120" w:before="120"/>
      <w:ind w:left="180" w:hanging="180"/>
    </w:pPr>
    <w:rPr>
      <w:rFonts w:ascii="Gill Sans MT" w:cs="GillSansMTStd-Book" w:hAnsi="Gill Sans MT"/>
      <w:color w:val="404040"/>
    </w:rPr>
  </w:style>
  <w:style w:type="paragraph" w:styleId="Left-Credit" w:customStyle="1">
    <w:name w:val="Left-Credit"/>
    <w:basedOn w:val="Normal"/>
    <w:next w:val="Normal"/>
    <w:uiPriority w:val="99"/>
    <w:semiHidden w:val="1"/>
    <w:qFormat w:val="1"/>
    <w:pPr>
      <w:spacing w:after="40" w:before="40" w:line="240" w:lineRule="auto"/>
    </w:pPr>
    <w:rPr>
      <w:caps w:val="1"/>
      <w:noProof w:val="1"/>
      <w:sz w:val="12"/>
      <w:szCs w:val="12"/>
    </w:rPr>
  </w:style>
  <w:style w:type="paragraph" w:styleId="In-LinePhoto" w:customStyle="1">
    <w:name w:val="In-Line Photo"/>
    <w:next w:val="Left-Credit"/>
    <w:uiPriority w:val="99"/>
    <w:semiHidden w:val="1"/>
    <w:qFormat w:val="1"/>
    <w:pPr>
      <w:spacing w:before="480"/>
      <w:jc w:val="right"/>
    </w:pPr>
    <w:rPr>
      <w:rFonts w:ascii="Gill Sans MT" w:hAnsi="Gill Sans MT"/>
      <w:noProof w:val="1"/>
    </w:rPr>
  </w:style>
  <w:style w:type="paragraph" w:styleId="Photo" w:customStyle="1">
    <w:name w:val="Photo"/>
    <w:uiPriority w:val="2"/>
    <w:semiHidden w:val="1"/>
    <w:qFormat w:val="1"/>
    <w:rPr>
      <w:rFonts w:ascii="Gill Sans MT" w:hAnsi="Gill Sans MT"/>
      <w:noProof w:val="1"/>
    </w:rPr>
  </w:style>
  <w:style w:type="paragraph" w:styleId="CaptionBox" w:customStyle="1">
    <w:name w:val="Caption Box"/>
    <w:uiPriority w:val="2"/>
    <w:semiHidden w:val="1"/>
    <w:qFormat w:val="1"/>
    <w:pPr>
      <w:spacing w:after="120" w:before="120"/>
    </w:pPr>
    <w:rPr>
      <w:rFonts w:ascii="Gill Sans MT" w:cs="GillSansMTStd-Book" w:hAnsi="Gill Sans MT" w:eastAsiaTheme="minorEastAsia"/>
      <w:sz w:val="16"/>
      <w:szCs w:val="16"/>
    </w:rPr>
  </w:style>
  <w:style w:type="paragraph" w:styleId="Subtitle">
    <w:name w:val="Subtitle"/>
    <w:basedOn w:val="Normal"/>
    <w:next w:val="Normal"/>
    <w:pPr>
      <w:spacing w:after="360" w:lineRule="auto"/>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MpgV0f6qX65FqO2Rw7F8nNohHw==">AMUW2mVx673OK6iRBWKWbiOMWG0QmPdVtkInPBdnvKxBgSH7OsA6XQrPJ+/C2NZJvQ3Qe+jX5GlZP3EfsDP8Uxiw0iFyT7jeNNsOqd1JEcExwZOnMGFkPZA=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2023-01-31T20:08:00Z</dcterms:created>
  <dc:creator>Midence, Luis F.</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