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13874523"/>
    <w:bookmarkStart w:id="1" w:name="_Toc312413100"/>
    <w:bookmarkStart w:id="2" w:name="_Toc312413258"/>
    <w:bookmarkStart w:id="3" w:name="_Toc312413099"/>
    <w:bookmarkStart w:id="4" w:name="_Toc312413257"/>
    <w:bookmarkStart w:id="5" w:name="_Toc313874522"/>
    <w:bookmarkStart w:id="6" w:name="_Toc313883716"/>
    <w:bookmarkStart w:id="7" w:name="_Toc313884615"/>
    <w:bookmarkStart w:id="8" w:name="_Toc313890537"/>
    <w:bookmarkStart w:id="9" w:name="_Toc313895552"/>
    <w:bookmarkStart w:id="10" w:name="_Toc313896759"/>
    <w:bookmarkStart w:id="11" w:name="_Toc315356515"/>
    <w:bookmarkStart w:id="12" w:name="_Toc315356947"/>
    <w:bookmarkStart w:id="13" w:name="_Toc315357019"/>
    <w:bookmarkStart w:id="14" w:name="_Toc315454412"/>
    <w:bookmarkStart w:id="15" w:name="_Toc315454485"/>
    <w:bookmarkStart w:id="16" w:name="_Toc316048094"/>
    <w:bookmarkStart w:id="17" w:name="_Toc316307226"/>
    <w:bookmarkStart w:id="18" w:name="_Toc316464375"/>
    <w:bookmarkStart w:id="19" w:name="_Toc316909392"/>
    <w:bookmarkStart w:id="20" w:name="_Toc316922333"/>
    <w:bookmarkStart w:id="21" w:name="_Toc315356516"/>
    <w:bookmarkStart w:id="22" w:name="_Toc315356948"/>
    <w:bookmarkStart w:id="23" w:name="_Toc315357020"/>
    <w:bookmarkStart w:id="24" w:name="_Toc315454413"/>
    <w:bookmarkStart w:id="25" w:name="_Toc315454486"/>
    <w:bookmarkStart w:id="26" w:name="_Toc316048096"/>
    <w:bookmarkStart w:id="27" w:name="_Toc316307228"/>
    <w:bookmarkStart w:id="28" w:name="_Toc316464377"/>
    <w:bookmarkStart w:id="29" w:name="_Toc316909394"/>
    <w:bookmarkStart w:id="30" w:name="_Toc316922335"/>
    <w:bookmarkStart w:id="31" w:name="_Toc317857673"/>
    <w:bookmarkStart w:id="32" w:name="_Toc433022102"/>
    <w:bookmarkStart w:id="33" w:name="_Toc433120101"/>
    <w:p w14:paraId="108545E8" w14:textId="519C50F2" w:rsidR="004F3C09" w:rsidRPr="001663ED" w:rsidRDefault="0026280C" w:rsidP="00292BF9">
      <w:pPr>
        <w:pStyle w:val="Heading1"/>
        <w:rPr>
          <w:rFonts w:ascii="Gill Sans MT" w:hAnsi="Gill Sans MT"/>
        </w:rPr>
        <w:sectPr w:rsidR="004F3C09" w:rsidRPr="001663ED" w:rsidSect="004F3C09">
          <w:footerReference w:type="default" r:id="rId35"/>
          <w:footerReference w:type="first" r:id="rId36"/>
          <w:endnotePr>
            <w:numFmt w:val="decimal"/>
          </w:endnotePr>
          <w:pgSz w:w="12240" w:h="15840"/>
          <w:pgMar w:top="0" w:right="0" w:bottom="0" w:left="0" w:header="720" w:footer="720" w:gutter="0"/>
          <w:cols w:space="720"/>
          <w:docGrid w:linePitch="360"/>
        </w:sectPr>
      </w:pPr>
      <w:r>
        <w:rPr>
          <w:noProof/>
        </w:rPr>
        <mc:AlternateContent>
          <mc:Choice Requires="wps">
            <w:drawing>
              <wp:anchor distT="0" distB="0" distL="114300" distR="114300" simplePos="0" relativeHeight="251658245" behindDoc="0" locked="0" layoutInCell="1" allowOverlap="1" wp14:anchorId="108549AC" wp14:editId="2D9ED385">
                <wp:simplePos x="0" y="0"/>
                <wp:positionH relativeFrom="column">
                  <wp:posOffset>0</wp:posOffset>
                </wp:positionH>
                <wp:positionV relativeFrom="paragraph">
                  <wp:posOffset>5549900</wp:posOffset>
                </wp:positionV>
                <wp:extent cx="7779385" cy="2433955"/>
                <wp:effectExtent l="0" t="0" r="0" b="4445"/>
                <wp:wrapTight wrapText="bothSides">
                  <wp:wrapPolygon edited="0">
                    <wp:start x="0" y="0"/>
                    <wp:lineTo x="0" y="21470"/>
                    <wp:lineTo x="21528" y="21470"/>
                    <wp:lineTo x="21528" y="0"/>
                    <wp:lineTo x="0" y="0"/>
                  </wp:wrapPolygon>
                </wp:wrapTight>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385" cy="2433955"/>
                        </a:xfrm>
                        <a:prstGeom prst="rect">
                          <a:avLst/>
                        </a:prstGeom>
                        <a:solidFill>
                          <a:srgbClr val="9DBF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54A45" w14:textId="1E77A82B" w:rsidR="00185BA4" w:rsidRDefault="00185BA4" w:rsidP="00FA3B97">
                            <w:pPr>
                              <w:pStyle w:val="Style10"/>
                            </w:pPr>
                            <w:bookmarkStart w:id="34" w:name="_Toc433022103"/>
                            <w:bookmarkStart w:id="35" w:name="_Toc433120102"/>
                            <w:r>
                              <w:t>Impact Evaluation of the “Increasing Services for Survivors of Sexual Assault in South Africa” Program</w:t>
                            </w:r>
                            <w:bookmarkEnd w:id="34"/>
                            <w:bookmarkEnd w:id="35"/>
                            <w:r>
                              <w:t xml:space="preserve"> </w:t>
                            </w:r>
                          </w:p>
                          <w:p w14:paraId="10854A46" w14:textId="77777777" w:rsidR="00185BA4" w:rsidRPr="008F2CEF" w:rsidRDefault="00185BA4" w:rsidP="001075EC">
                            <w:pPr>
                              <w:rPr>
                                <w:rFonts w:ascii="Gill Sans MT" w:eastAsia="Times New Roman" w:hAnsi="Gill Sans MT" w:cs="Times New Roman"/>
                                <w:color w:val="1F3864"/>
                                <w:sz w:val="32"/>
                                <w:szCs w:val="32"/>
                              </w:rPr>
                            </w:pPr>
                            <w:r w:rsidRPr="008F2CEF">
                              <w:rPr>
                                <w:rFonts w:ascii="Gill Sans MT" w:eastAsia="Times New Roman" w:hAnsi="Gill Sans MT" w:cs="Times New Roman"/>
                                <w:color w:val="1F3864"/>
                                <w:sz w:val="32"/>
                                <w:szCs w:val="32"/>
                              </w:rPr>
                              <w:t>BASELINE REPORT</w:t>
                            </w:r>
                          </w:p>
                          <w:p w14:paraId="10854A47" w14:textId="77777777" w:rsidR="00185BA4" w:rsidRPr="0070193D" w:rsidRDefault="00185BA4" w:rsidP="0070193D">
                            <w:pPr>
                              <w:pStyle w:val="bodyStyle1"/>
                              <w:rPr>
                                <w:rFonts w:eastAsia="Times New Roman" w:cs="Times New Roman"/>
                                <w:bCs w:val="0"/>
                                <w:color w:val="1F3864"/>
                                <w:sz w:val="32"/>
                                <w:szCs w:val="32"/>
                              </w:rPr>
                            </w:pPr>
                            <w:bookmarkStart w:id="36" w:name="_Toc433022104"/>
                            <w:r w:rsidRPr="0070193D">
                              <w:rPr>
                                <w:rFonts w:eastAsia="Times New Roman" w:cs="Times New Roman"/>
                                <w:bCs w:val="0"/>
                                <w:color w:val="1F3864"/>
                                <w:sz w:val="32"/>
                                <w:szCs w:val="32"/>
                              </w:rPr>
                              <w:t>DRAFT</w:t>
                            </w:r>
                            <w:bookmarkEnd w:id="36"/>
                          </w:p>
                        </w:txbxContent>
                      </wps:txbx>
                      <wps:bodyPr rot="0" vert="horz" wrap="square" lIns="457200" tIns="365760" rIns="4572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8549AC" id="_x0000_t202" coordsize="21600,21600" o:spt="202" path="m,l,21600r21600,l21600,xe">
                <v:stroke joinstyle="miter"/>
                <v:path gradientshapeok="t" o:connecttype="rect"/>
              </v:shapetype>
              <v:shape id="Text Box 4" o:spid="_x0000_s1026" type="#_x0000_t202" style="position:absolute;margin-left:0;margin-top:437pt;width:612.55pt;height:19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" fillcolor="#9dbfe5" stroked="f">
                <v:textbox inset="36pt,28.8pt,36pt,7.2pt">
                  <w:txbxContent>
                    <w:p w14:paraId="10854A45" w14:textId="1E77A82B" w:rsidR="00185BA4" w:rsidRDefault="00185BA4" w:rsidP="00FA3B97">
                      <w:pPr>
                        <w:pStyle w:val="Style10"/>
                      </w:pPr>
                      <w:bookmarkStart w:id="37" w:name="_Toc433022103"/>
                      <w:bookmarkStart w:id="38" w:name="_Toc433120102"/>
                      <w:r>
                        <w:t>Impact Evaluation of the “Increasing Services for Survivors of Sexual Assault in South Africa” Program</w:t>
                      </w:r>
                      <w:bookmarkEnd w:id="37"/>
                      <w:bookmarkEnd w:id="38"/>
                      <w:r>
                        <w:t xml:space="preserve"> </w:t>
                      </w:r>
                    </w:p>
                    <w:p w14:paraId="10854A46" w14:textId="77777777" w:rsidR="00185BA4" w:rsidRPr="008F2CEF" w:rsidRDefault="00185BA4" w:rsidP="001075EC">
                      <w:pPr>
                        <w:rPr>
                          <w:rFonts w:ascii="Gill Sans MT" w:eastAsia="Times New Roman" w:hAnsi="Gill Sans MT" w:cs="Times New Roman"/>
                          <w:color w:val="1F3864"/>
                          <w:sz w:val="32"/>
                          <w:szCs w:val="32"/>
                        </w:rPr>
                      </w:pPr>
                      <w:r w:rsidRPr="008F2CEF">
                        <w:rPr>
                          <w:rFonts w:ascii="Gill Sans MT" w:eastAsia="Times New Roman" w:hAnsi="Gill Sans MT" w:cs="Times New Roman"/>
                          <w:color w:val="1F3864"/>
                          <w:sz w:val="32"/>
                          <w:szCs w:val="32"/>
                        </w:rPr>
                        <w:t>BASELINE REPORT</w:t>
                      </w:r>
                    </w:p>
                    <w:p w14:paraId="10854A47" w14:textId="77777777" w:rsidR="00185BA4" w:rsidRPr="0070193D" w:rsidRDefault="00185BA4" w:rsidP="0070193D">
                      <w:pPr>
                        <w:pStyle w:val="bodyStyle1"/>
                        <w:rPr>
                          <w:rFonts w:eastAsia="Times New Roman" w:cs="Times New Roman"/>
                          <w:bCs w:val="0"/>
                          <w:color w:val="1F3864"/>
                          <w:sz w:val="32"/>
                          <w:szCs w:val="32"/>
                        </w:rPr>
                      </w:pPr>
                      <w:bookmarkStart w:id="39" w:name="_Toc433022104"/>
                      <w:r w:rsidRPr="0070193D">
                        <w:rPr>
                          <w:rFonts w:eastAsia="Times New Roman" w:cs="Times New Roman"/>
                          <w:bCs w:val="0"/>
                          <w:color w:val="1F3864"/>
                          <w:sz w:val="32"/>
                          <w:szCs w:val="32"/>
                        </w:rPr>
                        <w:t>DRAFT</w:t>
                      </w:r>
                      <w:bookmarkEnd w:id="39"/>
                    </w:p>
                  </w:txbxContent>
                </v:textbox>
                <w10:wrap type="tight"/>
              </v:shape>
            </w:pict>
          </mc:Fallback>
        </mc:AlternateContent>
      </w:r>
      <w:r w:rsidR="00D4191D">
        <w:rPr>
          <w:noProof/>
        </w:rPr>
        <mc:AlternateContent>
          <mc:Choice Requires="wps">
            <w:drawing>
              <wp:anchor distT="0" distB="0" distL="114300" distR="114300" simplePos="0" relativeHeight="251658241" behindDoc="0" locked="0" layoutInCell="1" allowOverlap="1" wp14:anchorId="108549A4" wp14:editId="108549A5">
                <wp:simplePos x="0" y="0"/>
                <wp:positionH relativeFrom="page">
                  <wp:posOffset>508635</wp:posOffset>
                </wp:positionH>
                <wp:positionV relativeFrom="page">
                  <wp:posOffset>8763635</wp:posOffset>
                </wp:positionV>
                <wp:extent cx="6702425" cy="876300"/>
                <wp:effectExtent l="0" t="0" r="3175"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54A37" w14:textId="3E4FB93F" w:rsidR="00185BA4" w:rsidRPr="001663ED" w:rsidRDefault="00185BA4" w:rsidP="004F3C09">
                            <w:pPr>
                              <w:pStyle w:val="level3"/>
                              <w:rPr>
                                <w:rFonts w:ascii="Gill Sans MT" w:hAnsi="Gill Sans MT"/>
                              </w:rPr>
                            </w:pPr>
                            <w:r>
                              <w:rPr>
                                <w:rFonts w:ascii="Gill Sans MT" w:hAnsi="Gill Sans MT"/>
                              </w:rPr>
                              <w:t>October 2015</w:t>
                            </w:r>
                          </w:p>
                          <w:p w14:paraId="10854A3C" w14:textId="689EA042" w:rsidR="00185BA4" w:rsidRPr="0026280C" w:rsidRDefault="00185BA4" w:rsidP="0026280C">
                            <w:pPr>
                              <w:pStyle w:val="subsectionhead"/>
                              <w:rPr>
                                <w:rFonts w:ascii="Gill Sans MT" w:hAnsi="Gill Sans MT"/>
                              </w:rPr>
                            </w:pPr>
                            <w:r w:rsidRPr="001663ED">
                              <w:rPr>
                                <w:rFonts w:ascii="Gill Sans MT" w:hAnsi="Gill Sans MT"/>
                              </w:rPr>
                              <w:t>This publication was produced at the request of the United States Agency for International Development. It was prepared independently by</w:t>
                            </w:r>
                            <w:r w:rsidRPr="00A416B4">
                              <w:rPr>
                                <w:rFonts w:ascii="Gill Sans MT" w:hAnsi="Gill Sans MT"/>
                              </w:rPr>
                              <w:t xml:space="preserve"> </w:t>
                            </w:r>
                            <w:r>
                              <w:rPr>
                                <w:rFonts w:ascii="Gill Sans MT" w:hAnsi="Gill Sans MT"/>
                              </w:rPr>
                              <w:t xml:space="preserve">Jordan </w:t>
                            </w:r>
                            <w:proofErr w:type="spellStart"/>
                            <w:r>
                              <w:rPr>
                                <w:rFonts w:ascii="Gill Sans MT" w:hAnsi="Gill Sans MT"/>
                              </w:rPr>
                              <w:t>Fulp</w:t>
                            </w:r>
                            <w:proofErr w:type="spellEnd"/>
                            <w:r>
                              <w:rPr>
                                <w:rFonts w:ascii="Gill Sans MT" w:hAnsi="Gill Sans MT"/>
                              </w:rPr>
                              <w:t xml:space="preserve">, Olga </w:t>
                            </w:r>
                            <w:proofErr w:type="spellStart"/>
                            <w:r>
                              <w:rPr>
                                <w:rFonts w:ascii="Gill Sans MT" w:hAnsi="Gill Sans MT"/>
                              </w:rPr>
                              <w:t>Rostapshova</w:t>
                            </w:r>
                            <w:proofErr w:type="spellEnd"/>
                            <w:r>
                              <w:rPr>
                                <w:rFonts w:ascii="Gill Sans MT" w:hAnsi="Gill Sans MT"/>
                              </w:rPr>
                              <w:t xml:space="preserve">, Meredith </w:t>
                            </w:r>
                            <w:proofErr w:type="spellStart"/>
                            <w:r>
                              <w:rPr>
                                <w:rFonts w:ascii="Gill Sans MT" w:hAnsi="Gill Sans MT"/>
                              </w:rPr>
                              <w:t>Feenstra</w:t>
                            </w:r>
                            <w:proofErr w:type="spellEnd"/>
                            <w:r>
                              <w:rPr>
                                <w:rFonts w:ascii="Gill Sans MT" w:hAnsi="Gill Sans MT"/>
                              </w:rPr>
                              <w:t>, and Craig Carty through Social Impact,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8549A4" id="Text Box 5" o:spid="_x0000_s1027" type="#_x0000_t202" style="position:absolute;margin-left:40.05pt;margin-top:690.05pt;width:527.75pt;height:6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PosgIAALE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" filled="f" stroked="f">
                <v:textbox inset="0,0,0,0">
                  <w:txbxContent>
                    <w:p w14:paraId="10854A37" w14:textId="3E4FB93F" w:rsidR="00185BA4" w:rsidRPr="001663ED" w:rsidRDefault="00185BA4" w:rsidP="004F3C09">
                      <w:pPr>
                        <w:pStyle w:val="level3"/>
                        <w:rPr>
                          <w:rFonts w:ascii="Gill Sans MT" w:hAnsi="Gill Sans MT"/>
                        </w:rPr>
                      </w:pPr>
                      <w:r>
                        <w:rPr>
                          <w:rFonts w:ascii="Gill Sans MT" w:hAnsi="Gill Sans MT"/>
                        </w:rPr>
                        <w:t>October 2015</w:t>
                      </w:r>
                    </w:p>
                    <w:p w14:paraId="10854A3C" w14:textId="689EA042" w:rsidR="00185BA4" w:rsidRPr="0026280C" w:rsidRDefault="00185BA4" w:rsidP="0026280C">
                      <w:pPr>
                        <w:pStyle w:val="subsectionhead"/>
                        <w:rPr>
                          <w:rFonts w:ascii="Gill Sans MT" w:hAnsi="Gill Sans MT"/>
                        </w:rPr>
                      </w:pPr>
                      <w:r w:rsidRPr="001663ED">
                        <w:rPr>
                          <w:rFonts w:ascii="Gill Sans MT" w:hAnsi="Gill Sans MT"/>
                        </w:rPr>
                        <w:t>This publication was produced at the request of the United States Agency for International Development. It was prepared independently by</w:t>
                      </w:r>
                      <w:r w:rsidRPr="00A416B4">
                        <w:rPr>
                          <w:rFonts w:ascii="Gill Sans MT" w:hAnsi="Gill Sans MT"/>
                        </w:rPr>
                        <w:t xml:space="preserve"> </w:t>
                      </w:r>
                      <w:r>
                        <w:rPr>
                          <w:rFonts w:ascii="Gill Sans MT" w:hAnsi="Gill Sans MT"/>
                        </w:rPr>
                        <w:t>Jordan Fulp, Olga Rostapshova, Meredith Feenstra, and Craig Carty through Social Impact, Inc.</w:t>
                      </w:r>
                    </w:p>
                  </w:txbxContent>
                </v:textbox>
                <w10:wrap anchorx="page" anchory="page"/>
              </v:shape>
            </w:pict>
          </mc:Fallback>
        </mc:AlternateContent>
      </w:r>
      <w:r w:rsidR="00D4191D">
        <w:rPr>
          <w:noProof/>
        </w:rPr>
        <w:drawing>
          <wp:anchor distT="0" distB="0" distL="114300" distR="114300" simplePos="0" relativeHeight="251658240" behindDoc="1" locked="0" layoutInCell="1" allowOverlap="1" wp14:anchorId="108549A6" wp14:editId="108549A7">
            <wp:simplePos x="0" y="0"/>
            <wp:positionH relativeFrom="column">
              <wp:posOffset>442595</wp:posOffset>
            </wp:positionH>
            <wp:positionV relativeFrom="paragraph">
              <wp:posOffset>161925</wp:posOffset>
            </wp:positionV>
            <wp:extent cx="3086100" cy="955040"/>
            <wp:effectExtent l="0" t="0" r="0" b="0"/>
            <wp:wrapNone/>
            <wp:docPr id="36" name="Picture 5" descr="Description: Description: usaid_brand_2_color_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usaid_brand_2_color_msword"/>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6100" cy="955040"/>
                    </a:xfrm>
                    <a:prstGeom prst="rect">
                      <a:avLst/>
                    </a:prstGeom>
                    <a:noFill/>
                  </pic:spPr>
                </pic:pic>
              </a:graphicData>
            </a:graphic>
            <wp14:sizeRelH relativeFrom="page">
              <wp14:pctWidth>0</wp14:pctWidth>
            </wp14:sizeRelH>
            <wp14:sizeRelV relativeFrom="page">
              <wp14:pctHeight>0</wp14:pctHeight>
            </wp14:sizeRelV>
          </wp:anchor>
        </w:drawing>
      </w:r>
      <w:r w:rsidR="00D4191D">
        <w:rPr>
          <w:noProof/>
        </w:rPr>
        <mc:AlternateContent>
          <mc:Choice Requires="wps">
            <w:drawing>
              <wp:anchor distT="0" distB="0" distL="114300" distR="114300" simplePos="0" relativeHeight="251658242" behindDoc="0" locked="0" layoutInCell="1" allowOverlap="1" wp14:anchorId="108549A8" wp14:editId="108549A9">
                <wp:simplePos x="0" y="0"/>
                <wp:positionH relativeFrom="column">
                  <wp:posOffset>-62865</wp:posOffset>
                </wp:positionH>
                <wp:positionV relativeFrom="paragraph">
                  <wp:posOffset>1602740</wp:posOffset>
                </wp:positionV>
                <wp:extent cx="6172200" cy="2743200"/>
                <wp:effectExtent l="0" t="0" r="0" b="0"/>
                <wp:wrapTight wrapText="bothSides">
                  <wp:wrapPolygon edited="0">
                    <wp:start x="133" y="450"/>
                    <wp:lineTo x="133" y="21150"/>
                    <wp:lineTo x="21400" y="21150"/>
                    <wp:lineTo x="21400" y="450"/>
                    <wp:lineTo x="133" y="45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54A3F" w14:textId="77777777" w:rsidR="00185BA4" w:rsidRPr="00BB70D2" w:rsidRDefault="00185BA4" w:rsidP="004F3C09">
                            <w:pPr>
                              <w:pStyle w:val="Title"/>
                            </w:pPr>
                          </w:p>
                          <w:p w14:paraId="10854A40" w14:textId="77777777" w:rsidR="00185BA4" w:rsidRPr="00DA7249" w:rsidRDefault="00185BA4" w:rsidP="004F3C09">
                            <w:pPr>
                              <w:pStyle w:val="Title"/>
                              <w:rPr>
                                <w:sz w:val="48"/>
                                <w:szCs w:val="48"/>
                              </w:rPr>
                            </w:pPr>
                          </w:p>
                          <w:p w14:paraId="10854A41" w14:textId="77777777" w:rsidR="00185BA4" w:rsidRPr="00DA7249" w:rsidRDefault="00185BA4" w:rsidP="004F3C09">
                            <w:pPr>
                              <w:rPr>
                                <w:rFonts w:ascii="Arial" w:hAnsi="Arial"/>
                                <w:color w:val="002A6C"/>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8549A8" id="Text Box 2" o:spid="_x0000_s1028" type="#_x0000_t202" style="position:absolute;margin-left:-4.95pt;margin-top:126.2pt;width:486pt;height:3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" filled="f" stroked="f">
                <v:textbox inset=",7.2pt,,7.2pt">
                  <w:txbxContent>
                    <w:p w14:paraId="10854A3F" w14:textId="77777777" w:rsidR="00185BA4" w:rsidRPr="00BB70D2" w:rsidRDefault="00185BA4" w:rsidP="004F3C09">
                      <w:pPr>
                        <w:pStyle w:val="Title"/>
                      </w:pPr>
                    </w:p>
                    <w:p w14:paraId="10854A40" w14:textId="77777777" w:rsidR="00185BA4" w:rsidRPr="00DA7249" w:rsidRDefault="00185BA4" w:rsidP="004F3C09">
                      <w:pPr>
                        <w:pStyle w:val="Title"/>
                        <w:rPr>
                          <w:sz w:val="48"/>
                          <w:szCs w:val="48"/>
                        </w:rPr>
                      </w:pPr>
                    </w:p>
                    <w:p w14:paraId="10854A41" w14:textId="77777777" w:rsidR="00185BA4" w:rsidRPr="00DA7249" w:rsidRDefault="00185BA4" w:rsidP="004F3C09">
                      <w:pPr>
                        <w:rPr>
                          <w:rFonts w:ascii="Arial" w:hAnsi="Arial"/>
                          <w:color w:val="002A6C"/>
                          <w:sz w:val="48"/>
                          <w:szCs w:val="48"/>
                        </w:rPr>
                      </w:pPr>
                    </w:p>
                  </w:txbxContent>
                </v:textbox>
                <w10:wrap type="tight"/>
              </v:shape>
            </w:pict>
          </mc:Fallback>
        </mc:AlternateContent>
      </w:r>
      <w:r w:rsidR="00D4191D">
        <w:rPr>
          <w:noProof/>
        </w:rPr>
        <mc:AlternateContent>
          <mc:Choice Requires="wps">
            <w:drawing>
              <wp:anchor distT="0" distB="0" distL="114300" distR="114300" simplePos="0" relativeHeight="251658243" behindDoc="0" locked="0" layoutInCell="1" allowOverlap="1" wp14:anchorId="108549AA" wp14:editId="74DA22A9">
                <wp:simplePos x="0" y="0"/>
                <wp:positionH relativeFrom="column">
                  <wp:posOffset>0</wp:posOffset>
                </wp:positionH>
                <wp:positionV relativeFrom="paragraph">
                  <wp:posOffset>1162050</wp:posOffset>
                </wp:positionV>
                <wp:extent cx="7800975" cy="4424045"/>
                <wp:effectExtent l="0" t="0" r="28575" b="14605"/>
                <wp:wrapTight wrapText="bothSides">
                  <wp:wrapPolygon edited="0">
                    <wp:start x="0" y="0"/>
                    <wp:lineTo x="0" y="21578"/>
                    <wp:lineTo x="21626" y="21578"/>
                    <wp:lineTo x="21626" y="0"/>
                    <wp:lineTo x="0" y="0"/>
                  </wp:wrapPolygon>
                </wp:wrapTight>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4424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854A44" w14:textId="6A433586" w:rsidR="00185BA4" w:rsidRDefault="00185BA4" w:rsidP="004F3C09">
                            <w:pPr>
                              <w:jc w:val="center"/>
                            </w:pPr>
                            <w:r>
                              <w:rPr>
                                <w:noProof/>
                              </w:rPr>
                              <w:drawing>
                                <wp:inline distT="0" distB="0" distL="0" distR="0" wp14:anchorId="2F69543C" wp14:editId="46118FE0">
                                  <wp:extent cx="7753985" cy="5814695"/>
                                  <wp:effectExtent l="0" t="0" r="0" b="0"/>
                                  <wp:docPr id="90" name="Picture 90" descr="Photo of the Thuthuzela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C.jpg"/>
                                          <pic:cNvPicPr/>
                                        </pic:nvPicPr>
                                        <pic:blipFill>
                                          <a:blip r:embed="rId38">
                                            <a:extLst>
                                              <a:ext uri="{28A0092B-C50C-407E-A947-70E740481C1C}">
                                                <a14:useLocalDpi xmlns:a14="http://schemas.microsoft.com/office/drawing/2010/main" val="0"/>
                                              </a:ext>
                                            </a:extLst>
                                          </a:blip>
                                          <a:stretch>
                                            <a:fillRect/>
                                          </a:stretch>
                                        </pic:blipFill>
                                        <pic:spPr>
                                          <a:xfrm>
                                            <a:off x="0" y="0"/>
                                            <a:ext cx="7768246" cy="582538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0;margin-top:91.5pt;width:614.25pt;height:348.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" filled="f">
                <v:textbox inset="0,0,0,0">
                  <w:txbxContent>
                    <w:p w14:paraId="10854A44" w14:textId="6A433586" w:rsidR="00185BA4" w:rsidRDefault="00185BA4" w:rsidP="004F3C09">
                      <w:pPr>
                        <w:jc w:val="center"/>
                      </w:pPr>
                      <w:r>
                        <w:rPr>
                          <w:noProof/>
                        </w:rPr>
                        <w:drawing>
                          <wp:inline distT="0" distB="0" distL="0" distR="0" wp14:anchorId="2F69543C" wp14:editId="46118FE0">
                            <wp:extent cx="7753985" cy="5814695"/>
                            <wp:effectExtent l="0" t="0" r="0" b="0"/>
                            <wp:docPr id="90" name="Picture 90" descr="Photo of the Thuthuzela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C.jpg"/>
                                    <pic:cNvPicPr/>
                                  </pic:nvPicPr>
                                  <pic:blipFill>
                                    <a:blip r:embed="rId38">
                                      <a:extLst>
                                        <a:ext uri="{28A0092B-C50C-407E-A947-70E740481C1C}">
                                          <a14:useLocalDpi xmlns:a14="http://schemas.microsoft.com/office/drawing/2010/main" val="0"/>
                                        </a:ext>
                                      </a:extLst>
                                    </a:blip>
                                    <a:stretch>
                                      <a:fillRect/>
                                    </a:stretch>
                                  </pic:blipFill>
                                  <pic:spPr>
                                    <a:xfrm>
                                      <a:off x="0" y="0"/>
                                      <a:ext cx="7768246" cy="5825389"/>
                                    </a:xfrm>
                                    <a:prstGeom prst="rect">
                                      <a:avLst/>
                                    </a:prstGeom>
                                  </pic:spPr>
                                </pic:pic>
                              </a:graphicData>
                            </a:graphic>
                          </wp:inline>
                        </w:drawing>
                      </w:r>
                    </w:p>
                  </w:txbxContent>
                </v:textbox>
                <w10:wrap type="tight"/>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0854603" w14:textId="62093110" w:rsidR="00576BA7" w:rsidRDefault="00576BA7" w:rsidP="006F7D92">
      <w:pPr>
        <w:rPr>
          <w:rFonts w:ascii="Gill Sans MT" w:hAnsi="Gill Sans MT"/>
          <w:i/>
          <w:caps/>
          <w:sz w:val="24"/>
          <w:szCs w:val="24"/>
        </w:rPr>
      </w:pPr>
    </w:p>
    <w:p w14:paraId="10854604" w14:textId="77777777" w:rsidR="00576BA7" w:rsidRDefault="00576BA7" w:rsidP="006F7D92">
      <w:pPr>
        <w:rPr>
          <w:rFonts w:ascii="Gill Sans MT" w:hAnsi="Gill Sans MT"/>
          <w:i/>
          <w:caps/>
          <w:sz w:val="24"/>
          <w:szCs w:val="24"/>
        </w:rPr>
      </w:pPr>
    </w:p>
    <w:p w14:paraId="4F62903B" w14:textId="77777777" w:rsidR="001D5D3C" w:rsidRDefault="001D5D3C">
      <w:pPr>
        <w:spacing w:line="240" w:lineRule="auto"/>
        <w:rPr>
          <w:rFonts w:ascii="Gill Sans MT" w:hAnsi="Gill Sans MT"/>
          <w:sz w:val="48"/>
          <w:szCs w:val="48"/>
        </w:rPr>
      </w:pPr>
      <w:r>
        <w:br w:type="page"/>
      </w:r>
    </w:p>
    <w:p w14:paraId="10854605" w14:textId="0909933F" w:rsidR="001075EC" w:rsidRPr="0070193D" w:rsidRDefault="001075EC" w:rsidP="00FA3B97">
      <w:pPr>
        <w:pStyle w:val="Style9"/>
        <w:rPr>
          <w:color w:val="FF0000"/>
        </w:rPr>
      </w:pPr>
      <w:r w:rsidRPr="0070193D">
        <w:lastRenderedPageBreak/>
        <w:t xml:space="preserve">Impact Evaluation of the “Increasing Services for Survivors of Sexual Assault in South Africa” Program </w:t>
      </w:r>
    </w:p>
    <w:p w14:paraId="10854606" w14:textId="77777777" w:rsidR="00576BA7" w:rsidRDefault="00576BA7" w:rsidP="001075EC">
      <w:pPr>
        <w:rPr>
          <w:rFonts w:ascii="Gill Sans MT" w:eastAsia="Times New Roman" w:hAnsi="Gill Sans MT" w:cs="Times New Roman"/>
          <w:sz w:val="32"/>
          <w:szCs w:val="32"/>
        </w:rPr>
      </w:pPr>
    </w:p>
    <w:p w14:paraId="10854607" w14:textId="77777777" w:rsidR="001075EC" w:rsidRPr="00F81C22" w:rsidRDefault="001075EC" w:rsidP="001075EC">
      <w:pPr>
        <w:rPr>
          <w:rFonts w:ascii="Gill Sans MT" w:eastAsia="Times New Roman" w:hAnsi="Gill Sans MT" w:cs="Times New Roman"/>
          <w:sz w:val="32"/>
          <w:szCs w:val="32"/>
        </w:rPr>
      </w:pPr>
      <w:r w:rsidRPr="00F81C22">
        <w:rPr>
          <w:rFonts w:ascii="Gill Sans MT" w:eastAsia="Times New Roman" w:hAnsi="Gill Sans MT" w:cs="Times New Roman"/>
          <w:sz w:val="32"/>
          <w:szCs w:val="32"/>
        </w:rPr>
        <w:t>BASELINE REPORT</w:t>
      </w:r>
    </w:p>
    <w:p w14:paraId="10854608" w14:textId="77777777" w:rsidR="004F3C09" w:rsidRPr="00F81C22" w:rsidRDefault="004F3C09" w:rsidP="004F3C09">
      <w:pPr>
        <w:rPr>
          <w:rFonts w:ascii="Gill Sans MT" w:hAnsi="Gill Sans MT"/>
          <w:sz w:val="24"/>
          <w:szCs w:val="24"/>
        </w:rPr>
      </w:pPr>
    </w:p>
    <w:p w14:paraId="10854609" w14:textId="77777777" w:rsidR="004F3C09" w:rsidRPr="00F81C22" w:rsidRDefault="004F3C09" w:rsidP="004F3C09">
      <w:pPr>
        <w:rPr>
          <w:rFonts w:ascii="Gill Sans MT" w:hAnsi="Gill Sans MT"/>
          <w:caps/>
          <w:sz w:val="36"/>
          <w:szCs w:val="36"/>
        </w:rPr>
      </w:pPr>
    </w:p>
    <w:p w14:paraId="1085460A" w14:textId="77777777" w:rsidR="004F3C09" w:rsidRPr="00F81C22" w:rsidRDefault="004F3C09" w:rsidP="004F3C09">
      <w:pPr>
        <w:rPr>
          <w:rFonts w:ascii="Gill Sans MT" w:hAnsi="Gill Sans MT"/>
        </w:rPr>
      </w:pPr>
    </w:p>
    <w:p w14:paraId="1085460B" w14:textId="575ACC7E" w:rsidR="004F3C09" w:rsidRPr="00F81C22" w:rsidRDefault="0020270B" w:rsidP="001075EC">
      <w:pPr>
        <w:rPr>
          <w:rStyle w:val="TablesChar"/>
          <w:rFonts w:eastAsia="Calibri"/>
        </w:rPr>
      </w:pPr>
      <w:bookmarkStart w:id="37" w:name="_Toc433203492"/>
      <w:bookmarkStart w:id="38" w:name="_Toc433206363"/>
      <w:r>
        <w:rPr>
          <w:rStyle w:val="TablesChar"/>
          <w:rFonts w:eastAsia="Calibri"/>
        </w:rPr>
        <w:t>28</w:t>
      </w:r>
      <w:r w:rsidR="00FA3B97">
        <w:rPr>
          <w:rStyle w:val="TablesChar"/>
          <w:rFonts w:eastAsia="Calibri"/>
        </w:rPr>
        <w:t xml:space="preserve"> October</w:t>
      </w:r>
      <w:r w:rsidR="001075EC" w:rsidRPr="00F81C22">
        <w:rPr>
          <w:rStyle w:val="TablesChar"/>
          <w:rFonts w:eastAsia="Calibri"/>
        </w:rPr>
        <w:t>, 2015</w:t>
      </w:r>
      <w:bookmarkEnd w:id="37"/>
      <w:bookmarkEnd w:id="38"/>
    </w:p>
    <w:p w14:paraId="1085460C" w14:textId="77777777" w:rsidR="004F3C09" w:rsidRPr="00F81C22" w:rsidRDefault="004F3C09" w:rsidP="004F3C09">
      <w:pPr>
        <w:rPr>
          <w:rFonts w:ascii="Gill Sans MT" w:hAnsi="Gill Sans MT"/>
          <w:caps/>
        </w:rPr>
      </w:pPr>
    </w:p>
    <w:p w14:paraId="1085460D" w14:textId="77777777" w:rsidR="001075EC" w:rsidRPr="00F81C22" w:rsidRDefault="001075EC" w:rsidP="001075EC">
      <w:pPr>
        <w:rPr>
          <w:rFonts w:ascii="Gill Sans MT" w:hAnsi="Gill Sans MT"/>
          <w:caps/>
          <w:sz w:val="22"/>
          <w:szCs w:val="22"/>
        </w:rPr>
      </w:pPr>
      <w:bookmarkStart w:id="39" w:name="_Toc433118990"/>
      <w:bookmarkStart w:id="40" w:name="_Toc433203493"/>
      <w:bookmarkStart w:id="41" w:name="_Toc433206364"/>
      <w:r w:rsidRPr="00F81C22">
        <w:rPr>
          <w:rStyle w:val="TablesChar"/>
          <w:rFonts w:eastAsia="Calibri"/>
        </w:rPr>
        <w:t>AID-OAA-M-13-00011</w:t>
      </w:r>
      <w:bookmarkEnd w:id="39"/>
      <w:bookmarkEnd w:id="40"/>
      <w:bookmarkEnd w:id="41"/>
    </w:p>
    <w:p w14:paraId="1085460E" w14:textId="77777777" w:rsidR="004F3C09" w:rsidRPr="00D064B0" w:rsidRDefault="004F3C09" w:rsidP="004F3C09">
      <w:pPr>
        <w:rPr>
          <w:rStyle w:val="apple-style-span"/>
          <w:rFonts w:ascii="Gill Sans MT" w:hAnsi="Gill Sans MT"/>
          <w:color w:val="FF0000"/>
        </w:rPr>
      </w:pPr>
    </w:p>
    <w:p w14:paraId="1085460F" w14:textId="77777777" w:rsidR="004F3C09" w:rsidRPr="00D064B0" w:rsidRDefault="004F3C09" w:rsidP="004F3C09">
      <w:pPr>
        <w:rPr>
          <w:rStyle w:val="apple-style-span"/>
          <w:rFonts w:ascii="Gill Sans MT" w:hAnsi="Gill Sans MT"/>
          <w:color w:val="FF0000"/>
        </w:rPr>
      </w:pPr>
    </w:p>
    <w:p w14:paraId="10854610" w14:textId="77777777" w:rsidR="004F3C09" w:rsidRPr="001663ED" w:rsidRDefault="004F3C09" w:rsidP="004F3C09">
      <w:pPr>
        <w:rPr>
          <w:rFonts w:ascii="Gill Sans MT" w:hAnsi="Gill Sans MT"/>
          <w:caps/>
          <w:sz w:val="28"/>
          <w:szCs w:val="36"/>
        </w:rPr>
      </w:pPr>
    </w:p>
    <w:p w14:paraId="10854611" w14:textId="77777777" w:rsidR="004F3C09" w:rsidRDefault="004F3C09" w:rsidP="004F3C09">
      <w:pPr>
        <w:rPr>
          <w:rFonts w:ascii="Gill Sans MT" w:hAnsi="Gill Sans MT"/>
          <w:caps/>
          <w:sz w:val="28"/>
          <w:szCs w:val="36"/>
        </w:rPr>
      </w:pPr>
    </w:p>
    <w:p w14:paraId="10854612" w14:textId="77777777" w:rsidR="001663ED" w:rsidRDefault="001663ED" w:rsidP="004F3C09">
      <w:pPr>
        <w:rPr>
          <w:rFonts w:ascii="Gill Sans MT" w:hAnsi="Gill Sans MT"/>
          <w:caps/>
          <w:sz w:val="28"/>
          <w:szCs w:val="36"/>
        </w:rPr>
      </w:pPr>
    </w:p>
    <w:p w14:paraId="10854613" w14:textId="77777777" w:rsidR="001663ED" w:rsidRDefault="001663ED" w:rsidP="004F3C09">
      <w:pPr>
        <w:rPr>
          <w:rFonts w:ascii="Gill Sans MT" w:hAnsi="Gill Sans MT"/>
          <w:caps/>
          <w:sz w:val="28"/>
          <w:szCs w:val="36"/>
        </w:rPr>
      </w:pPr>
    </w:p>
    <w:p w14:paraId="10854614" w14:textId="77777777" w:rsidR="001663ED" w:rsidRDefault="001663ED" w:rsidP="004F3C09">
      <w:pPr>
        <w:rPr>
          <w:rFonts w:ascii="Gill Sans MT" w:hAnsi="Gill Sans MT"/>
          <w:caps/>
          <w:sz w:val="28"/>
          <w:szCs w:val="36"/>
        </w:rPr>
      </w:pPr>
    </w:p>
    <w:p w14:paraId="10854615" w14:textId="77777777" w:rsidR="001663ED" w:rsidRDefault="001663ED" w:rsidP="004F3C09">
      <w:pPr>
        <w:rPr>
          <w:rFonts w:ascii="Gill Sans MT" w:hAnsi="Gill Sans MT"/>
          <w:caps/>
          <w:sz w:val="28"/>
          <w:szCs w:val="36"/>
        </w:rPr>
      </w:pPr>
    </w:p>
    <w:p w14:paraId="10854616" w14:textId="77777777" w:rsidR="001663ED" w:rsidRDefault="001663ED" w:rsidP="004F3C09">
      <w:pPr>
        <w:rPr>
          <w:rFonts w:ascii="Gill Sans MT" w:hAnsi="Gill Sans MT"/>
          <w:caps/>
          <w:sz w:val="28"/>
          <w:szCs w:val="36"/>
        </w:rPr>
      </w:pPr>
    </w:p>
    <w:p w14:paraId="10854617" w14:textId="77777777" w:rsidR="001663ED" w:rsidRDefault="001663ED" w:rsidP="004F3C09">
      <w:pPr>
        <w:rPr>
          <w:rFonts w:ascii="Gill Sans MT" w:hAnsi="Gill Sans MT"/>
          <w:caps/>
          <w:sz w:val="28"/>
          <w:szCs w:val="36"/>
        </w:rPr>
      </w:pPr>
    </w:p>
    <w:p w14:paraId="10854618" w14:textId="77777777" w:rsidR="001663ED" w:rsidRDefault="001663ED" w:rsidP="004F3C09">
      <w:pPr>
        <w:rPr>
          <w:rFonts w:ascii="Gill Sans MT" w:hAnsi="Gill Sans MT"/>
          <w:caps/>
          <w:sz w:val="28"/>
          <w:szCs w:val="36"/>
        </w:rPr>
      </w:pPr>
    </w:p>
    <w:p w14:paraId="10854619" w14:textId="77777777" w:rsidR="00F81C22" w:rsidRDefault="00F81C22" w:rsidP="004F3C09">
      <w:pPr>
        <w:rPr>
          <w:rFonts w:ascii="Gill Sans MT" w:hAnsi="Gill Sans MT"/>
          <w:caps/>
          <w:sz w:val="28"/>
          <w:szCs w:val="36"/>
        </w:rPr>
      </w:pPr>
    </w:p>
    <w:p w14:paraId="1085461A" w14:textId="77777777" w:rsidR="00F81C22" w:rsidRDefault="00F81C22" w:rsidP="004F3C09">
      <w:pPr>
        <w:rPr>
          <w:rFonts w:ascii="Gill Sans MT" w:hAnsi="Gill Sans MT"/>
          <w:caps/>
          <w:sz w:val="28"/>
          <w:szCs w:val="36"/>
        </w:rPr>
      </w:pPr>
    </w:p>
    <w:p w14:paraId="1085461B" w14:textId="77777777" w:rsidR="00F81C22" w:rsidRDefault="00F81C22" w:rsidP="004F3C09">
      <w:pPr>
        <w:rPr>
          <w:rFonts w:ascii="Gill Sans MT" w:hAnsi="Gill Sans MT"/>
          <w:caps/>
          <w:sz w:val="28"/>
          <w:szCs w:val="36"/>
        </w:rPr>
      </w:pPr>
    </w:p>
    <w:p w14:paraId="1085461C" w14:textId="77777777" w:rsidR="00F81C22" w:rsidRPr="00FA1188" w:rsidRDefault="00F81C22" w:rsidP="00017275">
      <w:pPr>
        <w:pStyle w:val="Tables"/>
      </w:pPr>
    </w:p>
    <w:p w14:paraId="1085461D" w14:textId="77777777" w:rsidR="00F81C22" w:rsidRDefault="00F81C22" w:rsidP="004F3C09">
      <w:pPr>
        <w:rPr>
          <w:rFonts w:ascii="Gill Sans MT" w:hAnsi="Gill Sans MT"/>
          <w:caps/>
          <w:sz w:val="28"/>
          <w:szCs w:val="36"/>
        </w:rPr>
      </w:pPr>
    </w:p>
    <w:p w14:paraId="1085461E" w14:textId="77777777" w:rsidR="00F81C22" w:rsidRDefault="00F81C22" w:rsidP="004F3C09">
      <w:pPr>
        <w:rPr>
          <w:rFonts w:ascii="Gill Sans MT" w:hAnsi="Gill Sans MT"/>
          <w:caps/>
          <w:sz w:val="28"/>
          <w:szCs w:val="36"/>
        </w:rPr>
      </w:pPr>
    </w:p>
    <w:p w14:paraId="1085461F" w14:textId="77777777" w:rsidR="00F81C22" w:rsidRDefault="00F81C22" w:rsidP="004F3C09">
      <w:pPr>
        <w:rPr>
          <w:rFonts w:ascii="Gill Sans MT" w:hAnsi="Gill Sans MT"/>
          <w:caps/>
          <w:sz w:val="28"/>
          <w:szCs w:val="36"/>
        </w:rPr>
      </w:pPr>
    </w:p>
    <w:p w14:paraId="10854620" w14:textId="77777777" w:rsidR="00F81C22" w:rsidRDefault="00F81C22" w:rsidP="004F3C09">
      <w:pPr>
        <w:rPr>
          <w:rFonts w:ascii="Gill Sans MT" w:hAnsi="Gill Sans MT"/>
          <w:caps/>
          <w:sz w:val="28"/>
          <w:szCs w:val="36"/>
        </w:rPr>
      </w:pPr>
    </w:p>
    <w:p w14:paraId="10854621" w14:textId="77777777" w:rsidR="00F81C22" w:rsidRDefault="00F81C22" w:rsidP="004F3C09">
      <w:pPr>
        <w:rPr>
          <w:rFonts w:ascii="Gill Sans MT" w:hAnsi="Gill Sans MT"/>
          <w:caps/>
          <w:sz w:val="28"/>
          <w:szCs w:val="36"/>
        </w:rPr>
      </w:pPr>
    </w:p>
    <w:p w14:paraId="10854622" w14:textId="77777777" w:rsidR="00F81C22" w:rsidRDefault="00F81C22" w:rsidP="004F3C09">
      <w:pPr>
        <w:rPr>
          <w:rFonts w:ascii="Gill Sans MT" w:hAnsi="Gill Sans MT"/>
          <w:caps/>
          <w:sz w:val="28"/>
          <w:szCs w:val="36"/>
        </w:rPr>
      </w:pPr>
    </w:p>
    <w:p w14:paraId="10854623" w14:textId="77777777" w:rsidR="00F81C22" w:rsidRDefault="00F81C22" w:rsidP="004F3C09">
      <w:pPr>
        <w:rPr>
          <w:rFonts w:ascii="Gill Sans MT" w:hAnsi="Gill Sans MT"/>
          <w:caps/>
          <w:sz w:val="28"/>
          <w:szCs w:val="36"/>
        </w:rPr>
      </w:pPr>
    </w:p>
    <w:p w14:paraId="10854624" w14:textId="77777777" w:rsidR="00F81C22" w:rsidRPr="001663ED" w:rsidRDefault="00F81C22" w:rsidP="004F3C09">
      <w:pPr>
        <w:rPr>
          <w:rFonts w:ascii="Gill Sans MT" w:hAnsi="Gill Sans MT"/>
          <w:caps/>
          <w:sz w:val="28"/>
          <w:szCs w:val="36"/>
        </w:rPr>
      </w:pPr>
    </w:p>
    <w:p w14:paraId="10854625" w14:textId="77777777" w:rsidR="004F3C09" w:rsidRPr="001663ED" w:rsidRDefault="004F3C09" w:rsidP="00017275">
      <w:pPr>
        <w:pStyle w:val="Tables"/>
      </w:pPr>
      <w:bookmarkStart w:id="42" w:name="_Toc433118991"/>
      <w:bookmarkStart w:id="43" w:name="_Toc433203494"/>
      <w:bookmarkStart w:id="44" w:name="_Toc433206365"/>
      <w:r w:rsidRPr="001663ED">
        <w:t>DISCLAIMER</w:t>
      </w:r>
      <w:bookmarkEnd w:id="42"/>
      <w:bookmarkEnd w:id="43"/>
      <w:bookmarkEnd w:id="44"/>
    </w:p>
    <w:p w14:paraId="10854626" w14:textId="3DC76CF8" w:rsidR="00812D45" w:rsidRDefault="00926A32" w:rsidP="00017275">
      <w:pPr>
        <w:pStyle w:val="Tables"/>
      </w:pPr>
      <w:bookmarkStart w:id="45" w:name="_Toc433118992"/>
      <w:bookmarkStart w:id="46" w:name="_Toc433203495"/>
      <w:bookmarkStart w:id="47" w:name="_Toc433206366"/>
      <w:r>
        <w:t>The author</w:t>
      </w:r>
      <w:r w:rsidR="004F3C09" w:rsidRPr="001663ED">
        <w:t>s</w:t>
      </w:r>
      <w:r>
        <w:t>’</w:t>
      </w:r>
      <w:r w:rsidR="004F3C09" w:rsidRPr="001663ED">
        <w:t xml:space="preserve"> views expressed in this publication do not necessarily reflect the views of the United States Agency for International Development or the United States Government.</w:t>
      </w:r>
      <w:bookmarkEnd w:id="45"/>
      <w:bookmarkEnd w:id="46"/>
      <w:bookmarkEnd w:id="47"/>
    </w:p>
    <w:p w14:paraId="7A18561F" w14:textId="7A9CFECE" w:rsidR="00812D45" w:rsidRPr="001C75B2" w:rsidRDefault="00812D45" w:rsidP="00546C97">
      <w:pPr>
        <w:pStyle w:val="Heading1"/>
        <w:rPr>
          <w:rFonts w:ascii="Gill Sans MT" w:hAnsi="Gill Sans MT"/>
        </w:rPr>
      </w:pPr>
      <w:r>
        <w:br w:type="page"/>
      </w:r>
      <w:bookmarkStart w:id="48" w:name="_Toc411420518"/>
      <w:bookmarkStart w:id="49" w:name="_Toc411421358"/>
      <w:bookmarkStart w:id="50" w:name="_Toc413775800"/>
      <w:r w:rsidR="0037135D" w:rsidRPr="00154C32" w:rsidDel="0037135D">
        <w:rPr>
          <w:rFonts w:ascii="Gill Sans MT" w:hAnsi="Gill Sans MT"/>
          <w:sz w:val="22"/>
        </w:rPr>
        <w:lastRenderedPageBreak/>
        <w:t xml:space="preserve"> </w:t>
      </w:r>
      <w:bookmarkEnd w:id="48"/>
      <w:bookmarkEnd w:id="49"/>
      <w:bookmarkEnd w:id="50"/>
    </w:p>
    <w:p w14:paraId="44565AAB" w14:textId="714EDA24" w:rsidR="004F3C09" w:rsidRPr="00A779B6" w:rsidRDefault="004F3C09" w:rsidP="00017275">
      <w:pPr>
        <w:pStyle w:val="Tables"/>
        <w:rPr>
          <w:i w:val="0"/>
        </w:rPr>
      </w:pPr>
    </w:p>
    <w:p w14:paraId="10854627" w14:textId="77777777" w:rsidR="004F3C09" w:rsidRPr="00FA1188" w:rsidRDefault="004F3C09" w:rsidP="00FA1188">
      <w:pPr>
        <w:rPr>
          <w:rFonts w:ascii="Gill Sans MT" w:hAnsi="Gill Sans MT"/>
          <w:caps/>
          <w:sz w:val="28"/>
        </w:rPr>
      </w:pPr>
    </w:p>
    <w:p w14:paraId="01CC4A32" w14:textId="306D7E17" w:rsidR="00537976" w:rsidRPr="0073211E" w:rsidRDefault="004F3C09" w:rsidP="008E36E8">
      <w:pPr>
        <w:pStyle w:val="headline2"/>
      </w:pPr>
      <w:bookmarkStart w:id="51" w:name="_Toc433124770"/>
      <w:bookmarkStart w:id="52" w:name="_Toc433366602"/>
      <w:bookmarkStart w:id="53" w:name="_Toc433386166"/>
      <w:bookmarkStart w:id="54" w:name="_Toc433393601"/>
      <w:bookmarkStart w:id="55" w:name="_Toc433791804"/>
      <w:bookmarkStart w:id="56" w:name="_Toc433807858"/>
      <w:bookmarkStart w:id="57" w:name="_Toc433807895"/>
      <w:r w:rsidRPr="0073211E">
        <w:t>Contents</w:t>
      </w:r>
      <w:bookmarkEnd w:id="51"/>
      <w:bookmarkEnd w:id="52"/>
      <w:bookmarkEnd w:id="53"/>
      <w:bookmarkEnd w:id="54"/>
      <w:bookmarkEnd w:id="55"/>
      <w:bookmarkEnd w:id="56"/>
      <w:bookmarkEnd w:id="57"/>
    </w:p>
    <w:sdt>
      <w:sdtPr>
        <w:rPr>
          <w:rFonts w:ascii="Gill Sans MT" w:hAnsi="Gill Sans MT"/>
          <w:b/>
          <w:bCs/>
          <w:caps/>
          <w:sz w:val="22"/>
          <w:szCs w:val="22"/>
        </w:rPr>
        <w:id w:val="1631973703"/>
        <w:docPartObj>
          <w:docPartGallery w:val="Table of Contents"/>
          <w:docPartUnique/>
        </w:docPartObj>
      </w:sdtPr>
      <w:sdtEndPr>
        <w:rPr>
          <w:b w:val="0"/>
          <w:bCs w:val="0"/>
          <w:caps w:val="0"/>
          <w:noProof/>
        </w:rPr>
      </w:sdtEndPr>
      <w:sdtContent>
        <w:p w14:paraId="3237DB43" w14:textId="0FCFA2AE" w:rsidR="00793AE8" w:rsidRDefault="00632096">
          <w:pPr>
            <w:pStyle w:val="TOC1"/>
            <w:rPr>
              <w:rFonts w:asciiTheme="minorHAnsi" w:eastAsiaTheme="minorEastAsia" w:hAnsiTheme="minorHAnsi" w:cstheme="minorBidi"/>
              <w:noProof/>
              <w:sz w:val="22"/>
              <w:szCs w:val="22"/>
            </w:rPr>
          </w:pPr>
          <w:r w:rsidRPr="00DE2033">
            <w:rPr>
              <w:rFonts w:ascii="Gill Sans MT" w:hAnsi="Gill Sans MT"/>
              <w:sz w:val="22"/>
              <w:szCs w:val="22"/>
            </w:rPr>
            <w:fldChar w:fldCharType="begin"/>
          </w:r>
          <w:r w:rsidRPr="00DE2033">
            <w:rPr>
              <w:rFonts w:ascii="Gill Sans MT" w:hAnsi="Gill Sans MT"/>
              <w:sz w:val="22"/>
              <w:szCs w:val="22"/>
            </w:rPr>
            <w:instrText xml:space="preserve"> TOC \h \z \t "Title,1,level2,2,headline2,1,Style6,1" </w:instrText>
          </w:r>
          <w:r w:rsidRPr="00DE2033">
            <w:rPr>
              <w:rFonts w:ascii="Gill Sans MT" w:hAnsi="Gill Sans MT"/>
              <w:sz w:val="22"/>
              <w:szCs w:val="22"/>
            </w:rPr>
            <w:fldChar w:fldCharType="separate"/>
          </w:r>
        </w:p>
        <w:p w14:paraId="23E35570" w14:textId="77777777" w:rsidR="00793AE8" w:rsidRDefault="009D3211">
          <w:pPr>
            <w:pStyle w:val="TOC1"/>
            <w:rPr>
              <w:rFonts w:asciiTheme="minorHAnsi" w:eastAsiaTheme="minorEastAsia" w:hAnsiTheme="minorHAnsi" w:cstheme="minorBidi"/>
              <w:noProof/>
              <w:sz w:val="22"/>
              <w:szCs w:val="22"/>
            </w:rPr>
          </w:pPr>
          <w:hyperlink w:anchor="_Toc433807896" w:history="1">
            <w:r w:rsidR="00793AE8" w:rsidRPr="00A2348F">
              <w:rPr>
                <w:rStyle w:val="Hyperlink"/>
                <w:noProof/>
              </w:rPr>
              <w:t>Acronyms</w:t>
            </w:r>
            <w:r w:rsidR="00793AE8">
              <w:rPr>
                <w:noProof/>
                <w:webHidden/>
              </w:rPr>
              <w:tab/>
            </w:r>
            <w:r w:rsidR="00793AE8">
              <w:rPr>
                <w:noProof/>
                <w:webHidden/>
              </w:rPr>
              <w:fldChar w:fldCharType="begin"/>
            </w:r>
            <w:r w:rsidR="00793AE8">
              <w:rPr>
                <w:noProof/>
                <w:webHidden/>
              </w:rPr>
              <w:instrText xml:space="preserve"> PAGEREF _Toc433807896 \h </w:instrText>
            </w:r>
            <w:r w:rsidR="00793AE8">
              <w:rPr>
                <w:noProof/>
                <w:webHidden/>
              </w:rPr>
            </w:r>
            <w:r w:rsidR="00793AE8">
              <w:rPr>
                <w:noProof/>
                <w:webHidden/>
              </w:rPr>
              <w:fldChar w:fldCharType="separate"/>
            </w:r>
            <w:r w:rsidR="00711F10">
              <w:rPr>
                <w:noProof/>
                <w:webHidden/>
              </w:rPr>
              <w:t>ii</w:t>
            </w:r>
            <w:r w:rsidR="00793AE8">
              <w:rPr>
                <w:noProof/>
                <w:webHidden/>
              </w:rPr>
              <w:fldChar w:fldCharType="end"/>
            </w:r>
          </w:hyperlink>
        </w:p>
        <w:p w14:paraId="63515C3A" w14:textId="77777777" w:rsidR="00793AE8" w:rsidRDefault="009D3211">
          <w:pPr>
            <w:pStyle w:val="TOC1"/>
            <w:rPr>
              <w:rFonts w:asciiTheme="minorHAnsi" w:eastAsiaTheme="minorEastAsia" w:hAnsiTheme="minorHAnsi" w:cstheme="minorBidi"/>
              <w:noProof/>
              <w:sz w:val="22"/>
              <w:szCs w:val="22"/>
            </w:rPr>
          </w:pPr>
          <w:hyperlink w:anchor="_Toc433807897" w:history="1">
            <w:r w:rsidR="00793AE8" w:rsidRPr="00A2348F">
              <w:rPr>
                <w:rStyle w:val="Hyperlink"/>
                <w:noProof/>
              </w:rPr>
              <w:t>Tables</w:t>
            </w:r>
            <w:r w:rsidR="00793AE8">
              <w:rPr>
                <w:noProof/>
                <w:webHidden/>
              </w:rPr>
              <w:tab/>
            </w:r>
            <w:r w:rsidR="00793AE8">
              <w:rPr>
                <w:noProof/>
                <w:webHidden/>
              </w:rPr>
              <w:fldChar w:fldCharType="begin"/>
            </w:r>
            <w:r w:rsidR="00793AE8">
              <w:rPr>
                <w:noProof/>
                <w:webHidden/>
              </w:rPr>
              <w:instrText xml:space="preserve"> PAGEREF _Toc433807897 \h </w:instrText>
            </w:r>
            <w:r w:rsidR="00793AE8">
              <w:rPr>
                <w:noProof/>
                <w:webHidden/>
              </w:rPr>
            </w:r>
            <w:r w:rsidR="00793AE8">
              <w:rPr>
                <w:noProof/>
                <w:webHidden/>
              </w:rPr>
              <w:fldChar w:fldCharType="separate"/>
            </w:r>
            <w:r w:rsidR="00711F10">
              <w:rPr>
                <w:noProof/>
                <w:webHidden/>
              </w:rPr>
              <w:t>iii</w:t>
            </w:r>
            <w:r w:rsidR="00793AE8">
              <w:rPr>
                <w:noProof/>
                <w:webHidden/>
              </w:rPr>
              <w:fldChar w:fldCharType="end"/>
            </w:r>
          </w:hyperlink>
        </w:p>
        <w:p w14:paraId="434BF78C" w14:textId="77777777" w:rsidR="00793AE8" w:rsidRDefault="009D3211">
          <w:pPr>
            <w:pStyle w:val="TOC1"/>
            <w:rPr>
              <w:rFonts w:asciiTheme="minorHAnsi" w:eastAsiaTheme="minorEastAsia" w:hAnsiTheme="minorHAnsi" w:cstheme="minorBidi"/>
              <w:noProof/>
              <w:sz w:val="22"/>
              <w:szCs w:val="22"/>
            </w:rPr>
          </w:pPr>
          <w:hyperlink w:anchor="_Toc433807898" w:history="1">
            <w:r w:rsidR="00793AE8" w:rsidRPr="00A2348F">
              <w:rPr>
                <w:rStyle w:val="Hyperlink"/>
                <w:noProof/>
              </w:rPr>
              <w:t>Figures</w:t>
            </w:r>
            <w:r w:rsidR="00793AE8">
              <w:rPr>
                <w:noProof/>
                <w:webHidden/>
              </w:rPr>
              <w:tab/>
            </w:r>
            <w:r w:rsidR="00793AE8">
              <w:rPr>
                <w:noProof/>
                <w:webHidden/>
              </w:rPr>
              <w:fldChar w:fldCharType="begin"/>
            </w:r>
            <w:r w:rsidR="00793AE8">
              <w:rPr>
                <w:noProof/>
                <w:webHidden/>
              </w:rPr>
              <w:instrText xml:space="preserve"> PAGEREF _Toc433807898 \h </w:instrText>
            </w:r>
            <w:r w:rsidR="00793AE8">
              <w:rPr>
                <w:noProof/>
                <w:webHidden/>
              </w:rPr>
            </w:r>
            <w:r w:rsidR="00793AE8">
              <w:rPr>
                <w:noProof/>
                <w:webHidden/>
              </w:rPr>
              <w:fldChar w:fldCharType="separate"/>
            </w:r>
            <w:r w:rsidR="00711F10">
              <w:rPr>
                <w:noProof/>
                <w:webHidden/>
              </w:rPr>
              <w:t>iv</w:t>
            </w:r>
            <w:r w:rsidR="00793AE8">
              <w:rPr>
                <w:noProof/>
                <w:webHidden/>
              </w:rPr>
              <w:fldChar w:fldCharType="end"/>
            </w:r>
          </w:hyperlink>
        </w:p>
        <w:p w14:paraId="5464892E" w14:textId="77777777" w:rsidR="00793AE8" w:rsidRDefault="009D3211">
          <w:pPr>
            <w:pStyle w:val="TOC1"/>
            <w:rPr>
              <w:rFonts w:asciiTheme="minorHAnsi" w:eastAsiaTheme="minorEastAsia" w:hAnsiTheme="minorHAnsi" w:cstheme="minorBidi"/>
              <w:noProof/>
              <w:sz w:val="22"/>
              <w:szCs w:val="22"/>
            </w:rPr>
          </w:pPr>
          <w:hyperlink w:anchor="_Toc433807899" w:history="1">
            <w:r w:rsidR="00793AE8" w:rsidRPr="00A2348F">
              <w:rPr>
                <w:rStyle w:val="Hyperlink"/>
                <w:noProof/>
              </w:rPr>
              <w:t>Executive Summary</w:t>
            </w:r>
            <w:r w:rsidR="00793AE8">
              <w:rPr>
                <w:noProof/>
                <w:webHidden/>
              </w:rPr>
              <w:tab/>
            </w:r>
            <w:r w:rsidR="00793AE8">
              <w:rPr>
                <w:noProof/>
                <w:webHidden/>
              </w:rPr>
              <w:fldChar w:fldCharType="begin"/>
            </w:r>
            <w:r w:rsidR="00793AE8">
              <w:rPr>
                <w:noProof/>
                <w:webHidden/>
              </w:rPr>
              <w:instrText xml:space="preserve"> PAGEREF _Toc433807899 \h </w:instrText>
            </w:r>
            <w:r w:rsidR="00793AE8">
              <w:rPr>
                <w:noProof/>
                <w:webHidden/>
              </w:rPr>
            </w:r>
            <w:r w:rsidR="00793AE8">
              <w:rPr>
                <w:noProof/>
                <w:webHidden/>
              </w:rPr>
              <w:fldChar w:fldCharType="separate"/>
            </w:r>
            <w:r w:rsidR="00711F10">
              <w:rPr>
                <w:noProof/>
                <w:webHidden/>
              </w:rPr>
              <w:t>v</w:t>
            </w:r>
            <w:r w:rsidR="00793AE8">
              <w:rPr>
                <w:noProof/>
                <w:webHidden/>
              </w:rPr>
              <w:fldChar w:fldCharType="end"/>
            </w:r>
          </w:hyperlink>
        </w:p>
        <w:p w14:paraId="2FEF82F4" w14:textId="77777777" w:rsidR="00793AE8" w:rsidRDefault="009D3211">
          <w:pPr>
            <w:pStyle w:val="TOC2"/>
            <w:rPr>
              <w:rFonts w:asciiTheme="minorHAnsi" w:eastAsiaTheme="minorEastAsia" w:hAnsiTheme="minorHAnsi" w:cstheme="minorBidi"/>
              <w:noProof/>
              <w:sz w:val="22"/>
              <w:szCs w:val="22"/>
            </w:rPr>
          </w:pPr>
          <w:hyperlink w:anchor="_Toc433807900" w:history="1">
            <w:r w:rsidR="00793AE8" w:rsidRPr="00A2348F">
              <w:rPr>
                <w:rStyle w:val="Hyperlink"/>
                <w:noProof/>
              </w:rPr>
              <w:t>Introduction</w:t>
            </w:r>
            <w:r w:rsidR="00793AE8">
              <w:rPr>
                <w:noProof/>
                <w:webHidden/>
              </w:rPr>
              <w:tab/>
            </w:r>
            <w:r w:rsidR="00793AE8">
              <w:rPr>
                <w:noProof/>
                <w:webHidden/>
              </w:rPr>
              <w:fldChar w:fldCharType="begin"/>
            </w:r>
            <w:r w:rsidR="00793AE8">
              <w:rPr>
                <w:noProof/>
                <w:webHidden/>
              </w:rPr>
              <w:instrText xml:space="preserve"> PAGEREF _Toc433807900 \h </w:instrText>
            </w:r>
            <w:r w:rsidR="00793AE8">
              <w:rPr>
                <w:noProof/>
                <w:webHidden/>
              </w:rPr>
            </w:r>
            <w:r w:rsidR="00793AE8">
              <w:rPr>
                <w:noProof/>
                <w:webHidden/>
              </w:rPr>
              <w:fldChar w:fldCharType="separate"/>
            </w:r>
            <w:r w:rsidR="00711F10">
              <w:rPr>
                <w:noProof/>
                <w:webHidden/>
              </w:rPr>
              <w:t>v</w:t>
            </w:r>
            <w:r w:rsidR="00793AE8">
              <w:rPr>
                <w:noProof/>
                <w:webHidden/>
              </w:rPr>
              <w:fldChar w:fldCharType="end"/>
            </w:r>
          </w:hyperlink>
        </w:p>
        <w:p w14:paraId="127F8AEF" w14:textId="77777777" w:rsidR="00793AE8" w:rsidRDefault="009D3211">
          <w:pPr>
            <w:pStyle w:val="TOC2"/>
            <w:rPr>
              <w:rFonts w:asciiTheme="minorHAnsi" w:eastAsiaTheme="minorEastAsia" w:hAnsiTheme="minorHAnsi" w:cstheme="minorBidi"/>
              <w:noProof/>
              <w:sz w:val="22"/>
              <w:szCs w:val="22"/>
            </w:rPr>
          </w:pPr>
          <w:hyperlink w:anchor="_Toc433807901" w:history="1">
            <w:r w:rsidR="00793AE8" w:rsidRPr="00A2348F">
              <w:rPr>
                <w:rStyle w:val="Hyperlink"/>
                <w:noProof/>
              </w:rPr>
              <w:t>Evaluation Questions and Design</w:t>
            </w:r>
            <w:r w:rsidR="00793AE8">
              <w:rPr>
                <w:noProof/>
                <w:webHidden/>
              </w:rPr>
              <w:tab/>
            </w:r>
            <w:r w:rsidR="00793AE8">
              <w:rPr>
                <w:noProof/>
                <w:webHidden/>
              </w:rPr>
              <w:fldChar w:fldCharType="begin"/>
            </w:r>
            <w:r w:rsidR="00793AE8">
              <w:rPr>
                <w:noProof/>
                <w:webHidden/>
              </w:rPr>
              <w:instrText xml:space="preserve"> PAGEREF _Toc433807901 \h </w:instrText>
            </w:r>
            <w:r w:rsidR="00793AE8">
              <w:rPr>
                <w:noProof/>
                <w:webHidden/>
              </w:rPr>
            </w:r>
            <w:r w:rsidR="00793AE8">
              <w:rPr>
                <w:noProof/>
                <w:webHidden/>
              </w:rPr>
              <w:fldChar w:fldCharType="separate"/>
            </w:r>
            <w:r w:rsidR="00711F10">
              <w:rPr>
                <w:noProof/>
                <w:webHidden/>
              </w:rPr>
              <w:t>v</w:t>
            </w:r>
            <w:r w:rsidR="00793AE8">
              <w:rPr>
                <w:noProof/>
                <w:webHidden/>
              </w:rPr>
              <w:fldChar w:fldCharType="end"/>
            </w:r>
          </w:hyperlink>
        </w:p>
        <w:p w14:paraId="4201A075" w14:textId="77777777" w:rsidR="00793AE8" w:rsidRDefault="009D3211">
          <w:pPr>
            <w:pStyle w:val="TOC2"/>
            <w:rPr>
              <w:rFonts w:asciiTheme="minorHAnsi" w:eastAsiaTheme="minorEastAsia" w:hAnsiTheme="minorHAnsi" w:cstheme="minorBidi"/>
              <w:noProof/>
              <w:sz w:val="22"/>
              <w:szCs w:val="22"/>
            </w:rPr>
          </w:pPr>
          <w:hyperlink w:anchor="_Toc433807902" w:history="1">
            <w:r w:rsidR="00793AE8" w:rsidRPr="00A2348F">
              <w:rPr>
                <w:rStyle w:val="Hyperlink"/>
                <w:noProof/>
              </w:rPr>
              <w:t>Findings</w:t>
            </w:r>
            <w:r w:rsidR="00793AE8">
              <w:rPr>
                <w:noProof/>
                <w:webHidden/>
              </w:rPr>
              <w:tab/>
            </w:r>
            <w:r w:rsidR="00793AE8">
              <w:rPr>
                <w:noProof/>
                <w:webHidden/>
              </w:rPr>
              <w:fldChar w:fldCharType="begin"/>
            </w:r>
            <w:r w:rsidR="00793AE8">
              <w:rPr>
                <w:noProof/>
                <w:webHidden/>
              </w:rPr>
              <w:instrText xml:space="preserve"> PAGEREF _Toc433807902 \h </w:instrText>
            </w:r>
            <w:r w:rsidR="00793AE8">
              <w:rPr>
                <w:noProof/>
                <w:webHidden/>
              </w:rPr>
            </w:r>
            <w:r w:rsidR="00793AE8">
              <w:rPr>
                <w:noProof/>
                <w:webHidden/>
              </w:rPr>
              <w:fldChar w:fldCharType="separate"/>
            </w:r>
            <w:r w:rsidR="00711F10">
              <w:rPr>
                <w:noProof/>
                <w:webHidden/>
              </w:rPr>
              <w:t>vii</w:t>
            </w:r>
            <w:r w:rsidR="00793AE8">
              <w:rPr>
                <w:noProof/>
                <w:webHidden/>
              </w:rPr>
              <w:fldChar w:fldCharType="end"/>
            </w:r>
          </w:hyperlink>
        </w:p>
        <w:p w14:paraId="537573BB" w14:textId="77777777" w:rsidR="00793AE8" w:rsidRDefault="009D3211">
          <w:pPr>
            <w:pStyle w:val="TOC2"/>
            <w:rPr>
              <w:rFonts w:asciiTheme="minorHAnsi" w:eastAsiaTheme="minorEastAsia" w:hAnsiTheme="minorHAnsi" w:cstheme="minorBidi"/>
              <w:noProof/>
              <w:sz w:val="22"/>
              <w:szCs w:val="22"/>
            </w:rPr>
          </w:pPr>
          <w:hyperlink w:anchor="_Toc433807903" w:history="1">
            <w:r w:rsidR="00793AE8" w:rsidRPr="00A2348F">
              <w:rPr>
                <w:rStyle w:val="Hyperlink"/>
                <w:noProof/>
              </w:rPr>
              <w:t>Conclusion</w:t>
            </w:r>
            <w:r w:rsidR="00793AE8">
              <w:rPr>
                <w:noProof/>
                <w:webHidden/>
              </w:rPr>
              <w:tab/>
            </w:r>
            <w:r w:rsidR="00793AE8">
              <w:rPr>
                <w:noProof/>
                <w:webHidden/>
              </w:rPr>
              <w:fldChar w:fldCharType="begin"/>
            </w:r>
            <w:r w:rsidR="00793AE8">
              <w:rPr>
                <w:noProof/>
                <w:webHidden/>
              </w:rPr>
              <w:instrText xml:space="preserve"> PAGEREF _Toc433807903 \h </w:instrText>
            </w:r>
            <w:r w:rsidR="00793AE8">
              <w:rPr>
                <w:noProof/>
                <w:webHidden/>
              </w:rPr>
            </w:r>
            <w:r w:rsidR="00793AE8">
              <w:rPr>
                <w:noProof/>
                <w:webHidden/>
              </w:rPr>
              <w:fldChar w:fldCharType="separate"/>
            </w:r>
            <w:r w:rsidR="00711F10">
              <w:rPr>
                <w:noProof/>
                <w:webHidden/>
              </w:rPr>
              <w:t>ix</w:t>
            </w:r>
            <w:r w:rsidR="00793AE8">
              <w:rPr>
                <w:noProof/>
                <w:webHidden/>
              </w:rPr>
              <w:fldChar w:fldCharType="end"/>
            </w:r>
          </w:hyperlink>
        </w:p>
        <w:p w14:paraId="5BE5B4DC" w14:textId="77777777" w:rsidR="00793AE8" w:rsidRDefault="009D3211">
          <w:pPr>
            <w:pStyle w:val="TOC1"/>
            <w:tabs>
              <w:tab w:val="left" w:pos="440"/>
            </w:tabs>
            <w:rPr>
              <w:rFonts w:asciiTheme="minorHAnsi" w:eastAsiaTheme="minorEastAsia" w:hAnsiTheme="minorHAnsi" w:cstheme="minorBidi"/>
              <w:noProof/>
              <w:sz w:val="22"/>
              <w:szCs w:val="22"/>
            </w:rPr>
          </w:pPr>
          <w:hyperlink w:anchor="_Toc433807904" w:history="1">
            <w:r w:rsidR="00793AE8" w:rsidRPr="00A2348F">
              <w:rPr>
                <w:rStyle w:val="Hyperlink"/>
                <w:noProof/>
              </w:rPr>
              <w:t>1.</w:t>
            </w:r>
            <w:r w:rsidR="00793AE8">
              <w:rPr>
                <w:rFonts w:asciiTheme="minorHAnsi" w:eastAsiaTheme="minorEastAsia" w:hAnsiTheme="minorHAnsi" w:cstheme="minorBidi"/>
                <w:noProof/>
                <w:sz w:val="22"/>
                <w:szCs w:val="22"/>
              </w:rPr>
              <w:tab/>
            </w:r>
            <w:r w:rsidR="00793AE8" w:rsidRPr="00A2348F">
              <w:rPr>
                <w:rStyle w:val="Hyperlink"/>
                <w:noProof/>
              </w:rPr>
              <w:t>Introduction</w:t>
            </w:r>
            <w:r w:rsidR="00793AE8">
              <w:rPr>
                <w:noProof/>
                <w:webHidden/>
              </w:rPr>
              <w:tab/>
            </w:r>
            <w:r w:rsidR="00793AE8">
              <w:rPr>
                <w:noProof/>
                <w:webHidden/>
              </w:rPr>
              <w:fldChar w:fldCharType="begin"/>
            </w:r>
            <w:r w:rsidR="00793AE8">
              <w:rPr>
                <w:noProof/>
                <w:webHidden/>
              </w:rPr>
              <w:instrText xml:space="preserve"> PAGEREF _Toc433807904 \h </w:instrText>
            </w:r>
            <w:r w:rsidR="00793AE8">
              <w:rPr>
                <w:noProof/>
                <w:webHidden/>
              </w:rPr>
            </w:r>
            <w:r w:rsidR="00793AE8">
              <w:rPr>
                <w:noProof/>
                <w:webHidden/>
              </w:rPr>
              <w:fldChar w:fldCharType="separate"/>
            </w:r>
            <w:r w:rsidR="00711F10">
              <w:rPr>
                <w:noProof/>
                <w:webHidden/>
              </w:rPr>
              <w:t>1</w:t>
            </w:r>
            <w:r w:rsidR="00793AE8">
              <w:rPr>
                <w:noProof/>
                <w:webHidden/>
              </w:rPr>
              <w:fldChar w:fldCharType="end"/>
            </w:r>
          </w:hyperlink>
        </w:p>
        <w:p w14:paraId="1658334B" w14:textId="77777777" w:rsidR="00793AE8" w:rsidRDefault="009D3211">
          <w:pPr>
            <w:pStyle w:val="TOC2"/>
            <w:rPr>
              <w:rFonts w:asciiTheme="minorHAnsi" w:eastAsiaTheme="minorEastAsia" w:hAnsiTheme="minorHAnsi" w:cstheme="minorBidi"/>
              <w:noProof/>
              <w:sz w:val="22"/>
              <w:szCs w:val="22"/>
            </w:rPr>
          </w:pPr>
          <w:hyperlink w:anchor="_Toc433807905" w:history="1">
            <w:r w:rsidR="00793AE8" w:rsidRPr="00A2348F">
              <w:rPr>
                <w:rStyle w:val="Hyperlink"/>
                <w:noProof/>
              </w:rPr>
              <w:t>1.1 Evaluation Purpose</w:t>
            </w:r>
            <w:r w:rsidR="00793AE8">
              <w:rPr>
                <w:noProof/>
                <w:webHidden/>
              </w:rPr>
              <w:tab/>
            </w:r>
            <w:r w:rsidR="00793AE8">
              <w:rPr>
                <w:noProof/>
                <w:webHidden/>
              </w:rPr>
              <w:fldChar w:fldCharType="begin"/>
            </w:r>
            <w:r w:rsidR="00793AE8">
              <w:rPr>
                <w:noProof/>
                <w:webHidden/>
              </w:rPr>
              <w:instrText xml:space="preserve"> PAGEREF _Toc433807905 \h </w:instrText>
            </w:r>
            <w:r w:rsidR="00793AE8">
              <w:rPr>
                <w:noProof/>
                <w:webHidden/>
              </w:rPr>
            </w:r>
            <w:r w:rsidR="00793AE8">
              <w:rPr>
                <w:noProof/>
                <w:webHidden/>
              </w:rPr>
              <w:fldChar w:fldCharType="separate"/>
            </w:r>
            <w:r w:rsidR="00711F10">
              <w:rPr>
                <w:noProof/>
                <w:webHidden/>
              </w:rPr>
              <w:t>1</w:t>
            </w:r>
            <w:r w:rsidR="00793AE8">
              <w:rPr>
                <w:noProof/>
                <w:webHidden/>
              </w:rPr>
              <w:fldChar w:fldCharType="end"/>
            </w:r>
          </w:hyperlink>
        </w:p>
        <w:p w14:paraId="50B46FC7" w14:textId="77777777" w:rsidR="00793AE8" w:rsidRDefault="009D3211">
          <w:pPr>
            <w:pStyle w:val="TOC2"/>
            <w:rPr>
              <w:rFonts w:asciiTheme="minorHAnsi" w:eastAsiaTheme="minorEastAsia" w:hAnsiTheme="minorHAnsi" w:cstheme="minorBidi"/>
              <w:noProof/>
              <w:sz w:val="22"/>
              <w:szCs w:val="22"/>
            </w:rPr>
          </w:pPr>
          <w:hyperlink w:anchor="_Toc433807906" w:history="1">
            <w:r w:rsidR="00793AE8" w:rsidRPr="00A2348F">
              <w:rPr>
                <w:rStyle w:val="Hyperlink"/>
                <w:noProof/>
              </w:rPr>
              <w:t>1.2 Project Background</w:t>
            </w:r>
            <w:r w:rsidR="00793AE8">
              <w:rPr>
                <w:noProof/>
                <w:webHidden/>
              </w:rPr>
              <w:tab/>
            </w:r>
            <w:r w:rsidR="00793AE8">
              <w:rPr>
                <w:noProof/>
                <w:webHidden/>
              </w:rPr>
              <w:fldChar w:fldCharType="begin"/>
            </w:r>
            <w:r w:rsidR="00793AE8">
              <w:rPr>
                <w:noProof/>
                <w:webHidden/>
              </w:rPr>
              <w:instrText xml:space="preserve"> PAGEREF _Toc433807906 \h </w:instrText>
            </w:r>
            <w:r w:rsidR="00793AE8">
              <w:rPr>
                <w:noProof/>
                <w:webHidden/>
              </w:rPr>
            </w:r>
            <w:r w:rsidR="00793AE8">
              <w:rPr>
                <w:noProof/>
                <w:webHidden/>
              </w:rPr>
              <w:fldChar w:fldCharType="separate"/>
            </w:r>
            <w:r w:rsidR="00711F10">
              <w:rPr>
                <w:noProof/>
                <w:webHidden/>
              </w:rPr>
              <w:t>1</w:t>
            </w:r>
            <w:r w:rsidR="00793AE8">
              <w:rPr>
                <w:noProof/>
                <w:webHidden/>
              </w:rPr>
              <w:fldChar w:fldCharType="end"/>
            </w:r>
          </w:hyperlink>
        </w:p>
        <w:p w14:paraId="35311397" w14:textId="77777777" w:rsidR="00793AE8" w:rsidRDefault="009D3211">
          <w:pPr>
            <w:pStyle w:val="TOC1"/>
            <w:tabs>
              <w:tab w:val="left" w:pos="440"/>
            </w:tabs>
            <w:rPr>
              <w:rFonts w:asciiTheme="minorHAnsi" w:eastAsiaTheme="minorEastAsia" w:hAnsiTheme="minorHAnsi" w:cstheme="minorBidi"/>
              <w:noProof/>
              <w:sz w:val="22"/>
              <w:szCs w:val="22"/>
            </w:rPr>
          </w:pPr>
          <w:hyperlink w:anchor="_Toc433807907" w:history="1">
            <w:r w:rsidR="00793AE8" w:rsidRPr="00A2348F">
              <w:rPr>
                <w:rStyle w:val="Hyperlink"/>
                <w:noProof/>
              </w:rPr>
              <w:t>2.</w:t>
            </w:r>
            <w:r w:rsidR="00793AE8">
              <w:rPr>
                <w:rFonts w:asciiTheme="minorHAnsi" w:eastAsiaTheme="minorEastAsia" w:hAnsiTheme="minorHAnsi" w:cstheme="minorBidi"/>
                <w:noProof/>
                <w:sz w:val="22"/>
                <w:szCs w:val="22"/>
              </w:rPr>
              <w:tab/>
            </w:r>
            <w:r w:rsidR="00793AE8" w:rsidRPr="00A2348F">
              <w:rPr>
                <w:rStyle w:val="Hyperlink"/>
                <w:noProof/>
              </w:rPr>
              <w:t>Evaluation Design</w:t>
            </w:r>
            <w:r w:rsidR="00793AE8">
              <w:rPr>
                <w:noProof/>
                <w:webHidden/>
              </w:rPr>
              <w:tab/>
            </w:r>
            <w:r w:rsidR="00793AE8">
              <w:rPr>
                <w:noProof/>
                <w:webHidden/>
              </w:rPr>
              <w:fldChar w:fldCharType="begin"/>
            </w:r>
            <w:r w:rsidR="00793AE8">
              <w:rPr>
                <w:noProof/>
                <w:webHidden/>
              </w:rPr>
              <w:instrText xml:space="preserve"> PAGEREF _Toc433807907 \h </w:instrText>
            </w:r>
            <w:r w:rsidR="00793AE8">
              <w:rPr>
                <w:noProof/>
                <w:webHidden/>
              </w:rPr>
            </w:r>
            <w:r w:rsidR="00793AE8">
              <w:rPr>
                <w:noProof/>
                <w:webHidden/>
              </w:rPr>
              <w:fldChar w:fldCharType="separate"/>
            </w:r>
            <w:r w:rsidR="00711F10">
              <w:rPr>
                <w:noProof/>
                <w:webHidden/>
              </w:rPr>
              <w:t>4</w:t>
            </w:r>
            <w:r w:rsidR="00793AE8">
              <w:rPr>
                <w:noProof/>
                <w:webHidden/>
              </w:rPr>
              <w:fldChar w:fldCharType="end"/>
            </w:r>
          </w:hyperlink>
        </w:p>
        <w:p w14:paraId="36C949B8" w14:textId="77777777" w:rsidR="00793AE8" w:rsidRDefault="009D3211">
          <w:pPr>
            <w:pStyle w:val="TOC2"/>
            <w:rPr>
              <w:rFonts w:asciiTheme="minorHAnsi" w:eastAsiaTheme="minorEastAsia" w:hAnsiTheme="minorHAnsi" w:cstheme="minorBidi"/>
              <w:noProof/>
              <w:sz w:val="22"/>
              <w:szCs w:val="22"/>
            </w:rPr>
          </w:pPr>
          <w:hyperlink w:anchor="_Toc433807908" w:history="1">
            <w:r w:rsidR="00793AE8" w:rsidRPr="00A2348F">
              <w:rPr>
                <w:rStyle w:val="Hyperlink"/>
                <w:noProof/>
              </w:rPr>
              <w:t>2.1 Evaluation Questions and Hypotheses</w:t>
            </w:r>
            <w:r w:rsidR="00793AE8">
              <w:rPr>
                <w:noProof/>
                <w:webHidden/>
              </w:rPr>
              <w:tab/>
            </w:r>
            <w:r w:rsidR="00793AE8">
              <w:rPr>
                <w:noProof/>
                <w:webHidden/>
              </w:rPr>
              <w:fldChar w:fldCharType="begin"/>
            </w:r>
            <w:r w:rsidR="00793AE8">
              <w:rPr>
                <w:noProof/>
                <w:webHidden/>
              </w:rPr>
              <w:instrText xml:space="preserve"> PAGEREF _Toc433807908 \h </w:instrText>
            </w:r>
            <w:r w:rsidR="00793AE8">
              <w:rPr>
                <w:noProof/>
                <w:webHidden/>
              </w:rPr>
            </w:r>
            <w:r w:rsidR="00793AE8">
              <w:rPr>
                <w:noProof/>
                <w:webHidden/>
              </w:rPr>
              <w:fldChar w:fldCharType="separate"/>
            </w:r>
            <w:r w:rsidR="00711F10">
              <w:rPr>
                <w:noProof/>
                <w:webHidden/>
              </w:rPr>
              <w:t>4</w:t>
            </w:r>
            <w:r w:rsidR="00793AE8">
              <w:rPr>
                <w:noProof/>
                <w:webHidden/>
              </w:rPr>
              <w:fldChar w:fldCharType="end"/>
            </w:r>
          </w:hyperlink>
        </w:p>
        <w:p w14:paraId="631DE4B8" w14:textId="77777777" w:rsidR="00793AE8" w:rsidRDefault="009D3211">
          <w:pPr>
            <w:pStyle w:val="TOC2"/>
            <w:rPr>
              <w:rFonts w:asciiTheme="minorHAnsi" w:eastAsiaTheme="minorEastAsia" w:hAnsiTheme="minorHAnsi" w:cstheme="minorBidi"/>
              <w:noProof/>
              <w:sz w:val="22"/>
              <w:szCs w:val="22"/>
            </w:rPr>
          </w:pPr>
          <w:hyperlink w:anchor="_Toc433807909" w:history="1">
            <w:r w:rsidR="00793AE8" w:rsidRPr="00A2348F">
              <w:rPr>
                <w:rStyle w:val="Hyperlink"/>
                <w:noProof/>
              </w:rPr>
              <w:t>2.2 Sampling, Randomization, and Power Calculations</w:t>
            </w:r>
            <w:r w:rsidR="00793AE8">
              <w:rPr>
                <w:noProof/>
                <w:webHidden/>
              </w:rPr>
              <w:tab/>
            </w:r>
            <w:r w:rsidR="00793AE8">
              <w:rPr>
                <w:noProof/>
                <w:webHidden/>
              </w:rPr>
              <w:fldChar w:fldCharType="begin"/>
            </w:r>
            <w:r w:rsidR="00793AE8">
              <w:rPr>
                <w:noProof/>
                <w:webHidden/>
              </w:rPr>
              <w:instrText xml:space="preserve"> PAGEREF _Toc433807909 \h </w:instrText>
            </w:r>
            <w:r w:rsidR="00793AE8">
              <w:rPr>
                <w:noProof/>
                <w:webHidden/>
              </w:rPr>
            </w:r>
            <w:r w:rsidR="00793AE8">
              <w:rPr>
                <w:noProof/>
                <w:webHidden/>
              </w:rPr>
              <w:fldChar w:fldCharType="separate"/>
            </w:r>
            <w:r w:rsidR="00711F10">
              <w:rPr>
                <w:noProof/>
                <w:webHidden/>
              </w:rPr>
              <w:t>5</w:t>
            </w:r>
            <w:r w:rsidR="00793AE8">
              <w:rPr>
                <w:noProof/>
                <w:webHidden/>
              </w:rPr>
              <w:fldChar w:fldCharType="end"/>
            </w:r>
          </w:hyperlink>
        </w:p>
        <w:p w14:paraId="0CDC4E9F" w14:textId="77777777" w:rsidR="00793AE8" w:rsidRDefault="009D3211">
          <w:pPr>
            <w:pStyle w:val="TOC2"/>
            <w:rPr>
              <w:rFonts w:asciiTheme="minorHAnsi" w:eastAsiaTheme="minorEastAsia" w:hAnsiTheme="minorHAnsi" w:cstheme="minorBidi"/>
              <w:noProof/>
              <w:sz w:val="22"/>
              <w:szCs w:val="22"/>
            </w:rPr>
          </w:pPr>
          <w:hyperlink w:anchor="_Toc433807910" w:history="1">
            <w:r w:rsidR="00793AE8" w:rsidRPr="00A2348F">
              <w:rPr>
                <w:rStyle w:val="Hyperlink"/>
                <w:noProof/>
              </w:rPr>
              <w:t>2.3 Data Sources and Data Collection</w:t>
            </w:r>
            <w:r w:rsidR="00793AE8">
              <w:rPr>
                <w:noProof/>
                <w:webHidden/>
              </w:rPr>
              <w:tab/>
            </w:r>
            <w:r w:rsidR="00793AE8">
              <w:rPr>
                <w:noProof/>
                <w:webHidden/>
              </w:rPr>
              <w:fldChar w:fldCharType="begin"/>
            </w:r>
            <w:r w:rsidR="00793AE8">
              <w:rPr>
                <w:noProof/>
                <w:webHidden/>
              </w:rPr>
              <w:instrText xml:space="preserve"> PAGEREF _Toc433807910 \h </w:instrText>
            </w:r>
            <w:r w:rsidR="00793AE8">
              <w:rPr>
                <w:noProof/>
                <w:webHidden/>
              </w:rPr>
            </w:r>
            <w:r w:rsidR="00793AE8">
              <w:rPr>
                <w:noProof/>
                <w:webHidden/>
              </w:rPr>
              <w:fldChar w:fldCharType="separate"/>
            </w:r>
            <w:r w:rsidR="00711F10">
              <w:rPr>
                <w:noProof/>
                <w:webHidden/>
              </w:rPr>
              <w:t>8</w:t>
            </w:r>
            <w:r w:rsidR="00793AE8">
              <w:rPr>
                <w:noProof/>
                <w:webHidden/>
              </w:rPr>
              <w:fldChar w:fldCharType="end"/>
            </w:r>
          </w:hyperlink>
        </w:p>
        <w:p w14:paraId="7AC0F330" w14:textId="77777777" w:rsidR="00793AE8" w:rsidRDefault="009D3211">
          <w:pPr>
            <w:pStyle w:val="TOC1"/>
            <w:tabs>
              <w:tab w:val="left" w:pos="440"/>
            </w:tabs>
            <w:rPr>
              <w:rFonts w:asciiTheme="minorHAnsi" w:eastAsiaTheme="minorEastAsia" w:hAnsiTheme="minorHAnsi" w:cstheme="minorBidi"/>
              <w:noProof/>
              <w:sz w:val="22"/>
              <w:szCs w:val="22"/>
            </w:rPr>
          </w:pPr>
          <w:hyperlink w:anchor="_Toc433807911" w:history="1">
            <w:r w:rsidR="00793AE8" w:rsidRPr="00A2348F">
              <w:rPr>
                <w:rStyle w:val="Hyperlink"/>
                <w:noProof/>
              </w:rPr>
              <w:t>3.</w:t>
            </w:r>
            <w:r w:rsidR="00793AE8">
              <w:rPr>
                <w:rFonts w:asciiTheme="minorHAnsi" w:eastAsiaTheme="minorEastAsia" w:hAnsiTheme="minorHAnsi" w:cstheme="minorBidi"/>
                <w:noProof/>
                <w:sz w:val="22"/>
                <w:szCs w:val="22"/>
              </w:rPr>
              <w:tab/>
            </w:r>
            <w:r w:rsidR="00793AE8" w:rsidRPr="00A2348F">
              <w:rPr>
                <w:rStyle w:val="Hyperlink"/>
                <w:noProof/>
              </w:rPr>
              <w:t>Findings</w:t>
            </w:r>
            <w:r w:rsidR="00793AE8">
              <w:rPr>
                <w:noProof/>
                <w:webHidden/>
              </w:rPr>
              <w:tab/>
            </w:r>
            <w:r w:rsidR="00793AE8">
              <w:rPr>
                <w:noProof/>
                <w:webHidden/>
              </w:rPr>
              <w:fldChar w:fldCharType="begin"/>
            </w:r>
            <w:r w:rsidR="00793AE8">
              <w:rPr>
                <w:noProof/>
                <w:webHidden/>
              </w:rPr>
              <w:instrText xml:space="preserve"> PAGEREF _Toc433807911 \h </w:instrText>
            </w:r>
            <w:r w:rsidR="00793AE8">
              <w:rPr>
                <w:noProof/>
                <w:webHidden/>
              </w:rPr>
            </w:r>
            <w:r w:rsidR="00793AE8">
              <w:rPr>
                <w:noProof/>
                <w:webHidden/>
              </w:rPr>
              <w:fldChar w:fldCharType="separate"/>
            </w:r>
            <w:r w:rsidR="00711F10">
              <w:rPr>
                <w:noProof/>
                <w:webHidden/>
              </w:rPr>
              <w:t>11</w:t>
            </w:r>
            <w:r w:rsidR="00793AE8">
              <w:rPr>
                <w:noProof/>
                <w:webHidden/>
              </w:rPr>
              <w:fldChar w:fldCharType="end"/>
            </w:r>
          </w:hyperlink>
        </w:p>
        <w:p w14:paraId="573E78F0" w14:textId="77777777" w:rsidR="00793AE8" w:rsidRDefault="009D3211">
          <w:pPr>
            <w:pStyle w:val="TOC2"/>
            <w:rPr>
              <w:rFonts w:asciiTheme="minorHAnsi" w:eastAsiaTheme="minorEastAsia" w:hAnsiTheme="minorHAnsi" w:cstheme="minorBidi"/>
              <w:noProof/>
              <w:sz w:val="22"/>
              <w:szCs w:val="22"/>
            </w:rPr>
          </w:pPr>
          <w:hyperlink w:anchor="_Toc433807912" w:history="1">
            <w:r w:rsidR="00793AE8" w:rsidRPr="00A2348F">
              <w:rPr>
                <w:rStyle w:val="Hyperlink"/>
                <w:noProof/>
              </w:rPr>
              <w:t>3.1 TCCs</w:t>
            </w:r>
            <w:r w:rsidR="00793AE8">
              <w:rPr>
                <w:noProof/>
                <w:webHidden/>
              </w:rPr>
              <w:tab/>
            </w:r>
            <w:r w:rsidR="00793AE8">
              <w:rPr>
                <w:noProof/>
                <w:webHidden/>
              </w:rPr>
              <w:fldChar w:fldCharType="begin"/>
            </w:r>
            <w:r w:rsidR="00793AE8">
              <w:rPr>
                <w:noProof/>
                <w:webHidden/>
              </w:rPr>
              <w:instrText xml:space="preserve"> PAGEREF _Toc433807912 \h </w:instrText>
            </w:r>
            <w:r w:rsidR="00793AE8">
              <w:rPr>
                <w:noProof/>
                <w:webHidden/>
              </w:rPr>
            </w:r>
            <w:r w:rsidR="00793AE8">
              <w:rPr>
                <w:noProof/>
                <w:webHidden/>
              </w:rPr>
              <w:fldChar w:fldCharType="separate"/>
            </w:r>
            <w:r w:rsidR="00711F10">
              <w:rPr>
                <w:noProof/>
                <w:webHidden/>
              </w:rPr>
              <w:t>11</w:t>
            </w:r>
            <w:r w:rsidR="00793AE8">
              <w:rPr>
                <w:noProof/>
                <w:webHidden/>
              </w:rPr>
              <w:fldChar w:fldCharType="end"/>
            </w:r>
          </w:hyperlink>
        </w:p>
        <w:p w14:paraId="12B27CD0" w14:textId="77777777" w:rsidR="00793AE8" w:rsidRDefault="009D3211">
          <w:pPr>
            <w:pStyle w:val="TOC2"/>
            <w:rPr>
              <w:rFonts w:asciiTheme="minorHAnsi" w:eastAsiaTheme="minorEastAsia" w:hAnsiTheme="minorHAnsi" w:cstheme="minorBidi"/>
              <w:noProof/>
              <w:sz w:val="22"/>
              <w:szCs w:val="22"/>
            </w:rPr>
          </w:pPr>
          <w:hyperlink w:anchor="_Toc433807913" w:history="1">
            <w:r w:rsidR="00793AE8" w:rsidRPr="00A2348F">
              <w:rPr>
                <w:rStyle w:val="Hyperlink"/>
                <w:noProof/>
              </w:rPr>
              <w:t>3.2 Women’s Knowledge and Attitudes</w:t>
            </w:r>
            <w:r w:rsidR="00793AE8">
              <w:rPr>
                <w:noProof/>
                <w:webHidden/>
              </w:rPr>
              <w:tab/>
            </w:r>
            <w:r w:rsidR="00793AE8">
              <w:rPr>
                <w:noProof/>
                <w:webHidden/>
              </w:rPr>
              <w:fldChar w:fldCharType="begin"/>
            </w:r>
            <w:r w:rsidR="00793AE8">
              <w:rPr>
                <w:noProof/>
                <w:webHidden/>
              </w:rPr>
              <w:instrText xml:space="preserve"> PAGEREF _Toc433807913 \h </w:instrText>
            </w:r>
            <w:r w:rsidR="00793AE8">
              <w:rPr>
                <w:noProof/>
                <w:webHidden/>
              </w:rPr>
            </w:r>
            <w:r w:rsidR="00793AE8">
              <w:rPr>
                <w:noProof/>
                <w:webHidden/>
              </w:rPr>
              <w:fldChar w:fldCharType="separate"/>
            </w:r>
            <w:r w:rsidR="00711F10">
              <w:rPr>
                <w:noProof/>
                <w:webHidden/>
              </w:rPr>
              <w:t>20</w:t>
            </w:r>
            <w:r w:rsidR="00793AE8">
              <w:rPr>
                <w:noProof/>
                <w:webHidden/>
              </w:rPr>
              <w:fldChar w:fldCharType="end"/>
            </w:r>
          </w:hyperlink>
        </w:p>
        <w:p w14:paraId="646AE112" w14:textId="77777777" w:rsidR="00793AE8" w:rsidRDefault="009D3211">
          <w:pPr>
            <w:pStyle w:val="TOC2"/>
            <w:rPr>
              <w:rFonts w:asciiTheme="minorHAnsi" w:eastAsiaTheme="minorEastAsia" w:hAnsiTheme="minorHAnsi" w:cstheme="minorBidi"/>
              <w:noProof/>
              <w:sz w:val="22"/>
              <w:szCs w:val="22"/>
            </w:rPr>
          </w:pPr>
          <w:hyperlink w:anchor="_Toc433807914" w:history="1">
            <w:r w:rsidR="00793AE8" w:rsidRPr="00A2348F">
              <w:rPr>
                <w:rStyle w:val="Hyperlink"/>
                <w:noProof/>
              </w:rPr>
              <w:t>3.3 Service Providers’ Training, Perceptions, and Knowledge</w:t>
            </w:r>
            <w:r w:rsidR="00793AE8">
              <w:rPr>
                <w:noProof/>
                <w:webHidden/>
              </w:rPr>
              <w:tab/>
            </w:r>
            <w:r w:rsidR="00793AE8">
              <w:rPr>
                <w:noProof/>
                <w:webHidden/>
              </w:rPr>
              <w:fldChar w:fldCharType="begin"/>
            </w:r>
            <w:r w:rsidR="00793AE8">
              <w:rPr>
                <w:noProof/>
                <w:webHidden/>
              </w:rPr>
              <w:instrText xml:space="preserve"> PAGEREF _Toc433807914 \h </w:instrText>
            </w:r>
            <w:r w:rsidR="00793AE8">
              <w:rPr>
                <w:noProof/>
                <w:webHidden/>
              </w:rPr>
            </w:r>
            <w:r w:rsidR="00793AE8">
              <w:rPr>
                <w:noProof/>
                <w:webHidden/>
              </w:rPr>
              <w:fldChar w:fldCharType="separate"/>
            </w:r>
            <w:r w:rsidR="00711F10">
              <w:rPr>
                <w:noProof/>
                <w:webHidden/>
              </w:rPr>
              <w:t>34</w:t>
            </w:r>
            <w:r w:rsidR="00793AE8">
              <w:rPr>
                <w:noProof/>
                <w:webHidden/>
              </w:rPr>
              <w:fldChar w:fldCharType="end"/>
            </w:r>
          </w:hyperlink>
        </w:p>
        <w:p w14:paraId="73496181" w14:textId="77777777" w:rsidR="00793AE8" w:rsidRDefault="009D3211">
          <w:pPr>
            <w:pStyle w:val="TOC1"/>
            <w:tabs>
              <w:tab w:val="left" w:pos="440"/>
            </w:tabs>
            <w:rPr>
              <w:rFonts w:asciiTheme="minorHAnsi" w:eastAsiaTheme="minorEastAsia" w:hAnsiTheme="minorHAnsi" w:cstheme="minorBidi"/>
              <w:noProof/>
              <w:sz w:val="22"/>
              <w:szCs w:val="22"/>
            </w:rPr>
          </w:pPr>
          <w:hyperlink w:anchor="_Toc433807915" w:history="1">
            <w:r w:rsidR="00793AE8" w:rsidRPr="00A2348F">
              <w:rPr>
                <w:rStyle w:val="Hyperlink"/>
                <w:noProof/>
              </w:rPr>
              <w:t>4.</w:t>
            </w:r>
            <w:r w:rsidR="00793AE8">
              <w:rPr>
                <w:rFonts w:asciiTheme="minorHAnsi" w:eastAsiaTheme="minorEastAsia" w:hAnsiTheme="minorHAnsi" w:cstheme="minorBidi"/>
                <w:noProof/>
                <w:sz w:val="22"/>
                <w:szCs w:val="22"/>
              </w:rPr>
              <w:tab/>
            </w:r>
            <w:r w:rsidR="00793AE8" w:rsidRPr="00A2348F">
              <w:rPr>
                <w:rStyle w:val="Hyperlink"/>
                <w:noProof/>
              </w:rPr>
              <w:t>Conclusion</w:t>
            </w:r>
            <w:r w:rsidR="00793AE8">
              <w:rPr>
                <w:noProof/>
                <w:webHidden/>
              </w:rPr>
              <w:tab/>
            </w:r>
            <w:r w:rsidR="00793AE8">
              <w:rPr>
                <w:noProof/>
                <w:webHidden/>
              </w:rPr>
              <w:fldChar w:fldCharType="begin"/>
            </w:r>
            <w:r w:rsidR="00793AE8">
              <w:rPr>
                <w:noProof/>
                <w:webHidden/>
              </w:rPr>
              <w:instrText xml:space="preserve"> PAGEREF _Toc433807915 \h </w:instrText>
            </w:r>
            <w:r w:rsidR="00793AE8">
              <w:rPr>
                <w:noProof/>
                <w:webHidden/>
              </w:rPr>
            </w:r>
            <w:r w:rsidR="00793AE8">
              <w:rPr>
                <w:noProof/>
                <w:webHidden/>
              </w:rPr>
              <w:fldChar w:fldCharType="separate"/>
            </w:r>
            <w:r w:rsidR="00711F10">
              <w:rPr>
                <w:noProof/>
                <w:webHidden/>
              </w:rPr>
              <w:t>41</w:t>
            </w:r>
            <w:r w:rsidR="00793AE8">
              <w:rPr>
                <w:noProof/>
                <w:webHidden/>
              </w:rPr>
              <w:fldChar w:fldCharType="end"/>
            </w:r>
          </w:hyperlink>
        </w:p>
        <w:p w14:paraId="612E7644" w14:textId="77777777" w:rsidR="00793AE8" w:rsidRDefault="009D3211">
          <w:pPr>
            <w:pStyle w:val="TOC1"/>
            <w:rPr>
              <w:rFonts w:asciiTheme="minorHAnsi" w:eastAsiaTheme="minorEastAsia" w:hAnsiTheme="minorHAnsi" w:cstheme="minorBidi"/>
              <w:noProof/>
              <w:sz w:val="22"/>
              <w:szCs w:val="22"/>
            </w:rPr>
          </w:pPr>
          <w:hyperlink w:anchor="_Toc433807916" w:history="1">
            <w:r w:rsidR="00793AE8" w:rsidRPr="00A2348F">
              <w:rPr>
                <w:rStyle w:val="Hyperlink"/>
                <w:noProof/>
              </w:rPr>
              <w:t>Annexes</w:t>
            </w:r>
            <w:r w:rsidR="00793AE8">
              <w:rPr>
                <w:noProof/>
                <w:webHidden/>
              </w:rPr>
              <w:tab/>
            </w:r>
            <w:r w:rsidR="00793AE8">
              <w:rPr>
                <w:noProof/>
                <w:webHidden/>
              </w:rPr>
              <w:fldChar w:fldCharType="begin"/>
            </w:r>
            <w:r w:rsidR="00793AE8">
              <w:rPr>
                <w:noProof/>
                <w:webHidden/>
              </w:rPr>
              <w:instrText xml:space="preserve"> PAGEREF _Toc433807916 \h </w:instrText>
            </w:r>
            <w:r w:rsidR="00793AE8">
              <w:rPr>
                <w:noProof/>
                <w:webHidden/>
              </w:rPr>
            </w:r>
            <w:r w:rsidR="00793AE8">
              <w:rPr>
                <w:noProof/>
                <w:webHidden/>
              </w:rPr>
              <w:fldChar w:fldCharType="separate"/>
            </w:r>
            <w:r w:rsidR="00711F10">
              <w:rPr>
                <w:noProof/>
                <w:webHidden/>
              </w:rPr>
              <w:t>42</w:t>
            </w:r>
            <w:r w:rsidR="00793AE8">
              <w:rPr>
                <w:noProof/>
                <w:webHidden/>
              </w:rPr>
              <w:fldChar w:fldCharType="end"/>
            </w:r>
          </w:hyperlink>
        </w:p>
        <w:p w14:paraId="4E7BF7D4" w14:textId="77777777" w:rsidR="00793AE8" w:rsidRDefault="009D3211">
          <w:pPr>
            <w:pStyle w:val="TOC2"/>
            <w:rPr>
              <w:rFonts w:asciiTheme="minorHAnsi" w:eastAsiaTheme="minorEastAsia" w:hAnsiTheme="minorHAnsi" w:cstheme="minorBidi"/>
              <w:noProof/>
              <w:sz w:val="22"/>
              <w:szCs w:val="22"/>
            </w:rPr>
          </w:pPr>
          <w:hyperlink w:anchor="_Toc433807917" w:history="1">
            <w:r w:rsidR="00793AE8" w:rsidRPr="00A2348F">
              <w:rPr>
                <w:rStyle w:val="Hyperlink"/>
                <w:noProof/>
              </w:rPr>
              <w:t>Annex I: Evaluation Statement of Work</w:t>
            </w:r>
            <w:r w:rsidR="00793AE8">
              <w:rPr>
                <w:noProof/>
                <w:webHidden/>
              </w:rPr>
              <w:tab/>
            </w:r>
            <w:r w:rsidR="00793AE8">
              <w:rPr>
                <w:noProof/>
                <w:webHidden/>
              </w:rPr>
              <w:fldChar w:fldCharType="begin"/>
            </w:r>
            <w:r w:rsidR="00793AE8">
              <w:rPr>
                <w:noProof/>
                <w:webHidden/>
              </w:rPr>
              <w:instrText xml:space="preserve"> PAGEREF _Toc433807917 \h </w:instrText>
            </w:r>
            <w:r w:rsidR="00793AE8">
              <w:rPr>
                <w:noProof/>
                <w:webHidden/>
              </w:rPr>
            </w:r>
            <w:r w:rsidR="00793AE8">
              <w:rPr>
                <w:noProof/>
                <w:webHidden/>
              </w:rPr>
              <w:fldChar w:fldCharType="separate"/>
            </w:r>
            <w:r w:rsidR="00711F10">
              <w:rPr>
                <w:noProof/>
                <w:webHidden/>
              </w:rPr>
              <w:t>42</w:t>
            </w:r>
            <w:r w:rsidR="00793AE8">
              <w:rPr>
                <w:noProof/>
                <w:webHidden/>
              </w:rPr>
              <w:fldChar w:fldCharType="end"/>
            </w:r>
          </w:hyperlink>
        </w:p>
        <w:p w14:paraId="04DF53CA" w14:textId="77777777" w:rsidR="00793AE8" w:rsidRDefault="009D3211">
          <w:pPr>
            <w:pStyle w:val="TOC2"/>
            <w:rPr>
              <w:rFonts w:asciiTheme="minorHAnsi" w:eastAsiaTheme="minorEastAsia" w:hAnsiTheme="minorHAnsi" w:cstheme="minorBidi"/>
              <w:noProof/>
              <w:sz w:val="22"/>
              <w:szCs w:val="22"/>
            </w:rPr>
          </w:pPr>
          <w:hyperlink w:anchor="_Toc433807918" w:history="1">
            <w:r w:rsidR="00793AE8" w:rsidRPr="00A2348F">
              <w:rPr>
                <w:rStyle w:val="Hyperlink"/>
                <w:noProof/>
              </w:rPr>
              <w:t>Annex II: Data Collection Instruments</w:t>
            </w:r>
            <w:r w:rsidR="00793AE8">
              <w:rPr>
                <w:noProof/>
                <w:webHidden/>
              </w:rPr>
              <w:tab/>
            </w:r>
            <w:r w:rsidR="00793AE8">
              <w:rPr>
                <w:noProof/>
                <w:webHidden/>
              </w:rPr>
              <w:fldChar w:fldCharType="begin"/>
            </w:r>
            <w:r w:rsidR="00793AE8">
              <w:rPr>
                <w:noProof/>
                <w:webHidden/>
              </w:rPr>
              <w:instrText xml:space="preserve"> PAGEREF _Toc433807918 \h </w:instrText>
            </w:r>
            <w:r w:rsidR="00793AE8">
              <w:rPr>
                <w:noProof/>
                <w:webHidden/>
              </w:rPr>
            </w:r>
            <w:r w:rsidR="00793AE8">
              <w:rPr>
                <w:noProof/>
                <w:webHidden/>
              </w:rPr>
              <w:fldChar w:fldCharType="separate"/>
            </w:r>
            <w:r w:rsidR="00711F10">
              <w:rPr>
                <w:noProof/>
                <w:webHidden/>
              </w:rPr>
              <w:t>50</w:t>
            </w:r>
            <w:r w:rsidR="00793AE8">
              <w:rPr>
                <w:noProof/>
                <w:webHidden/>
              </w:rPr>
              <w:fldChar w:fldCharType="end"/>
            </w:r>
          </w:hyperlink>
        </w:p>
        <w:p w14:paraId="069E22B6" w14:textId="77777777" w:rsidR="00793AE8" w:rsidRDefault="009D3211">
          <w:pPr>
            <w:pStyle w:val="TOC2"/>
            <w:rPr>
              <w:rFonts w:asciiTheme="minorHAnsi" w:eastAsiaTheme="minorEastAsia" w:hAnsiTheme="minorHAnsi" w:cstheme="minorBidi"/>
              <w:noProof/>
              <w:sz w:val="22"/>
              <w:szCs w:val="22"/>
            </w:rPr>
          </w:pPr>
          <w:hyperlink w:anchor="_Toc433807919" w:history="1">
            <w:r w:rsidR="00793AE8" w:rsidRPr="00A2348F">
              <w:rPr>
                <w:rStyle w:val="Hyperlink"/>
                <w:noProof/>
              </w:rPr>
              <w:t>Annex III: Sources of Information</w:t>
            </w:r>
            <w:r w:rsidR="00793AE8">
              <w:rPr>
                <w:noProof/>
                <w:webHidden/>
              </w:rPr>
              <w:tab/>
            </w:r>
            <w:r w:rsidR="00793AE8">
              <w:rPr>
                <w:noProof/>
                <w:webHidden/>
              </w:rPr>
              <w:fldChar w:fldCharType="begin"/>
            </w:r>
            <w:r w:rsidR="00793AE8">
              <w:rPr>
                <w:noProof/>
                <w:webHidden/>
              </w:rPr>
              <w:instrText xml:space="preserve"> PAGEREF _Toc433807919 \h </w:instrText>
            </w:r>
            <w:r w:rsidR="00793AE8">
              <w:rPr>
                <w:noProof/>
                <w:webHidden/>
              </w:rPr>
            </w:r>
            <w:r w:rsidR="00793AE8">
              <w:rPr>
                <w:noProof/>
                <w:webHidden/>
              </w:rPr>
              <w:fldChar w:fldCharType="separate"/>
            </w:r>
            <w:r w:rsidR="00711F10">
              <w:rPr>
                <w:noProof/>
                <w:webHidden/>
              </w:rPr>
              <w:t>76</w:t>
            </w:r>
            <w:r w:rsidR="00793AE8">
              <w:rPr>
                <w:noProof/>
                <w:webHidden/>
              </w:rPr>
              <w:fldChar w:fldCharType="end"/>
            </w:r>
          </w:hyperlink>
        </w:p>
        <w:p w14:paraId="7BA647AD" w14:textId="77777777" w:rsidR="00793AE8" w:rsidRDefault="009D3211">
          <w:pPr>
            <w:pStyle w:val="TOC2"/>
            <w:rPr>
              <w:rFonts w:asciiTheme="minorHAnsi" w:eastAsiaTheme="minorEastAsia" w:hAnsiTheme="minorHAnsi" w:cstheme="minorBidi"/>
              <w:noProof/>
              <w:sz w:val="22"/>
              <w:szCs w:val="22"/>
            </w:rPr>
          </w:pPr>
          <w:hyperlink w:anchor="_Toc433807920" w:history="1">
            <w:r w:rsidR="00793AE8" w:rsidRPr="00A2348F">
              <w:rPr>
                <w:rStyle w:val="Hyperlink"/>
                <w:noProof/>
              </w:rPr>
              <w:t>Annex IV: Women’s Survey Sampling Protocol</w:t>
            </w:r>
            <w:r w:rsidR="00793AE8">
              <w:rPr>
                <w:noProof/>
                <w:webHidden/>
              </w:rPr>
              <w:tab/>
            </w:r>
            <w:r w:rsidR="00793AE8">
              <w:rPr>
                <w:noProof/>
                <w:webHidden/>
              </w:rPr>
              <w:fldChar w:fldCharType="begin"/>
            </w:r>
            <w:r w:rsidR="00793AE8">
              <w:rPr>
                <w:noProof/>
                <w:webHidden/>
              </w:rPr>
              <w:instrText xml:space="preserve"> PAGEREF _Toc433807920 \h </w:instrText>
            </w:r>
            <w:r w:rsidR="00793AE8">
              <w:rPr>
                <w:noProof/>
                <w:webHidden/>
              </w:rPr>
            </w:r>
            <w:r w:rsidR="00793AE8">
              <w:rPr>
                <w:noProof/>
                <w:webHidden/>
              </w:rPr>
              <w:fldChar w:fldCharType="separate"/>
            </w:r>
            <w:r w:rsidR="00711F10">
              <w:rPr>
                <w:noProof/>
                <w:webHidden/>
              </w:rPr>
              <w:t>78</w:t>
            </w:r>
            <w:r w:rsidR="00793AE8">
              <w:rPr>
                <w:noProof/>
                <w:webHidden/>
              </w:rPr>
              <w:fldChar w:fldCharType="end"/>
            </w:r>
          </w:hyperlink>
        </w:p>
        <w:p w14:paraId="3518B474" w14:textId="77777777" w:rsidR="00793AE8" w:rsidRDefault="009D3211">
          <w:pPr>
            <w:pStyle w:val="TOC2"/>
            <w:rPr>
              <w:rFonts w:asciiTheme="minorHAnsi" w:eastAsiaTheme="minorEastAsia" w:hAnsiTheme="minorHAnsi" w:cstheme="minorBidi"/>
              <w:noProof/>
              <w:sz w:val="22"/>
              <w:szCs w:val="22"/>
            </w:rPr>
          </w:pPr>
          <w:hyperlink w:anchor="_Toc433807921" w:history="1">
            <w:r w:rsidR="00793AE8" w:rsidRPr="00A2348F">
              <w:rPr>
                <w:rStyle w:val="Hyperlink"/>
                <w:noProof/>
              </w:rPr>
              <w:t>Annex V: Completeness of Service Provider Data</w:t>
            </w:r>
            <w:r w:rsidR="00793AE8">
              <w:rPr>
                <w:noProof/>
                <w:webHidden/>
              </w:rPr>
              <w:tab/>
            </w:r>
            <w:r w:rsidR="00793AE8">
              <w:rPr>
                <w:noProof/>
                <w:webHidden/>
              </w:rPr>
              <w:fldChar w:fldCharType="begin"/>
            </w:r>
            <w:r w:rsidR="00793AE8">
              <w:rPr>
                <w:noProof/>
                <w:webHidden/>
              </w:rPr>
              <w:instrText xml:space="preserve"> PAGEREF _Toc433807921 \h </w:instrText>
            </w:r>
            <w:r w:rsidR="00793AE8">
              <w:rPr>
                <w:noProof/>
                <w:webHidden/>
              </w:rPr>
            </w:r>
            <w:r w:rsidR="00793AE8">
              <w:rPr>
                <w:noProof/>
                <w:webHidden/>
              </w:rPr>
              <w:fldChar w:fldCharType="separate"/>
            </w:r>
            <w:r w:rsidR="00711F10">
              <w:rPr>
                <w:noProof/>
                <w:webHidden/>
              </w:rPr>
              <w:t>79</w:t>
            </w:r>
            <w:r w:rsidR="00793AE8">
              <w:rPr>
                <w:noProof/>
                <w:webHidden/>
              </w:rPr>
              <w:fldChar w:fldCharType="end"/>
            </w:r>
          </w:hyperlink>
        </w:p>
        <w:p w14:paraId="6228537E" w14:textId="4F88F649" w:rsidR="00537976" w:rsidRPr="00661B76" w:rsidRDefault="00632096" w:rsidP="005C56C3">
          <w:pPr>
            <w:outlineLvl w:val="2"/>
            <w:rPr>
              <w:rFonts w:ascii="Gill Sans MT" w:hAnsi="Gill Sans MT"/>
            </w:rPr>
          </w:pPr>
          <w:r w:rsidRPr="00DE2033">
            <w:rPr>
              <w:rFonts w:ascii="Gill Sans MT" w:hAnsi="Gill Sans MT"/>
              <w:sz w:val="22"/>
              <w:szCs w:val="22"/>
            </w:rPr>
            <w:fldChar w:fldCharType="end"/>
          </w:r>
        </w:p>
      </w:sdtContent>
    </w:sdt>
    <w:p w14:paraId="3A42EE78" w14:textId="4DFD199C" w:rsidR="00537976" w:rsidRPr="001663ED" w:rsidRDefault="00537976" w:rsidP="004F3C09">
      <w:pPr>
        <w:rPr>
          <w:rFonts w:ascii="Gill Sans MT" w:hAnsi="Gill Sans MT"/>
        </w:rPr>
        <w:sectPr w:rsidR="00537976" w:rsidRPr="001663ED" w:rsidSect="004F3C09">
          <w:headerReference w:type="even" r:id="rId39"/>
          <w:headerReference w:type="default" r:id="rId40"/>
          <w:headerReference w:type="first" r:id="rId41"/>
          <w:endnotePr>
            <w:numFmt w:val="decimal"/>
          </w:endnotePr>
          <w:type w:val="continuous"/>
          <w:pgSz w:w="12240" w:h="15840"/>
          <w:pgMar w:top="1440" w:right="1440" w:bottom="1440" w:left="1440" w:header="720" w:footer="720" w:gutter="0"/>
          <w:cols w:space="720"/>
          <w:docGrid w:linePitch="360"/>
        </w:sectPr>
      </w:pPr>
    </w:p>
    <w:p w14:paraId="23002203" w14:textId="77777777" w:rsidR="0037135D" w:rsidRPr="00546C97" w:rsidRDefault="0037135D" w:rsidP="0037135D">
      <w:pPr>
        <w:pStyle w:val="Heading1"/>
        <w:rPr>
          <w:rFonts w:ascii="Gill Sans MT" w:hAnsi="Gill Sans MT"/>
          <w:sz w:val="52"/>
          <w:szCs w:val="52"/>
        </w:rPr>
      </w:pPr>
      <w:bookmarkStart w:id="58" w:name="_Toc433366603"/>
      <w:bookmarkStart w:id="59" w:name="_Toc433386167"/>
      <w:r w:rsidRPr="00546C97">
        <w:rPr>
          <w:rFonts w:ascii="Gill Sans MT" w:hAnsi="Gill Sans MT"/>
          <w:sz w:val="52"/>
          <w:szCs w:val="52"/>
        </w:rPr>
        <w:lastRenderedPageBreak/>
        <w:t>ACKNOWLEDGEMENTS</w:t>
      </w:r>
    </w:p>
    <w:p w14:paraId="572585CF" w14:textId="77777777" w:rsidR="0037135D" w:rsidRPr="0010507D" w:rsidRDefault="0037135D" w:rsidP="0037135D"/>
    <w:p w14:paraId="558B434B" w14:textId="7F07C80C" w:rsidR="0037135D" w:rsidRPr="001C75B2" w:rsidRDefault="0037135D" w:rsidP="0037135D">
      <w:pPr>
        <w:pStyle w:val="Normal1"/>
        <w:jc w:val="both"/>
        <w:rPr>
          <w:rFonts w:ascii="Gill Sans MT" w:hAnsi="Gill Sans MT"/>
        </w:rPr>
      </w:pPr>
      <w:r w:rsidRPr="001C75B2">
        <w:rPr>
          <w:rFonts w:ascii="Gill Sans MT" w:hAnsi="Gill Sans MT"/>
        </w:rPr>
        <w:t xml:space="preserve">The authors would like to thank the following people </w:t>
      </w:r>
      <w:r>
        <w:rPr>
          <w:rFonts w:ascii="Gill Sans MT" w:hAnsi="Gill Sans MT"/>
        </w:rPr>
        <w:t xml:space="preserve">and organizations </w:t>
      </w:r>
      <w:r w:rsidRPr="001C75B2">
        <w:rPr>
          <w:rFonts w:ascii="Gill Sans MT" w:hAnsi="Gill Sans MT"/>
        </w:rPr>
        <w:t xml:space="preserve">for their generous </w:t>
      </w:r>
      <w:r>
        <w:rPr>
          <w:rFonts w:ascii="Gill Sans MT" w:hAnsi="Gill Sans MT"/>
        </w:rPr>
        <w:t>support and contributions to this evaluation</w:t>
      </w:r>
      <w:r w:rsidRPr="001C75B2">
        <w:rPr>
          <w:rFonts w:ascii="Gill Sans MT" w:hAnsi="Gill Sans MT"/>
        </w:rPr>
        <w:t>:</w:t>
      </w:r>
      <w:r>
        <w:rPr>
          <w:rFonts w:ascii="Gill Sans MT" w:hAnsi="Gill Sans MT"/>
        </w:rPr>
        <w:t xml:space="preserve"> </w:t>
      </w:r>
      <w:proofErr w:type="spellStart"/>
      <w:r>
        <w:rPr>
          <w:rFonts w:ascii="Gill Sans MT" w:hAnsi="Gill Sans MT"/>
        </w:rPr>
        <w:t>Mzikazi</w:t>
      </w:r>
      <w:proofErr w:type="spellEnd"/>
      <w:r>
        <w:rPr>
          <w:rFonts w:ascii="Gill Sans MT" w:hAnsi="Gill Sans MT"/>
        </w:rPr>
        <w:t xml:space="preserve"> </w:t>
      </w:r>
      <w:proofErr w:type="spellStart"/>
      <w:r>
        <w:rPr>
          <w:rFonts w:ascii="Gill Sans MT" w:hAnsi="Gill Sans MT"/>
        </w:rPr>
        <w:t>Nduna</w:t>
      </w:r>
      <w:proofErr w:type="spellEnd"/>
      <w:r>
        <w:rPr>
          <w:rFonts w:ascii="Gill Sans MT" w:hAnsi="Gill Sans MT"/>
        </w:rPr>
        <w:t xml:space="preserve"> of the </w:t>
      </w:r>
      <w:r w:rsidRPr="0026280C">
        <w:rPr>
          <w:rFonts w:ascii="Gill Sans MT" w:hAnsi="Gill Sans MT"/>
        </w:rPr>
        <w:t>University of the Witwatersrand</w:t>
      </w:r>
      <w:r w:rsidRPr="001C75B2">
        <w:rPr>
          <w:rFonts w:ascii="Gill Sans MT" w:hAnsi="Gill Sans MT"/>
        </w:rPr>
        <w:t>;</w:t>
      </w:r>
      <w:r>
        <w:rPr>
          <w:rFonts w:ascii="Gill Sans MT" w:hAnsi="Gill Sans MT"/>
        </w:rPr>
        <w:t xml:space="preserve"> </w:t>
      </w:r>
      <w:r w:rsidRPr="0026280C">
        <w:rPr>
          <w:rFonts w:ascii="Gill Sans MT" w:hAnsi="Gill Sans MT"/>
        </w:rPr>
        <w:t xml:space="preserve">Dr. Maximillian </w:t>
      </w:r>
      <w:proofErr w:type="spellStart"/>
      <w:r w:rsidRPr="0026280C">
        <w:rPr>
          <w:rFonts w:ascii="Gill Sans MT" w:hAnsi="Gill Sans MT"/>
        </w:rPr>
        <w:t>Kasy</w:t>
      </w:r>
      <w:proofErr w:type="spellEnd"/>
      <w:r>
        <w:rPr>
          <w:rFonts w:ascii="Gill Sans MT" w:hAnsi="Gill Sans MT"/>
        </w:rPr>
        <w:t xml:space="preserve"> of Harvard University;</w:t>
      </w:r>
      <w:r w:rsidRPr="0010507D">
        <w:rPr>
          <w:rFonts w:ascii="Gill Sans MT" w:hAnsi="Gill Sans MT"/>
        </w:rPr>
        <w:t xml:space="preserve"> A</w:t>
      </w:r>
      <w:r w:rsidRPr="009177AC">
        <w:rPr>
          <w:rFonts w:ascii="Gill Sans MT" w:hAnsi="Gill Sans MT"/>
        </w:rPr>
        <w:t xml:space="preserve">idan Connolly, </w:t>
      </w:r>
      <w:proofErr w:type="spellStart"/>
      <w:r w:rsidRPr="009177AC">
        <w:rPr>
          <w:rFonts w:ascii="Gill Sans MT" w:hAnsi="Gill Sans MT"/>
        </w:rPr>
        <w:t>Tronny</w:t>
      </w:r>
      <w:proofErr w:type="spellEnd"/>
      <w:r w:rsidRPr="009177AC">
        <w:rPr>
          <w:rFonts w:ascii="Gill Sans MT" w:hAnsi="Gill Sans MT"/>
        </w:rPr>
        <w:t xml:space="preserve"> </w:t>
      </w:r>
      <w:proofErr w:type="spellStart"/>
      <w:r w:rsidRPr="009177AC">
        <w:rPr>
          <w:rFonts w:ascii="Gill Sans MT" w:hAnsi="Gill Sans MT"/>
        </w:rPr>
        <w:t>Mawadzwa</w:t>
      </w:r>
      <w:proofErr w:type="spellEnd"/>
      <w:r w:rsidRPr="009177AC">
        <w:rPr>
          <w:rFonts w:ascii="Gill Sans MT" w:hAnsi="Gill Sans MT"/>
        </w:rPr>
        <w:t xml:space="preserve">, </w:t>
      </w:r>
      <w:r>
        <w:rPr>
          <w:rFonts w:ascii="Gill Sans MT" w:hAnsi="Gill Sans MT"/>
        </w:rPr>
        <w:t>P</w:t>
      </w:r>
      <w:r w:rsidRPr="0010507D">
        <w:rPr>
          <w:rFonts w:ascii="Gill Sans MT" w:hAnsi="Gill Sans MT"/>
        </w:rPr>
        <w:t>atrick</w:t>
      </w:r>
      <w:r>
        <w:rPr>
          <w:rFonts w:ascii="Gill Sans MT" w:hAnsi="Gill Sans MT"/>
        </w:rPr>
        <w:t xml:space="preserve"> </w:t>
      </w:r>
      <w:proofErr w:type="spellStart"/>
      <w:r>
        <w:rPr>
          <w:rFonts w:ascii="Gill Sans MT" w:hAnsi="Gill Sans MT"/>
        </w:rPr>
        <w:t>C</w:t>
      </w:r>
      <w:r w:rsidRPr="0010507D">
        <w:rPr>
          <w:rFonts w:ascii="Gill Sans MT" w:hAnsi="Gill Sans MT"/>
        </w:rPr>
        <w:t>hiroro</w:t>
      </w:r>
      <w:proofErr w:type="spellEnd"/>
      <w:r w:rsidRPr="0010507D">
        <w:rPr>
          <w:rFonts w:ascii="Gill Sans MT" w:hAnsi="Gill Sans MT"/>
        </w:rPr>
        <w:t xml:space="preserve">, Charles </w:t>
      </w:r>
      <w:proofErr w:type="spellStart"/>
      <w:r w:rsidRPr="0010507D">
        <w:rPr>
          <w:rFonts w:ascii="Gill Sans MT" w:hAnsi="Gill Sans MT"/>
        </w:rPr>
        <w:t>Katsande</w:t>
      </w:r>
      <w:proofErr w:type="spellEnd"/>
      <w:r w:rsidRPr="00A30F86">
        <w:rPr>
          <w:rFonts w:ascii="Gill Sans MT" w:hAnsi="Gill Sans MT"/>
        </w:rPr>
        <w:t>,</w:t>
      </w:r>
      <w:r>
        <w:rPr>
          <w:rFonts w:ascii="Gill Sans MT" w:hAnsi="Gill Sans MT"/>
        </w:rPr>
        <w:t xml:space="preserve"> </w:t>
      </w:r>
      <w:r w:rsidRPr="0010507D">
        <w:rPr>
          <w:rFonts w:ascii="Gill Sans MT" w:hAnsi="Gill Sans MT"/>
        </w:rPr>
        <w:t xml:space="preserve">William </w:t>
      </w:r>
      <w:proofErr w:type="spellStart"/>
      <w:r w:rsidRPr="0010507D">
        <w:rPr>
          <w:rFonts w:ascii="Gill Sans MT" w:hAnsi="Gill Sans MT"/>
        </w:rPr>
        <w:t>Muhwava</w:t>
      </w:r>
      <w:proofErr w:type="spellEnd"/>
      <w:r>
        <w:rPr>
          <w:rFonts w:ascii="Gill Sans MT" w:hAnsi="Gill Sans MT"/>
        </w:rPr>
        <w:t>,</w:t>
      </w:r>
      <w:r w:rsidRPr="0010507D">
        <w:rPr>
          <w:rFonts w:ascii="Gill Sans MT" w:hAnsi="Gill Sans MT"/>
        </w:rPr>
        <w:t xml:space="preserve"> Charlene </w:t>
      </w:r>
      <w:proofErr w:type="spellStart"/>
      <w:r w:rsidRPr="0010507D">
        <w:rPr>
          <w:rFonts w:ascii="Gill Sans MT" w:hAnsi="Gill Sans MT"/>
        </w:rPr>
        <w:t>Flavell</w:t>
      </w:r>
      <w:proofErr w:type="spellEnd"/>
      <w:r w:rsidRPr="0010507D">
        <w:rPr>
          <w:rFonts w:ascii="Gill Sans MT" w:hAnsi="Gill Sans MT"/>
        </w:rPr>
        <w:t xml:space="preserve"> </w:t>
      </w:r>
      <w:r w:rsidRPr="001C75B2">
        <w:rPr>
          <w:rFonts w:ascii="Gill Sans MT" w:hAnsi="Gill Sans MT"/>
        </w:rPr>
        <w:t xml:space="preserve">and all of the great field staff at </w:t>
      </w:r>
      <w:r>
        <w:rPr>
          <w:rFonts w:ascii="Gill Sans MT" w:hAnsi="Gill Sans MT"/>
        </w:rPr>
        <w:t>Impact Research International</w:t>
      </w:r>
      <w:r w:rsidRPr="001C75B2">
        <w:rPr>
          <w:rFonts w:ascii="Gill Sans MT" w:hAnsi="Gill Sans MT"/>
        </w:rPr>
        <w:t xml:space="preserve">; Morgan Holmes </w:t>
      </w:r>
      <w:r>
        <w:rPr>
          <w:rFonts w:ascii="Gill Sans MT" w:hAnsi="Gill Sans MT"/>
        </w:rPr>
        <w:t xml:space="preserve">and </w:t>
      </w:r>
      <w:proofErr w:type="spellStart"/>
      <w:r>
        <w:rPr>
          <w:rFonts w:ascii="Gill Sans MT" w:hAnsi="Gill Sans MT"/>
        </w:rPr>
        <w:t>Vy</w:t>
      </w:r>
      <w:proofErr w:type="spellEnd"/>
      <w:r>
        <w:rPr>
          <w:rFonts w:ascii="Gill Sans MT" w:hAnsi="Gill Sans MT"/>
        </w:rPr>
        <w:t xml:space="preserve"> Lam </w:t>
      </w:r>
      <w:r w:rsidRPr="001C75B2">
        <w:rPr>
          <w:rFonts w:ascii="Gill Sans MT" w:hAnsi="Gill Sans MT"/>
        </w:rPr>
        <w:t xml:space="preserve">of USAID’s Center of Excellence for Democracy, Human Rights and Governance; </w:t>
      </w:r>
      <w:r w:rsidRPr="00A30F86">
        <w:rPr>
          <w:rFonts w:ascii="Gill Sans MT" w:hAnsi="Gill Sans MT"/>
        </w:rPr>
        <w:t xml:space="preserve">Laura Berger </w:t>
      </w:r>
      <w:r>
        <w:rPr>
          <w:rFonts w:ascii="Gill Sans MT" w:hAnsi="Gill Sans MT"/>
        </w:rPr>
        <w:t xml:space="preserve">and Paula Van </w:t>
      </w:r>
      <w:proofErr w:type="spellStart"/>
      <w:r>
        <w:rPr>
          <w:rFonts w:ascii="Gill Sans MT" w:hAnsi="Gill Sans MT"/>
        </w:rPr>
        <w:t>Dyk</w:t>
      </w:r>
      <w:proofErr w:type="spellEnd"/>
      <w:r>
        <w:rPr>
          <w:rFonts w:ascii="Gill Sans MT" w:hAnsi="Gill Sans MT"/>
        </w:rPr>
        <w:t xml:space="preserve"> at USAID/South Africa; </w:t>
      </w:r>
      <w:r w:rsidRPr="0010507D">
        <w:rPr>
          <w:rFonts w:ascii="Gill Sans MT" w:hAnsi="Gill Sans MT"/>
        </w:rPr>
        <w:t>Ria</w:t>
      </w:r>
      <w:r>
        <w:rPr>
          <w:rFonts w:ascii="Gill Sans MT" w:hAnsi="Gill Sans MT"/>
        </w:rPr>
        <w:t xml:space="preserve"> </w:t>
      </w:r>
      <w:proofErr w:type="spellStart"/>
      <w:r w:rsidRPr="0010507D">
        <w:rPr>
          <w:rFonts w:ascii="Gill Sans MT" w:hAnsi="Gill Sans MT"/>
        </w:rPr>
        <w:t>Schoeman</w:t>
      </w:r>
      <w:proofErr w:type="spellEnd"/>
      <w:r>
        <w:rPr>
          <w:rFonts w:ascii="Gill Sans MT" w:hAnsi="Gill Sans MT"/>
        </w:rPr>
        <w:t xml:space="preserve"> and </w:t>
      </w:r>
      <w:proofErr w:type="spellStart"/>
      <w:r>
        <w:rPr>
          <w:rFonts w:ascii="Gill Sans MT" w:hAnsi="Gill Sans MT"/>
        </w:rPr>
        <w:t>G</w:t>
      </w:r>
      <w:r w:rsidRPr="0010507D">
        <w:rPr>
          <w:rFonts w:ascii="Gill Sans MT" w:hAnsi="Gill Sans MT"/>
        </w:rPr>
        <w:t>ustaaf</w:t>
      </w:r>
      <w:proofErr w:type="spellEnd"/>
      <w:r w:rsidRPr="0010507D">
        <w:rPr>
          <w:rFonts w:ascii="Gill Sans MT" w:hAnsi="Gill Sans MT"/>
        </w:rPr>
        <w:t xml:space="preserve"> </w:t>
      </w:r>
      <w:proofErr w:type="spellStart"/>
      <w:r w:rsidRPr="0010507D">
        <w:rPr>
          <w:rFonts w:ascii="Gill Sans MT" w:hAnsi="Gill Sans MT"/>
        </w:rPr>
        <w:t>Wolvaardt</w:t>
      </w:r>
      <w:proofErr w:type="spellEnd"/>
      <w:r>
        <w:rPr>
          <w:rFonts w:ascii="Gill Sans MT" w:hAnsi="Gill Sans MT"/>
        </w:rPr>
        <w:t xml:space="preserve"> at FPD; </w:t>
      </w:r>
      <w:r w:rsidR="004735D5">
        <w:rPr>
          <w:rFonts w:ascii="Gill Sans MT" w:hAnsi="Gill Sans MT"/>
        </w:rPr>
        <w:t xml:space="preserve">the staff of </w:t>
      </w:r>
      <w:r w:rsidR="00B7118F">
        <w:rPr>
          <w:rFonts w:ascii="Gill Sans MT" w:hAnsi="Gill Sans MT"/>
        </w:rPr>
        <w:t>Soul City Institute</w:t>
      </w:r>
      <w:r w:rsidR="00E06B0B">
        <w:rPr>
          <w:rFonts w:ascii="Gill Sans MT" w:hAnsi="Gill Sans MT"/>
        </w:rPr>
        <w:t xml:space="preserve"> and </w:t>
      </w:r>
      <w:proofErr w:type="spellStart"/>
      <w:r w:rsidR="00B7118F">
        <w:rPr>
          <w:rFonts w:ascii="Gill Sans MT" w:hAnsi="Gill Sans MT"/>
        </w:rPr>
        <w:t>Sonke</w:t>
      </w:r>
      <w:proofErr w:type="spellEnd"/>
      <w:r w:rsidR="00B7118F">
        <w:rPr>
          <w:rFonts w:ascii="Gill Sans MT" w:hAnsi="Gill Sans MT"/>
        </w:rPr>
        <w:t xml:space="preserve"> Gender Justice; </w:t>
      </w:r>
      <w:r>
        <w:rPr>
          <w:rFonts w:ascii="Gill Sans MT" w:hAnsi="Gill Sans MT"/>
        </w:rPr>
        <w:t>South Africa National Prosecuting Authority</w:t>
      </w:r>
      <w:r w:rsidR="00B7118F">
        <w:rPr>
          <w:rFonts w:ascii="Gill Sans MT" w:hAnsi="Gill Sans MT"/>
        </w:rPr>
        <w:t>;</w:t>
      </w:r>
      <w:r>
        <w:rPr>
          <w:rFonts w:ascii="Gill Sans MT" w:hAnsi="Gill Sans MT"/>
        </w:rPr>
        <w:t xml:space="preserve"> </w:t>
      </w:r>
      <w:r w:rsidRPr="001C75B2">
        <w:rPr>
          <w:rFonts w:ascii="Gill Sans MT" w:hAnsi="Gill Sans MT"/>
        </w:rPr>
        <w:t>and</w:t>
      </w:r>
      <w:r w:rsidRPr="0026280C">
        <w:rPr>
          <w:rFonts w:ascii="Gill Sans MT" w:hAnsi="Gill Sans MT"/>
        </w:rPr>
        <w:t xml:space="preserve"> </w:t>
      </w:r>
      <w:r w:rsidRPr="001C75B2">
        <w:rPr>
          <w:rFonts w:ascii="Gill Sans MT" w:hAnsi="Gill Sans MT"/>
        </w:rPr>
        <w:t>Alison Miranda</w:t>
      </w:r>
      <w:r>
        <w:rPr>
          <w:rFonts w:ascii="Gill Sans MT" w:hAnsi="Gill Sans MT"/>
        </w:rPr>
        <w:t>,</w:t>
      </w:r>
      <w:r w:rsidRPr="001C75B2">
        <w:rPr>
          <w:rFonts w:ascii="Gill Sans MT" w:hAnsi="Gill Sans MT"/>
        </w:rPr>
        <w:t xml:space="preserve"> </w:t>
      </w:r>
      <w:r>
        <w:rPr>
          <w:rFonts w:ascii="Gill Sans MT" w:hAnsi="Gill Sans MT"/>
        </w:rPr>
        <w:t>Nathan Youngblood,</w:t>
      </w:r>
      <w:r w:rsidRPr="001C75B2">
        <w:rPr>
          <w:rFonts w:ascii="Gill Sans MT" w:hAnsi="Gill Sans MT"/>
        </w:rPr>
        <w:t xml:space="preserve"> and Daniel </w:t>
      </w:r>
      <w:proofErr w:type="spellStart"/>
      <w:r w:rsidRPr="001C75B2">
        <w:rPr>
          <w:rFonts w:ascii="Gill Sans MT" w:hAnsi="Gill Sans MT"/>
        </w:rPr>
        <w:t>Sabet</w:t>
      </w:r>
      <w:proofErr w:type="spellEnd"/>
      <w:r w:rsidRPr="001C75B2">
        <w:rPr>
          <w:rFonts w:ascii="Gill Sans MT" w:hAnsi="Gill Sans MT"/>
        </w:rPr>
        <w:t xml:space="preserve"> of Social Impact.</w:t>
      </w:r>
    </w:p>
    <w:p w14:paraId="315D971B" w14:textId="00BAF4A1" w:rsidR="0037135D" w:rsidRDefault="0037135D" w:rsidP="0037135D">
      <w:pPr>
        <w:spacing w:line="240" w:lineRule="auto"/>
        <w:rPr>
          <w:rFonts w:ascii="Gill Sans MT" w:hAnsi="Gill Sans MT"/>
          <w:b/>
          <w:caps/>
          <w:color w:val="002A6C"/>
          <w:sz w:val="52"/>
          <w:szCs w:val="52"/>
        </w:rPr>
      </w:pPr>
      <w:r>
        <w:t xml:space="preserve"> </w:t>
      </w:r>
      <w:r>
        <w:br w:type="page"/>
      </w:r>
    </w:p>
    <w:p w14:paraId="10854647" w14:textId="533EF583" w:rsidR="004F3C09" w:rsidRPr="00867A39" w:rsidRDefault="004F3C09" w:rsidP="00867A39">
      <w:pPr>
        <w:pStyle w:val="headline2"/>
      </w:pPr>
      <w:bookmarkStart w:id="60" w:name="_Toc433807896"/>
      <w:r w:rsidRPr="00867A39">
        <w:lastRenderedPageBreak/>
        <w:t>Acronyms</w:t>
      </w:r>
      <w:bookmarkEnd w:id="58"/>
      <w:bookmarkEnd w:id="59"/>
      <w:bookmarkEnd w:id="60"/>
    </w:p>
    <w:p w14:paraId="10854648" w14:textId="77777777" w:rsidR="004F3C09" w:rsidRPr="001663ED" w:rsidRDefault="004F3C09" w:rsidP="004F3C09">
      <w:pPr>
        <w:pStyle w:val="Heading1"/>
        <w:rPr>
          <w:rFonts w:ascii="Gill Sans MT" w:hAnsi="Gill Sans MT"/>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75"/>
        <w:gridCol w:w="5842"/>
      </w:tblGrid>
      <w:tr w:rsidR="00AB0059" w14:paraId="38BEB0F3" w14:textId="77777777" w:rsidTr="00B52ED6">
        <w:trPr>
          <w:divId w:val="1429885455"/>
          <w:tblCellSpacing w:w="0" w:type="dxa"/>
        </w:trPr>
        <w:tc>
          <w:tcPr>
            <w:tcW w:w="1275" w:type="dxa"/>
            <w:vAlign w:val="center"/>
            <w:hideMark/>
          </w:tcPr>
          <w:p w14:paraId="33139F1E" w14:textId="77777777" w:rsidR="00AB0059" w:rsidRDefault="00AB0059"/>
        </w:tc>
        <w:tc>
          <w:tcPr>
            <w:tcW w:w="5842" w:type="dxa"/>
            <w:vAlign w:val="center"/>
            <w:hideMark/>
          </w:tcPr>
          <w:p w14:paraId="12CC0A95" w14:textId="77777777" w:rsidR="00AB0059" w:rsidRDefault="00AB0059">
            <w:pPr>
              <w:rPr>
                <w:rFonts w:eastAsia="Times New Roman"/>
              </w:rPr>
            </w:pPr>
          </w:p>
        </w:tc>
      </w:tr>
      <w:tr w:rsidR="00AB0059" w14:paraId="385F5780" w14:textId="77777777" w:rsidTr="03C6E6B7">
        <w:trPr>
          <w:divId w:val="1429885455"/>
          <w:tblCellSpacing w:w="0" w:type="dxa"/>
        </w:trPr>
        <w:tc>
          <w:tcPr>
            <w:tcW w:w="0" w:type="auto"/>
            <w:vAlign w:val="center"/>
            <w:hideMark/>
          </w:tcPr>
          <w:p w14:paraId="0697244F" w14:textId="77777777" w:rsidR="00AB0059" w:rsidRPr="001D6A9B" w:rsidRDefault="00AB0059">
            <w:pPr>
              <w:rPr>
                <w:rFonts w:ascii="Gill Sans MT" w:eastAsia="Times New Roman" w:hAnsi="Gill Sans MT"/>
                <w:sz w:val="22"/>
                <w:szCs w:val="22"/>
              </w:rPr>
            </w:pPr>
            <w:r w:rsidRPr="001D6A9B">
              <w:rPr>
                <w:rFonts w:ascii="Gill Sans MT" w:eastAsia="Times New Roman" w:hAnsi="Gill Sans MT"/>
                <w:sz w:val="22"/>
                <w:szCs w:val="22"/>
              </w:rPr>
              <w:t>APD</w:t>
            </w:r>
          </w:p>
        </w:tc>
        <w:tc>
          <w:tcPr>
            <w:tcW w:w="0" w:type="auto"/>
            <w:vAlign w:val="center"/>
            <w:hideMark/>
          </w:tcPr>
          <w:p w14:paraId="6F58AFDB" w14:textId="77777777" w:rsidR="00AB0059" w:rsidRPr="001D6A9B" w:rsidRDefault="00AB0059">
            <w:pPr>
              <w:rPr>
                <w:rFonts w:ascii="Gill Sans MT" w:eastAsia="Times New Roman" w:hAnsi="Gill Sans MT"/>
                <w:sz w:val="22"/>
                <w:szCs w:val="22"/>
              </w:rPr>
            </w:pPr>
            <w:r w:rsidRPr="001D6A9B">
              <w:rPr>
                <w:rFonts w:ascii="Gill Sans MT" w:eastAsia="Times New Roman" w:hAnsi="Gill Sans MT"/>
                <w:sz w:val="22"/>
                <w:szCs w:val="22"/>
              </w:rPr>
              <w:t>Association of Persons with Disabilities</w:t>
            </w:r>
          </w:p>
        </w:tc>
      </w:tr>
      <w:tr w:rsidR="00AB0059" w14:paraId="3C44EB4D" w14:textId="77777777" w:rsidTr="03C6E6B7">
        <w:trPr>
          <w:divId w:val="1429885455"/>
          <w:tblCellSpacing w:w="0" w:type="dxa"/>
        </w:trPr>
        <w:tc>
          <w:tcPr>
            <w:tcW w:w="0" w:type="auto"/>
            <w:vAlign w:val="center"/>
            <w:hideMark/>
          </w:tcPr>
          <w:p w14:paraId="3CAC958E" w14:textId="77777777" w:rsidR="00AB0059" w:rsidRPr="001D6A9B" w:rsidRDefault="00AB0059">
            <w:pPr>
              <w:rPr>
                <w:rFonts w:ascii="Gill Sans MT" w:eastAsia="Times New Roman" w:hAnsi="Gill Sans MT"/>
                <w:sz w:val="22"/>
                <w:szCs w:val="22"/>
              </w:rPr>
            </w:pPr>
            <w:r w:rsidRPr="001D6A9B">
              <w:rPr>
                <w:rFonts w:ascii="Gill Sans MT" w:eastAsia="Times New Roman" w:hAnsi="Gill Sans MT"/>
                <w:sz w:val="22"/>
                <w:szCs w:val="22"/>
              </w:rPr>
              <w:t>CAPI</w:t>
            </w:r>
          </w:p>
        </w:tc>
        <w:tc>
          <w:tcPr>
            <w:tcW w:w="0" w:type="auto"/>
            <w:vAlign w:val="center"/>
            <w:hideMark/>
          </w:tcPr>
          <w:p w14:paraId="43F22A13" w14:textId="77777777" w:rsidR="00AB0059" w:rsidRPr="001D6A9B" w:rsidRDefault="00AB0059">
            <w:pPr>
              <w:rPr>
                <w:rFonts w:ascii="Gill Sans MT" w:eastAsia="Times New Roman" w:hAnsi="Gill Sans MT"/>
                <w:sz w:val="22"/>
                <w:szCs w:val="22"/>
              </w:rPr>
            </w:pPr>
            <w:r w:rsidRPr="001D6A9B">
              <w:rPr>
                <w:rFonts w:ascii="Gill Sans MT" w:eastAsia="Times New Roman" w:hAnsi="Gill Sans MT"/>
                <w:sz w:val="22"/>
                <w:szCs w:val="22"/>
              </w:rPr>
              <w:t>Computer Assisted Personal Interviewing</w:t>
            </w:r>
          </w:p>
        </w:tc>
      </w:tr>
      <w:tr w:rsidR="00AB0059" w14:paraId="63C4F9C3" w14:textId="77777777" w:rsidTr="03C6E6B7">
        <w:trPr>
          <w:divId w:val="1429885455"/>
          <w:tblCellSpacing w:w="0" w:type="dxa"/>
        </w:trPr>
        <w:tc>
          <w:tcPr>
            <w:tcW w:w="0" w:type="auto"/>
            <w:vAlign w:val="center"/>
            <w:hideMark/>
          </w:tcPr>
          <w:p w14:paraId="3B03BEFE" w14:textId="77777777" w:rsidR="00AB0059" w:rsidRPr="001D6A9B" w:rsidRDefault="00AB0059">
            <w:pPr>
              <w:rPr>
                <w:rFonts w:ascii="Gill Sans MT" w:eastAsia="Times New Roman" w:hAnsi="Gill Sans MT"/>
                <w:sz w:val="22"/>
                <w:szCs w:val="22"/>
              </w:rPr>
            </w:pPr>
            <w:proofErr w:type="spellStart"/>
            <w:r w:rsidRPr="001D6A9B">
              <w:rPr>
                <w:rFonts w:ascii="Gill Sans MT" w:eastAsia="Times New Roman" w:hAnsi="Gill Sans MT"/>
                <w:sz w:val="22"/>
                <w:szCs w:val="22"/>
              </w:rPr>
              <w:t>DoSD</w:t>
            </w:r>
            <w:proofErr w:type="spellEnd"/>
          </w:p>
        </w:tc>
        <w:tc>
          <w:tcPr>
            <w:tcW w:w="0" w:type="auto"/>
            <w:vAlign w:val="center"/>
            <w:hideMark/>
          </w:tcPr>
          <w:p w14:paraId="19C2DDD5" w14:textId="77777777" w:rsidR="00AB0059" w:rsidRPr="001D6A9B" w:rsidRDefault="00AB0059">
            <w:pPr>
              <w:rPr>
                <w:rFonts w:ascii="Gill Sans MT" w:eastAsia="Times New Roman" w:hAnsi="Gill Sans MT"/>
                <w:sz w:val="22"/>
                <w:szCs w:val="22"/>
              </w:rPr>
            </w:pPr>
            <w:r w:rsidRPr="001D6A9B">
              <w:rPr>
                <w:rFonts w:ascii="Gill Sans MT" w:eastAsia="Times New Roman" w:hAnsi="Gill Sans MT"/>
                <w:sz w:val="22"/>
                <w:szCs w:val="22"/>
              </w:rPr>
              <w:t>Department of Social Development</w:t>
            </w:r>
          </w:p>
        </w:tc>
      </w:tr>
      <w:tr w:rsidR="00AB0059" w14:paraId="0FE8BB58" w14:textId="77777777" w:rsidTr="00AD254B">
        <w:trPr>
          <w:divId w:val="1429885455"/>
          <w:tblCellSpacing w:w="0" w:type="dxa"/>
        </w:trPr>
        <w:tc>
          <w:tcPr>
            <w:tcW w:w="0" w:type="auto"/>
            <w:vAlign w:val="center"/>
            <w:hideMark/>
          </w:tcPr>
          <w:p w14:paraId="16AE8F53" w14:textId="77777777" w:rsidR="00AB0059" w:rsidRPr="00AD254B" w:rsidRDefault="00AB0059">
            <w:pPr>
              <w:rPr>
                <w:rFonts w:ascii="Gill Sans MT" w:eastAsia="Times New Roman" w:hAnsi="Gill Sans MT"/>
                <w:sz w:val="22"/>
                <w:szCs w:val="22"/>
              </w:rPr>
            </w:pPr>
            <w:r w:rsidRPr="00AD254B">
              <w:rPr>
                <w:rFonts w:ascii="Gill Sans MT" w:eastAsia="Times New Roman" w:hAnsi="Gill Sans MT"/>
                <w:sz w:val="22"/>
                <w:szCs w:val="22"/>
              </w:rPr>
              <w:t>FAMSA</w:t>
            </w:r>
          </w:p>
        </w:tc>
        <w:tc>
          <w:tcPr>
            <w:tcW w:w="0" w:type="auto"/>
            <w:shd w:val="clear" w:color="auto" w:fill="auto"/>
            <w:vAlign w:val="center"/>
            <w:hideMark/>
          </w:tcPr>
          <w:p w14:paraId="41BD22B1" w14:textId="77777777" w:rsidR="00AB0059" w:rsidRPr="00AD254B" w:rsidRDefault="00AB0059">
            <w:pPr>
              <w:rPr>
                <w:rFonts w:ascii="Gill Sans MT" w:eastAsia="Times New Roman" w:hAnsi="Gill Sans MT"/>
                <w:sz w:val="22"/>
                <w:szCs w:val="22"/>
              </w:rPr>
            </w:pPr>
            <w:r w:rsidRPr="00AD254B">
              <w:rPr>
                <w:rFonts w:ascii="Gill Sans MT" w:eastAsia="Times New Roman" w:hAnsi="Gill Sans MT"/>
                <w:sz w:val="22"/>
                <w:szCs w:val="22"/>
              </w:rPr>
              <w:t>Families South Africa</w:t>
            </w:r>
          </w:p>
        </w:tc>
      </w:tr>
      <w:tr w:rsidR="00AB0059" w14:paraId="4796019F" w14:textId="77777777" w:rsidTr="03C6E6B7">
        <w:trPr>
          <w:divId w:val="1429885455"/>
          <w:tblCellSpacing w:w="0" w:type="dxa"/>
        </w:trPr>
        <w:tc>
          <w:tcPr>
            <w:tcW w:w="0" w:type="auto"/>
            <w:vAlign w:val="center"/>
            <w:hideMark/>
          </w:tcPr>
          <w:p w14:paraId="6E67C6AE" w14:textId="77777777" w:rsidR="00AB0059" w:rsidRPr="001D6A9B" w:rsidRDefault="00AB0059">
            <w:pPr>
              <w:rPr>
                <w:rFonts w:ascii="Gill Sans MT" w:eastAsia="Times New Roman" w:hAnsi="Gill Sans MT"/>
                <w:sz w:val="22"/>
                <w:szCs w:val="22"/>
              </w:rPr>
            </w:pPr>
            <w:r w:rsidRPr="001D6A9B">
              <w:rPr>
                <w:rFonts w:ascii="Gill Sans MT" w:eastAsia="Times New Roman" w:hAnsi="Gill Sans MT"/>
                <w:sz w:val="22"/>
                <w:szCs w:val="22"/>
              </w:rPr>
              <w:t>FPD</w:t>
            </w:r>
          </w:p>
        </w:tc>
        <w:tc>
          <w:tcPr>
            <w:tcW w:w="0" w:type="auto"/>
            <w:vAlign w:val="center"/>
            <w:hideMark/>
          </w:tcPr>
          <w:p w14:paraId="1E3DE564" w14:textId="77777777" w:rsidR="00AB0059" w:rsidRPr="001D6A9B" w:rsidRDefault="00AB0059">
            <w:pPr>
              <w:rPr>
                <w:rFonts w:ascii="Gill Sans MT" w:eastAsia="Times New Roman" w:hAnsi="Gill Sans MT"/>
                <w:sz w:val="22"/>
                <w:szCs w:val="22"/>
              </w:rPr>
            </w:pPr>
            <w:r w:rsidRPr="001D6A9B">
              <w:rPr>
                <w:rFonts w:ascii="Gill Sans MT" w:eastAsia="Times New Roman" w:hAnsi="Gill Sans MT"/>
                <w:sz w:val="22"/>
                <w:szCs w:val="22"/>
              </w:rPr>
              <w:t>Foundation for Professional Development</w:t>
            </w:r>
          </w:p>
        </w:tc>
      </w:tr>
      <w:tr w:rsidR="00B52ED6" w14:paraId="6A16C86F" w14:textId="77777777" w:rsidTr="00B52ED6">
        <w:trPr>
          <w:divId w:val="1429885455"/>
          <w:tblCellSpacing w:w="0" w:type="dxa"/>
        </w:trPr>
        <w:tc>
          <w:tcPr>
            <w:tcW w:w="0" w:type="auto"/>
            <w:vAlign w:val="center"/>
          </w:tcPr>
          <w:p w14:paraId="60C917DD" w14:textId="448549DA" w:rsidR="00B52ED6" w:rsidRPr="001D6A9B" w:rsidRDefault="00B52ED6">
            <w:pPr>
              <w:rPr>
                <w:rFonts w:ascii="Gill Sans MT" w:eastAsia="Times New Roman" w:hAnsi="Gill Sans MT"/>
                <w:sz w:val="22"/>
                <w:szCs w:val="22"/>
              </w:rPr>
            </w:pPr>
            <w:proofErr w:type="spellStart"/>
            <w:r w:rsidRPr="001D6A9B">
              <w:rPr>
                <w:rFonts w:ascii="Gill Sans MT" w:eastAsia="Times New Roman" w:hAnsi="Gill Sans MT"/>
                <w:sz w:val="22"/>
                <w:szCs w:val="22"/>
              </w:rPr>
              <w:t>GoSA</w:t>
            </w:r>
            <w:proofErr w:type="spellEnd"/>
          </w:p>
        </w:tc>
        <w:tc>
          <w:tcPr>
            <w:tcW w:w="0" w:type="auto"/>
            <w:vAlign w:val="center"/>
          </w:tcPr>
          <w:p w14:paraId="1DA550BB" w14:textId="65683DE2" w:rsidR="00B52ED6" w:rsidRPr="001D6A9B" w:rsidRDefault="00B52ED6" w:rsidP="009177AC">
            <w:pPr>
              <w:rPr>
                <w:rFonts w:ascii="Gill Sans MT" w:eastAsia="Times New Roman" w:hAnsi="Gill Sans MT"/>
                <w:sz w:val="22"/>
                <w:szCs w:val="22"/>
              </w:rPr>
            </w:pPr>
            <w:r w:rsidRPr="001D6A9B">
              <w:rPr>
                <w:rFonts w:ascii="Gill Sans MT" w:eastAsia="Times New Roman" w:hAnsi="Gill Sans MT"/>
                <w:sz w:val="22"/>
                <w:szCs w:val="22"/>
              </w:rPr>
              <w:t>Government of South Africa</w:t>
            </w:r>
          </w:p>
        </w:tc>
      </w:tr>
      <w:tr w:rsidR="00B52ED6" w14:paraId="78A42003" w14:textId="77777777" w:rsidTr="03C6E6B7">
        <w:trPr>
          <w:divId w:val="1429885455"/>
          <w:tblCellSpacing w:w="0" w:type="dxa"/>
        </w:trPr>
        <w:tc>
          <w:tcPr>
            <w:tcW w:w="0" w:type="auto"/>
            <w:vAlign w:val="center"/>
            <w:hideMark/>
          </w:tcPr>
          <w:p w14:paraId="07143480" w14:textId="018D6B38" w:rsidR="00B52ED6" w:rsidRPr="001D6A9B" w:rsidRDefault="00B52ED6">
            <w:pPr>
              <w:rPr>
                <w:rFonts w:ascii="Gill Sans MT" w:eastAsia="Times New Roman" w:hAnsi="Gill Sans MT"/>
                <w:sz w:val="22"/>
                <w:szCs w:val="22"/>
              </w:rPr>
            </w:pPr>
            <w:r w:rsidRPr="001D6A9B">
              <w:rPr>
                <w:rFonts w:ascii="Gill Sans MT" w:eastAsia="Times New Roman" w:hAnsi="Gill Sans MT"/>
                <w:sz w:val="22"/>
                <w:szCs w:val="22"/>
              </w:rPr>
              <w:t>ICC</w:t>
            </w:r>
          </w:p>
        </w:tc>
        <w:tc>
          <w:tcPr>
            <w:tcW w:w="0" w:type="auto"/>
            <w:vAlign w:val="center"/>
            <w:hideMark/>
          </w:tcPr>
          <w:p w14:paraId="2D2ED4BD" w14:textId="06537E78" w:rsidR="00B52ED6" w:rsidRPr="001D6A9B" w:rsidRDefault="00B52ED6">
            <w:pPr>
              <w:rPr>
                <w:rFonts w:ascii="Gill Sans MT" w:eastAsia="Times New Roman" w:hAnsi="Gill Sans MT"/>
                <w:sz w:val="22"/>
                <w:szCs w:val="22"/>
              </w:rPr>
            </w:pPr>
            <w:r w:rsidRPr="001D6A9B">
              <w:rPr>
                <w:rFonts w:ascii="Gill Sans MT" w:eastAsia="Times New Roman" w:hAnsi="Gill Sans MT"/>
                <w:sz w:val="22"/>
                <w:szCs w:val="22"/>
              </w:rPr>
              <w:t>Intra-class Correlation Coefficients</w:t>
            </w:r>
          </w:p>
        </w:tc>
      </w:tr>
      <w:tr w:rsidR="00B52ED6" w14:paraId="1B37013C" w14:textId="77777777" w:rsidTr="03C6E6B7">
        <w:trPr>
          <w:divId w:val="1429885455"/>
          <w:tblCellSpacing w:w="0" w:type="dxa"/>
        </w:trPr>
        <w:tc>
          <w:tcPr>
            <w:tcW w:w="0" w:type="auto"/>
            <w:vAlign w:val="center"/>
            <w:hideMark/>
          </w:tcPr>
          <w:p w14:paraId="4B6D0CA0" w14:textId="20A4D692" w:rsidR="00B52ED6" w:rsidRPr="001D6A9B" w:rsidRDefault="00B52ED6">
            <w:pPr>
              <w:rPr>
                <w:rFonts w:ascii="Gill Sans MT" w:eastAsia="Times New Roman" w:hAnsi="Gill Sans MT"/>
                <w:sz w:val="22"/>
                <w:szCs w:val="22"/>
              </w:rPr>
            </w:pPr>
            <w:r w:rsidRPr="001D6A9B">
              <w:rPr>
                <w:rFonts w:ascii="Gill Sans MT" w:eastAsia="Times New Roman" w:hAnsi="Gill Sans MT"/>
                <w:sz w:val="22"/>
                <w:szCs w:val="22"/>
              </w:rPr>
              <w:t>IE</w:t>
            </w:r>
          </w:p>
        </w:tc>
        <w:tc>
          <w:tcPr>
            <w:tcW w:w="0" w:type="auto"/>
            <w:vAlign w:val="center"/>
            <w:hideMark/>
          </w:tcPr>
          <w:p w14:paraId="318A2194" w14:textId="0A0DF307" w:rsidR="00B52ED6" w:rsidRPr="001D6A9B" w:rsidRDefault="00B52ED6" w:rsidP="00B52ED6">
            <w:pPr>
              <w:rPr>
                <w:rFonts w:ascii="Gill Sans MT" w:eastAsia="Times New Roman" w:hAnsi="Gill Sans MT"/>
                <w:sz w:val="22"/>
                <w:szCs w:val="22"/>
              </w:rPr>
            </w:pPr>
            <w:r w:rsidRPr="001D6A9B">
              <w:rPr>
                <w:rFonts w:ascii="Gill Sans MT" w:eastAsia="Times New Roman" w:hAnsi="Gill Sans MT"/>
                <w:sz w:val="22"/>
                <w:szCs w:val="22"/>
              </w:rPr>
              <w:t xml:space="preserve">Impact </w:t>
            </w:r>
            <w:r>
              <w:rPr>
                <w:rFonts w:ascii="Gill Sans MT" w:eastAsia="Times New Roman" w:hAnsi="Gill Sans MT"/>
                <w:sz w:val="22"/>
                <w:szCs w:val="22"/>
              </w:rPr>
              <w:t>E</w:t>
            </w:r>
            <w:r w:rsidRPr="001D6A9B">
              <w:rPr>
                <w:rFonts w:ascii="Gill Sans MT" w:eastAsia="Times New Roman" w:hAnsi="Gill Sans MT"/>
                <w:sz w:val="22"/>
                <w:szCs w:val="22"/>
              </w:rPr>
              <w:t>valuation</w:t>
            </w:r>
          </w:p>
        </w:tc>
      </w:tr>
      <w:tr w:rsidR="00B52ED6" w14:paraId="55305181" w14:textId="77777777" w:rsidTr="03C6E6B7">
        <w:trPr>
          <w:divId w:val="1429885455"/>
          <w:tblCellSpacing w:w="0" w:type="dxa"/>
        </w:trPr>
        <w:tc>
          <w:tcPr>
            <w:tcW w:w="0" w:type="auto"/>
            <w:vAlign w:val="center"/>
            <w:hideMark/>
          </w:tcPr>
          <w:p w14:paraId="283725CD" w14:textId="424387EC" w:rsidR="00B52ED6" w:rsidRPr="001D6A9B" w:rsidRDefault="00B52ED6">
            <w:pPr>
              <w:rPr>
                <w:rFonts w:ascii="Gill Sans MT" w:eastAsia="Times New Roman" w:hAnsi="Gill Sans MT"/>
                <w:sz w:val="22"/>
                <w:szCs w:val="22"/>
              </w:rPr>
            </w:pPr>
            <w:r w:rsidRPr="001D6A9B">
              <w:rPr>
                <w:rFonts w:ascii="Gill Sans MT" w:eastAsia="Times New Roman" w:hAnsi="Gill Sans MT"/>
                <w:sz w:val="22"/>
                <w:szCs w:val="22"/>
              </w:rPr>
              <w:t>IRI</w:t>
            </w:r>
          </w:p>
        </w:tc>
        <w:tc>
          <w:tcPr>
            <w:tcW w:w="0" w:type="auto"/>
            <w:vAlign w:val="center"/>
            <w:hideMark/>
          </w:tcPr>
          <w:p w14:paraId="66B1FC7E" w14:textId="3C41ECF1" w:rsidR="00B52ED6" w:rsidRPr="001D6A9B" w:rsidRDefault="00B52ED6">
            <w:pPr>
              <w:rPr>
                <w:rFonts w:ascii="Gill Sans MT" w:eastAsia="Times New Roman" w:hAnsi="Gill Sans MT"/>
                <w:sz w:val="22"/>
                <w:szCs w:val="22"/>
              </w:rPr>
            </w:pPr>
            <w:r w:rsidRPr="001D6A9B">
              <w:rPr>
                <w:rFonts w:ascii="Gill Sans MT" w:eastAsia="Times New Roman" w:hAnsi="Gill Sans MT"/>
                <w:sz w:val="22"/>
                <w:szCs w:val="22"/>
              </w:rPr>
              <w:t>Impact Research International</w:t>
            </w:r>
          </w:p>
        </w:tc>
      </w:tr>
      <w:tr w:rsidR="004715F1" w14:paraId="4DD1A46E" w14:textId="77777777" w:rsidTr="004715F1">
        <w:trPr>
          <w:divId w:val="1429885455"/>
          <w:tblCellSpacing w:w="0" w:type="dxa"/>
        </w:trPr>
        <w:tc>
          <w:tcPr>
            <w:tcW w:w="0" w:type="auto"/>
            <w:vAlign w:val="center"/>
            <w:hideMark/>
          </w:tcPr>
          <w:p w14:paraId="39B392A3" w14:textId="64E701F4"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ISSSASA</w:t>
            </w:r>
          </w:p>
        </w:tc>
        <w:tc>
          <w:tcPr>
            <w:tcW w:w="0" w:type="auto"/>
            <w:shd w:val="clear" w:color="auto" w:fill="auto"/>
            <w:vAlign w:val="center"/>
            <w:hideMark/>
          </w:tcPr>
          <w:p w14:paraId="390D49B6" w14:textId="5807F30B"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Increasing Services for Survivors of Sexual Assault in South Africa</w:t>
            </w:r>
          </w:p>
        </w:tc>
      </w:tr>
      <w:tr w:rsidR="004715F1" w14:paraId="7EFDAB1D" w14:textId="77777777" w:rsidTr="00BD361E">
        <w:trPr>
          <w:divId w:val="1429885455"/>
          <w:tblCellSpacing w:w="0" w:type="dxa"/>
        </w:trPr>
        <w:tc>
          <w:tcPr>
            <w:tcW w:w="0" w:type="auto"/>
            <w:vAlign w:val="center"/>
            <w:hideMark/>
          </w:tcPr>
          <w:p w14:paraId="7E9DFD94" w14:textId="5EBF1F1F"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LGBTI</w:t>
            </w:r>
          </w:p>
        </w:tc>
        <w:tc>
          <w:tcPr>
            <w:tcW w:w="0" w:type="auto"/>
            <w:shd w:val="clear" w:color="auto" w:fill="auto"/>
            <w:vAlign w:val="center"/>
            <w:hideMark/>
          </w:tcPr>
          <w:p w14:paraId="0E160D01" w14:textId="2A60184A"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Lesbian, Gay, Bisexual, Transgender, and Intersex</w:t>
            </w:r>
          </w:p>
        </w:tc>
      </w:tr>
      <w:tr w:rsidR="004715F1" w14:paraId="33A9533D" w14:textId="77777777" w:rsidTr="00BD361E">
        <w:trPr>
          <w:divId w:val="1429885455"/>
          <w:tblCellSpacing w:w="0" w:type="dxa"/>
        </w:trPr>
        <w:tc>
          <w:tcPr>
            <w:tcW w:w="0" w:type="auto"/>
            <w:vAlign w:val="center"/>
            <w:hideMark/>
          </w:tcPr>
          <w:p w14:paraId="649A69E0" w14:textId="1BFC7D0B"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MDES</w:t>
            </w:r>
          </w:p>
        </w:tc>
        <w:tc>
          <w:tcPr>
            <w:tcW w:w="0" w:type="auto"/>
            <w:vAlign w:val="center"/>
            <w:hideMark/>
          </w:tcPr>
          <w:p w14:paraId="12DC9769" w14:textId="351DED1D"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Minimum Detectable Effect Sizes</w:t>
            </w:r>
          </w:p>
        </w:tc>
      </w:tr>
      <w:tr w:rsidR="004715F1" w14:paraId="0B1CF008" w14:textId="77777777" w:rsidTr="0026280C">
        <w:trPr>
          <w:divId w:val="1429885455"/>
          <w:tblCellSpacing w:w="0" w:type="dxa"/>
        </w:trPr>
        <w:tc>
          <w:tcPr>
            <w:tcW w:w="0" w:type="auto"/>
            <w:vAlign w:val="center"/>
            <w:hideMark/>
          </w:tcPr>
          <w:p w14:paraId="01EB1891" w14:textId="1AB4D0C7"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MSCRT</w:t>
            </w:r>
          </w:p>
        </w:tc>
        <w:tc>
          <w:tcPr>
            <w:tcW w:w="0" w:type="auto"/>
            <w:vAlign w:val="center"/>
            <w:hideMark/>
          </w:tcPr>
          <w:p w14:paraId="331A1824" w14:textId="7068E6A6" w:rsidR="004715F1" w:rsidRPr="001D6A9B" w:rsidRDefault="004715F1">
            <w:pPr>
              <w:rPr>
                <w:rFonts w:ascii="Gill Sans MT" w:eastAsia="Times New Roman" w:hAnsi="Gill Sans MT"/>
                <w:sz w:val="22"/>
                <w:szCs w:val="22"/>
              </w:rPr>
            </w:pPr>
            <w:r>
              <w:rPr>
                <w:rFonts w:ascii="Gill Sans MT" w:eastAsia="Times New Roman" w:hAnsi="Gill Sans MT"/>
                <w:sz w:val="22"/>
                <w:szCs w:val="22"/>
              </w:rPr>
              <w:t>Multi-site C</w:t>
            </w:r>
            <w:r w:rsidRPr="001D6A9B">
              <w:rPr>
                <w:rFonts w:ascii="Gill Sans MT" w:eastAsia="Times New Roman" w:hAnsi="Gill Sans MT"/>
                <w:sz w:val="22"/>
                <w:szCs w:val="22"/>
              </w:rPr>
              <w:t xml:space="preserve">luster </w:t>
            </w:r>
            <w:r>
              <w:rPr>
                <w:rFonts w:ascii="Gill Sans MT" w:eastAsia="Times New Roman" w:hAnsi="Gill Sans MT"/>
                <w:sz w:val="22"/>
                <w:szCs w:val="22"/>
              </w:rPr>
              <w:t>R</w:t>
            </w:r>
            <w:r w:rsidRPr="001D6A9B">
              <w:rPr>
                <w:rFonts w:ascii="Gill Sans MT" w:eastAsia="Times New Roman" w:hAnsi="Gill Sans MT"/>
                <w:sz w:val="22"/>
                <w:szCs w:val="22"/>
              </w:rPr>
              <w:t xml:space="preserve">andomized </w:t>
            </w:r>
            <w:r>
              <w:rPr>
                <w:rFonts w:ascii="Gill Sans MT" w:eastAsia="Times New Roman" w:hAnsi="Gill Sans MT"/>
                <w:sz w:val="22"/>
                <w:szCs w:val="22"/>
              </w:rPr>
              <w:t>T</w:t>
            </w:r>
            <w:r w:rsidRPr="001D6A9B">
              <w:rPr>
                <w:rFonts w:ascii="Gill Sans MT" w:eastAsia="Times New Roman" w:hAnsi="Gill Sans MT"/>
                <w:sz w:val="22"/>
                <w:szCs w:val="22"/>
              </w:rPr>
              <w:t>rial</w:t>
            </w:r>
          </w:p>
        </w:tc>
      </w:tr>
      <w:tr w:rsidR="004715F1" w14:paraId="455ACFF8" w14:textId="77777777" w:rsidTr="03C6E6B7">
        <w:trPr>
          <w:divId w:val="1429885455"/>
          <w:tblCellSpacing w:w="0" w:type="dxa"/>
        </w:trPr>
        <w:tc>
          <w:tcPr>
            <w:tcW w:w="0" w:type="auto"/>
            <w:vAlign w:val="center"/>
            <w:hideMark/>
          </w:tcPr>
          <w:p w14:paraId="703109F1" w14:textId="61BB2C19"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NGO</w:t>
            </w:r>
          </w:p>
        </w:tc>
        <w:tc>
          <w:tcPr>
            <w:tcW w:w="0" w:type="auto"/>
            <w:vAlign w:val="center"/>
            <w:hideMark/>
          </w:tcPr>
          <w:p w14:paraId="245754BE" w14:textId="281EBD8D"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 xml:space="preserve">Non-governmental </w:t>
            </w:r>
            <w:r>
              <w:rPr>
                <w:rFonts w:ascii="Gill Sans MT" w:eastAsia="Times New Roman" w:hAnsi="Gill Sans MT"/>
                <w:sz w:val="22"/>
                <w:szCs w:val="22"/>
              </w:rPr>
              <w:t>O</w:t>
            </w:r>
            <w:r w:rsidRPr="001D6A9B">
              <w:rPr>
                <w:rFonts w:ascii="Gill Sans MT" w:eastAsia="Times New Roman" w:hAnsi="Gill Sans MT"/>
                <w:sz w:val="22"/>
                <w:szCs w:val="22"/>
              </w:rPr>
              <w:t>rganization</w:t>
            </w:r>
          </w:p>
        </w:tc>
      </w:tr>
      <w:tr w:rsidR="004715F1" w14:paraId="6D8A4342" w14:textId="77777777" w:rsidTr="03C6E6B7">
        <w:trPr>
          <w:divId w:val="1429885455"/>
          <w:tblCellSpacing w:w="0" w:type="dxa"/>
        </w:trPr>
        <w:tc>
          <w:tcPr>
            <w:tcW w:w="0" w:type="auto"/>
            <w:vAlign w:val="center"/>
            <w:hideMark/>
          </w:tcPr>
          <w:p w14:paraId="47E939DB" w14:textId="3560767A"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NPA</w:t>
            </w:r>
          </w:p>
        </w:tc>
        <w:tc>
          <w:tcPr>
            <w:tcW w:w="0" w:type="auto"/>
            <w:vAlign w:val="center"/>
            <w:hideMark/>
          </w:tcPr>
          <w:p w14:paraId="595D5B73" w14:textId="3EF84EAE" w:rsidR="004715F1" w:rsidRPr="001D6A9B" w:rsidRDefault="004715F1" w:rsidP="00B52ED6">
            <w:pPr>
              <w:rPr>
                <w:rFonts w:ascii="Gill Sans MT" w:eastAsia="Times New Roman" w:hAnsi="Gill Sans MT"/>
                <w:sz w:val="22"/>
                <w:szCs w:val="22"/>
              </w:rPr>
            </w:pPr>
            <w:r w:rsidRPr="001D6A9B">
              <w:rPr>
                <w:rFonts w:ascii="Gill Sans MT" w:eastAsia="Times New Roman" w:hAnsi="Gill Sans MT"/>
                <w:sz w:val="22"/>
                <w:szCs w:val="22"/>
              </w:rPr>
              <w:t>National Prosecuting Authority</w:t>
            </w:r>
          </w:p>
        </w:tc>
      </w:tr>
      <w:tr w:rsidR="004715F1" w14:paraId="41A46590" w14:textId="77777777" w:rsidTr="03C6E6B7">
        <w:trPr>
          <w:divId w:val="1429885455"/>
          <w:tblCellSpacing w:w="0" w:type="dxa"/>
        </w:trPr>
        <w:tc>
          <w:tcPr>
            <w:tcW w:w="0" w:type="auto"/>
            <w:vAlign w:val="center"/>
            <w:hideMark/>
          </w:tcPr>
          <w:p w14:paraId="6C433E2C" w14:textId="30AD60C5"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PEP</w:t>
            </w:r>
          </w:p>
        </w:tc>
        <w:tc>
          <w:tcPr>
            <w:tcW w:w="0" w:type="auto"/>
            <w:vAlign w:val="center"/>
            <w:hideMark/>
          </w:tcPr>
          <w:p w14:paraId="6AB52048" w14:textId="1BCC2842" w:rsidR="004715F1" w:rsidRPr="001D6A9B" w:rsidRDefault="004715F1" w:rsidP="00B52ED6">
            <w:pPr>
              <w:rPr>
                <w:rFonts w:ascii="Gill Sans MT" w:eastAsia="Times New Roman" w:hAnsi="Gill Sans MT"/>
                <w:sz w:val="22"/>
                <w:szCs w:val="22"/>
              </w:rPr>
            </w:pPr>
            <w:r w:rsidRPr="001D6A9B">
              <w:rPr>
                <w:rFonts w:ascii="Gill Sans MT" w:eastAsia="Times New Roman" w:hAnsi="Gill Sans MT"/>
                <w:sz w:val="22"/>
                <w:szCs w:val="22"/>
              </w:rPr>
              <w:t xml:space="preserve">Post-exposure </w:t>
            </w:r>
            <w:r>
              <w:rPr>
                <w:rFonts w:ascii="Gill Sans MT" w:eastAsia="Times New Roman" w:hAnsi="Gill Sans MT"/>
                <w:sz w:val="22"/>
                <w:szCs w:val="22"/>
              </w:rPr>
              <w:t>P</w:t>
            </w:r>
            <w:r w:rsidRPr="001D6A9B">
              <w:rPr>
                <w:rFonts w:ascii="Gill Sans MT" w:eastAsia="Times New Roman" w:hAnsi="Gill Sans MT"/>
                <w:sz w:val="22"/>
                <w:szCs w:val="22"/>
              </w:rPr>
              <w:t>rophylaxis</w:t>
            </w:r>
          </w:p>
        </w:tc>
      </w:tr>
      <w:tr w:rsidR="004715F1" w14:paraId="383B226C" w14:textId="77777777" w:rsidTr="03C6E6B7">
        <w:trPr>
          <w:divId w:val="1429885455"/>
          <w:tblCellSpacing w:w="0" w:type="dxa"/>
        </w:trPr>
        <w:tc>
          <w:tcPr>
            <w:tcW w:w="0" w:type="auto"/>
            <w:vAlign w:val="center"/>
            <w:hideMark/>
          </w:tcPr>
          <w:p w14:paraId="5AD9255F" w14:textId="327F0C14"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RCT</w:t>
            </w:r>
          </w:p>
        </w:tc>
        <w:tc>
          <w:tcPr>
            <w:tcW w:w="0" w:type="auto"/>
            <w:vAlign w:val="center"/>
            <w:hideMark/>
          </w:tcPr>
          <w:p w14:paraId="577B821B" w14:textId="300F90B3"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Randomized Control Trial</w:t>
            </w:r>
          </w:p>
        </w:tc>
      </w:tr>
      <w:tr w:rsidR="004715F1" w14:paraId="77E82157" w14:textId="77777777" w:rsidTr="03C6E6B7">
        <w:trPr>
          <w:divId w:val="1429885455"/>
          <w:tblCellSpacing w:w="0" w:type="dxa"/>
        </w:trPr>
        <w:tc>
          <w:tcPr>
            <w:tcW w:w="0" w:type="auto"/>
            <w:vAlign w:val="center"/>
            <w:hideMark/>
          </w:tcPr>
          <w:p w14:paraId="4FA45031" w14:textId="045FF111"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SAECK</w:t>
            </w:r>
          </w:p>
        </w:tc>
        <w:tc>
          <w:tcPr>
            <w:tcW w:w="0" w:type="auto"/>
            <w:vAlign w:val="center"/>
            <w:hideMark/>
          </w:tcPr>
          <w:p w14:paraId="6DA54229" w14:textId="47A3E4D2" w:rsidR="004715F1" w:rsidRPr="001D6A9B" w:rsidRDefault="004715F1" w:rsidP="00B52ED6">
            <w:pPr>
              <w:rPr>
                <w:rFonts w:ascii="Gill Sans MT" w:eastAsia="Times New Roman" w:hAnsi="Gill Sans MT"/>
                <w:sz w:val="22"/>
                <w:szCs w:val="22"/>
              </w:rPr>
            </w:pPr>
            <w:r w:rsidRPr="001D6A9B">
              <w:rPr>
                <w:rFonts w:ascii="Gill Sans MT" w:eastAsia="Times New Roman" w:hAnsi="Gill Sans MT"/>
                <w:sz w:val="22"/>
                <w:szCs w:val="22"/>
              </w:rPr>
              <w:t>Sexual Assault Evidence Collection Kits</w:t>
            </w:r>
          </w:p>
        </w:tc>
      </w:tr>
      <w:tr w:rsidR="004715F1" w14:paraId="24D70EEF" w14:textId="77777777" w:rsidTr="03C6E6B7">
        <w:trPr>
          <w:divId w:val="1429885455"/>
          <w:tblCellSpacing w:w="0" w:type="dxa"/>
        </w:trPr>
        <w:tc>
          <w:tcPr>
            <w:tcW w:w="0" w:type="auto"/>
            <w:vAlign w:val="center"/>
            <w:hideMark/>
          </w:tcPr>
          <w:p w14:paraId="1F540FF4" w14:textId="69EF0AEF"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SAPS</w:t>
            </w:r>
          </w:p>
        </w:tc>
        <w:tc>
          <w:tcPr>
            <w:tcW w:w="0" w:type="auto"/>
            <w:vAlign w:val="center"/>
            <w:hideMark/>
          </w:tcPr>
          <w:p w14:paraId="76F4B52A" w14:textId="5476CC87"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South African Police Service</w:t>
            </w:r>
          </w:p>
        </w:tc>
      </w:tr>
      <w:tr w:rsidR="004715F1" w14:paraId="4A350099" w14:textId="77777777" w:rsidTr="03C6E6B7">
        <w:trPr>
          <w:divId w:val="1429885455"/>
          <w:tblCellSpacing w:w="0" w:type="dxa"/>
        </w:trPr>
        <w:tc>
          <w:tcPr>
            <w:tcW w:w="0" w:type="auto"/>
            <w:vAlign w:val="center"/>
            <w:hideMark/>
          </w:tcPr>
          <w:p w14:paraId="6964B845" w14:textId="1CC1B519"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SGBV</w:t>
            </w:r>
          </w:p>
        </w:tc>
        <w:tc>
          <w:tcPr>
            <w:tcW w:w="0" w:type="auto"/>
            <w:vAlign w:val="center"/>
            <w:hideMark/>
          </w:tcPr>
          <w:p w14:paraId="57FE19EA" w14:textId="05D922EE"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Sexual and Gender Based Violence</w:t>
            </w:r>
          </w:p>
        </w:tc>
      </w:tr>
      <w:tr w:rsidR="004715F1" w14:paraId="5DEDE4F1" w14:textId="77777777" w:rsidTr="03C6E6B7">
        <w:trPr>
          <w:divId w:val="1429885455"/>
          <w:tblCellSpacing w:w="0" w:type="dxa"/>
        </w:trPr>
        <w:tc>
          <w:tcPr>
            <w:tcW w:w="0" w:type="auto"/>
            <w:vAlign w:val="center"/>
            <w:hideMark/>
          </w:tcPr>
          <w:p w14:paraId="6E64B835" w14:textId="6F1A6D5B"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SI</w:t>
            </w:r>
          </w:p>
        </w:tc>
        <w:tc>
          <w:tcPr>
            <w:tcW w:w="0" w:type="auto"/>
            <w:vAlign w:val="center"/>
            <w:hideMark/>
          </w:tcPr>
          <w:p w14:paraId="28FBC629" w14:textId="7523D6A4"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Social Impact</w:t>
            </w:r>
          </w:p>
        </w:tc>
      </w:tr>
      <w:tr w:rsidR="004715F1" w14:paraId="24B92630" w14:textId="77777777" w:rsidTr="03C6E6B7">
        <w:trPr>
          <w:divId w:val="1429885455"/>
          <w:tblCellSpacing w:w="0" w:type="dxa"/>
        </w:trPr>
        <w:tc>
          <w:tcPr>
            <w:tcW w:w="0" w:type="auto"/>
            <w:vAlign w:val="center"/>
            <w:hideMark/>
          </w:tcPr>
          <w:p w14:paraId="0A74C76C" w14:textId="22DB61F5"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SOCA</w:t>
            </w:r>
          </w:p>
        </w:tc>
        <w:tc>
          <w:tcPr>
            <w:tcW w:w="0" w:type="auto"/>
            <w:vAlign w:val="center"/>
            <w:hideMark/>
          </w:tcPr>
          <w:p w14:paraId="3D1333DB" w14:textId="05FB67BD"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Sexual Offenses and Community Affairs</w:t>
            </w:r>
          </w:p>
        </w:tc>
      </w:tr>
      <w:tr w:rsidR="004715F1" w14:paraId="75A5D6B0" w14:textId="77777777" w:rsidTr="03C6E6B7">
        <w:trPr>
          <w:divId w:val="1429885455"/>
          <w:tblCellSpacing w:w="0" w:type="dxa"/>
        </w:trPr>
        <w:tc>
          <w:tcPr>
            <w:tcW w:w="0" w:type="auto"/>
            <w:vAlign w:val="center"/>
            <w:hideMark/>
          </w:tcPr>
          <w:p w14:paraId="362F5EAE" w14:textId="77777777"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TCC</w:t>
            </w:r>
          </w:p>
          <w:p w14:paraId="6DFAB9CE" w14:textId="52501572"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TVP</w:t>
            </w:r>
          </w:p>
        </w:tc>
        <w:tc>
          <w:tcPr>
            <w:tcW w:w="0" w:type="auto"/>
            <w:vAlign w:val="center"/>
            <w:hideMark/>
          </w:tcPr>
          <w:p w14:paraId="55445795" w14:textId="77777777" w:rsidR="004715F1" w:rsidRPr="001D6A9B" w:rsidRDefault="004715F1">
            <w:pPr>
              <w:rPr>
                <w:rFonts w:ascii="Gill Sans MT" w:eastAsia="Times New Roman" w:hAnsi="Gill Sans MT"/>
                <w:sz w:val="22"/>
                <w:szCs w:val="22"/>
              </w:rPr>
            </w:pPr>
            <w:proofErr w:type="spellStart"/>
            <w:r w:rsidRPr="001D6A9B">
              <w:rPr>
                <w:rFonts w:ascii="Gill Sans MT" w:eastAsia="Times New Roman" w:hAnsi="Gill Sans MT"/>
                <w:sz w:val="22"/>
                <w:szCs w:val="22"/>
              </w:rPr>
              <w:t>Thuthuzela</w:t>
            </w:r>
            <w:proofErr w:type="spellEnd"/>
            <w:r w:rsidRPr="001D6A9B">
              <w:rPr>
                <w:rFonts w:ascii="Gill Sans MT" w:eastAsia="Times New Roman" w:hAnsi="Gill Sans MT"/>
                <w:sz w:val="22"/>
                <w:szCs w:val="22"/>
              </w:rPr>
              <w:t xml:space="preserve"> Care Center</w:t>
            </w:r>
          </w:p>
          <w:p w14:paraId="46B700C8" w14:textId="39E0C958"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The Venus Project</w:t>
            </w:r>
          </w:p>
        </w:tc>
      </w:tr>
      <w:tr w:rsidR="004715F1" w14:paraId="5A41DB40" w14:textId="77777777" w:rsidTr="03C6E6B7">
        <w:trPr>
          <w:divId w:val="1429885455"/>
          <w:tblCellSpacing w:w="0" w:type="dxa"/>
        </w:trPr>
        <w:tc>
          <w:tcPr>
            <w:tcW w:w="0" w:type="auto"/>
            <w:vAlign w:val="center"/>
            <w:hideMark/>
          </w:tcPr>
          <w:p w14:paraId="762A1C90" w14:textId="2C19810C"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VAO</w:t>
            </w:r>
          </w:p>
        </w:tc>
        <w:tc>
          <w:tcPr>
            <w:tcW w:w="0" w:type="auto"/>
            <w:vAlign w:val="center"/>
            <w:hideMark/>
          </w:tcPr>
          <w:p w14:paraId="4896BF9E" w14:textId="4DDE1DC1" w:rsidR="004715F1" w:rsidRPr="001D6A9B" w:rsidRDefault="004715F1">
            <w:pPr>
              <w:rPr>
                <w:rFonts w:ascii="Gill Sans MT" w:eastAsia="Times New Roman" w:hAnsi="Gill Sans MT"/>
                <w:sz w:val="22"/>
                <w:szCs w:val="22"/>
              </w:rPr>
            </w:pPr>
            <w:r w:rsidRPr="00970BF3">
              <w:rPr>
                <w:rFonts w:ascii="Gill Sans MT" w:eastAsia="Times New Roman" w:hAnsi="Gill Sans MT"/>
                <w:sz w:val="22"/>
                <w:szCs w:val="22"/>
              </w:rPr>
              <w:t>Victim Assistant Officer</w:t>
            </w:r>
          </w:p>
        </w:tc>
      </w:tr>
      <w:tr w:rsidR="004715F1" w14:paraId="711ECE3C" w14:textId="77777777" w:rsidTr="00DE2033">
        <w:trPr>
          <w:divId w:val="1429885455"/>
          <w:trHeight w:val="80"/>
          <w:tblCellSpacing w:w="0" w:type="dxa"/>
        </w:trPr>
        <w:tc>
          <w:tcPr>
            <w:tcW w:w="0" w:type="auto"/>
            <w:vAlign w:val="center"/>
            <w:hideMark/>
          </w:tcPr>
          <w:p w14:paraId="2B8511B3" w14:textId="6CE889A4"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WHO</w:t>
            </w:r>
          </w:p>
        </w:tc>
        <w:tc>
          <w:tcPr>
            <w:tcW w:w="0" w:type="auto"/>
            <w:vAlign w:val="center"/>
            <w:hideMark/>
          </w:tcPr>
          <w:p w14:paraId="2B04C5A3" w14:textId="6ECF6B44" w:rsidR="004715F1" w:rsidRPr="001D6A9B" w:rsidRDefault="004715F1">
            <w:pPr>
              <w:rPr>
                <w:rFonts w:ascii="Gill Sans MT" w:eastAsia="Times New Roman" w:hAnsi="Gill Sans MT"/>
                <w:sz w:val="22"/>
                <w:szCs w:val="22"/>
              </w:rPr>
            </w:pPr>
            <w:r w:rsidRPr="001D6A9B">
              <w:rPr>
                <w:rFonts w:ascii="Gill Sans MT" w:eastAsia="Times New Roman" w:hAnsi="Gill Sans MT"/>
                <w:sz w:val="22"/>
                <w:szCs w:val="22"/>
              </w:rPr>
              <w:t>World Health Organization</w:t>
            </w:r>
          </w:p>
        </w:tc>
      </w:tr>
      <w:tr w:rsidR="004715F1" w14:paraId="3012392F" w14:textId="77777777" w:rsidTr="03C6E6B7">
        <w:trPr>
          <w:divId w:val="1429885455"/>
          <w:tblCellSpacing w:w="0" w:type="dxa"/>
        </w:trPr>
        <w:tc>
          <w:tcPr>
            <w:tcW w:w="0" w:type="auto"/>
            <w:vAlign w:val="center"/>
            <w:hideMark/>
          </w:tcPr>
          <w:p w14:paraId="45DAD3B3" w14:textId="26531454" w:rsidR="004715F1" w:rsidRPr="001D6A9B" w:rsidRDefault="004715F1">
            <w:pPr>
              <w:rPr>
                <w:rFonts w:ascii="Gill Sans MT" w:eastAsia="Times New Roman" w:hAnsi="Gill Sans MT"/>
                <w:sz w:val="22"/>
                <w:szCs w:val="22"/>
              </w:rPr>
            </w:pPr>
          </w:p>
        </w:tc>
        <w:tc>
          <w:tcPr>
            <w:tcW w:w="0" w:type="auto"/>
            <w:vAlign w:val="center"/>
            <w:hideMark/>
          </w:tcPr>
          <w:p w14:paraId="76F85643" w14:textId="5C3FA179" w:rsidR="004715F1" w:rsidRPr="001D6A9B" w:rsidRDefault="004715F1">
            <w:pPr>
              <w:rPr>
                <w:rFonts w:ascii="Gill Sans MT" w:eastAsia="Times New Roman" w:hAnsi="Gill Sans MT"/>
                <w:sz w:val="22"/>
                <w:szCs w:val="22"/>
              </w:rPr>
            </w:pPr>
          </w:p>
        </w:tc>
      </w:tr>
      <w:tr w:rsidR="004715F1" w14:paraId="1636D888" w14:textId="77777777" w:rsidTr="03C6E6B7">
        <w:trPr>
          <w:divId w:val="1429885455"/>
          <w:tblCellSpacing w:w="0" w:type="dxa"/>
        </w:trPr>
        <w:tc>
          <w:tcPr>
            <w:tcW w:w="0" w:type="auto"/>
            <w:vAlign w:val="center"/>
            <w:hideMark/>
          </w:tcPr>
          <w:p w14:paraId="462888D4" w14:textId="5DF792BD" w:rsidR="004715F1" w:rsidRPr="001D6A9B" w:rsidRDefault="004715F1">
            <w:pPr>
              <w:rPr>
                <w:rFonts w:ascii="Gill Sans MT" w:eastAsia="Times New Roman" w:hAnsi="Gill Sans MT"/>
                <w:sz w:val="22"/>
                <w:szCs w:val="22"/>
              </w:rPr>
            </w:pPr>
          </w:p>
        </w:tc>
        <w:tc>
          <w:tcPr>
            <w:tcW w:w="0" w:type="auto"/>
            <w:vAlign w:val="center"/>
            <w:hideMark/>
          </w:tcPr>
          <w:p w14:paraId="1C16152B" w14:textId="7DC555D1" w:rsidR="004715F1" w:rsidRPr="001D6A9B" w:rsidRDefault="004715F1">
            <w:pPr>
              <w:rPr>
                <w:rFonts w:ascii="Gill Sans MT" w:eastAsia="Times New Roman" w:hAnsi="Gill Sans MT"/>
                <w:sz w:val="22"/>
                <w:szCs w:val="22"/>
              </w:rPr>
            </w:pPr>
          </w:p>
        </w:tc>
      </w:tr>
      <w:tr w:rsidR="004715F1" w14:paraId="2DF2B3F8" w14:textId="77777777" w:rsidTr="00AC4583">
        <w:trPr>
          <w:divId w:val="1429885455"/>
          <w:tblCellSpacing w:w="0" w:type="dxa"/>
        </w:trPr>
        <w:tc>
          <w:tcPr>
            <w:tcW w:w="0" w:type="auto"/>
            <w:vAlign w:val="center"/>
          </w:tcPr>
          <w:p w14:paraId="511D9EF0" w14:textId="494152E5" w:rsidR="004715F1" w:rsidRPr="001D6A9B" w:rsidRDefault="004715F1">
            <w:pPr>
              <w:rPr>
                <w:rFonts w:ascii="Gill Sans MT" w:eastAsia="Times New Roman" w:hAnsi="Gill Sans MT"/>
                <w:sz w:val="22"/>
                <w:szCs w:val="22"/>
              </w:rPr>
            </w:pPr>
          </w:p>
        </w:tc>
        <w:tc>
          <w:tcPr>
            <w:tcW w:w="0" w:type="auto"/>
            <w:vAlign w:val="center"/>
          </w:tcPr>
          <w:p w14:paraId="78674C9A" w14:textId="6C9C74FF" w:rsidR="004715F1" w:rsidRPr="001D6A9B" w:rsidRDefault="004715F1">
            <w:pPr>
              <w:rPr>
                <w:rFonts w:ascii="Gill Sans MT" w:eastAsia="Times New Roman" w:hAnsi="Gill Sans MT"/>
                <w:sz w:val="22"/>
                <w:szCs w:val="22"/>
              </w:rPr>
            </w:pPr>
          </w:p>
        </w:tc>
      </w:tr>
    </w:tbl>
    <w:p w14:paraId="62112685" w14:textId="77777777" w:rsidR="00C30A1C" w:rsidRDefault="00C30A1C" w:rsidP="004F3C09">
      <w:pPr>
        <w:pStyle w:val="Heading1"/>
        <w:rPr>
          <w:rFonts w:ascii="Gill Sans MT" w:hAnsi="Gill Sans MT"/>
        </w:rPr>
      </w:pPr>
    </w:p>
    <w:p w14:paraId="465E023B" w14:textId="2DEF56CB" w:rsidR="004E076A" w:rsidRDefault="004E076A" w:rsidP="00B52ED6">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5A001B55" w14:textId="77777777" w:rsidR="00C30A1C" w:rsidRDefault="004E076A" w:rsidP="00C30A1C">
      <w:pPr>
        <w:rPr>
          <w:rFonts w:eastAsia="Times New Roman" w:cs="Times New Roman"/>
          <w:color w:val="002A6C"/>
          <w:sz w:val="28"/>
          <w:szCs w:val="28"/>
        </w:rPr>
      </w:pPr>
      <w:r>
        <w:fldChar w:fldCharType="end"/>
      </w:r>
      <w:r w:rsidR="00C30A1C">
        <w:br w:type="page"/>
      </w:r>
    </w:p>
    <w:p w14:paraId="3326EBC4" w14:textId="77777777" w:rsidR="00C30A1C" w:rsidRDefault="00C30A1C" w:rsidP="00C30A1C">
      <w:pPr>
        <w:pStyle w:val="headline2"/>
      </w:pPr>
      <w:bookmarkStart w:id="61" w:name="_Toc433366604"/>
      <w:bookmarkStart w:id="62" w:name="_Toc433386168"/>
      <w:bookmarkStart w:id="63" w:name="_Toc433807897"/>
      <w:r>
        <w:lastRenderedPageBreak/>
        <w:t>Tables</w:t>
      </w:r>
      <w:bookmarkEnd w:id="61"/>
      <w:bookmarkEnd w:id="62"/>
      <w:bookmarkEnd w:id="63"/>
    </w:p>
    <w:p w14:paraId="7AD1FAC3" w14:textId="77777777" w:rsidR="00195C57" w:rsidRDefault="00195C57" w:rsidP="00B52ED6">
      <w:pPr>
        <w:pStyle w:val="TOC1"/>
      </w:pPr>
    </w:p>
    <w:p w14:paraId="2281A35F" w14:textId="77777777" w:rsidR="00FA36EE" w:rsidRDefault="00195C5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33807201" w:history="1">
        <w:r w:rsidR="00FA36EE" w:rsidRPr="009257FF">
          <w:rPr>
            <w:rStyle w:val="Hyperlink"/>
            <w:rFonts w:ascii="Gill Sans MT" w:hAnsi="Gill Sans MT"/>
            <w:noProof/>
          </w:rPr>
          <w:t>Table 1: Quantitative data sources by hypothesis and outcome indicator</w:t>
        </w:r>
        <w:r w:rsidR="00FA36EE">
          <w:rPr>
            <w:noProof/>
            <w:webHidden/>
          </w:rPr>
          <w:tab/>
        </w:r>
        <w:r w:rsidR="00FA36EE">
          <w:rPr>
            <w:noProof/>
            <w:webHidden/>
          </w:rPr>
          <w:fldChar w:fldCharType="begin"/>
        </w:r>
        <w:r w:rsidR="00FA36EE">
          <w:rPr>
            <w:noProof/>
            <w:webHidden/>
          </w:rPr>
          <w:instrText xml:space="preserve"> PAGEREF _Toc433807201 \h </w:instrText>
        </w:r>
        <w:r w:rsidR="00FA36EE">
          <w:rPr>
            <w:noProof/>
            <w:webHidden/>
          </w:rPr>
        </w:r>
        <w:r w:rsidR="00FA36EE">
          <w:rPr>
            <w:noProof/>
            <w:webHidden/>
          </w:rPr>
          <w:fldChar w:fldCharType="separate"/>
        </w:r>
        <w:r w:rsidR="00711F10">
          <w:rPr>
            <w:noProof/>
            <w:webHidden/>
          </w:rPr>
          <w:t>vii</w:t>
        </w:r>
        <w:r w:rsidR="00FA36EE">
          <w:rPr>
            <w:noProof/>
            <w:webHidden/>
          </w:rPr>
          <w:fldChar w:fldCharType="end"/>
        </w:r>
      </w:hyperlink>
    </w:p>
    <w:p w14:paraId="626532D3"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02" w:history="1">
        <w:r w:rsidR="00FA36EE" w:rsidRPr="009257FF">
          <w:rPr>
            <w:rStyle w:val="Hyperlink"/>
            <w:rFonts w:ascii="Gill Sans MT" w:hAnsi="Gill Sans MT"/>
            <w:noProof/>
          </w:rPr>
          <w:t>Table 2: Assumptions for power calculations, precinct-level outcomes</w:t>
        </w:r>
        <w:r w:rsidR="00FA36EE">
          <w:rPr>
            <w:noProof/>
            <w:webHidden/>
          </w:rPr>
          <w:tab/>
        </w:r>
        <w:r w:rsidR="00FA36EE">
          <w:rPr>
            <w:noProof/>
            <w:webHidden/>
          </w:rPr>
          <w:fldChar w:fldCharType="begin"/>
        </w:r>
        <w:r w:rsidR="00FA36EE">
          <w:rPr>
            <w:noProof/>
            <w:webHidden/>
          </w:rPr>
          <w:instrText xml:space="preserve"> PAGEREF _Toc433807202 \h </w:instrText>
        </w:r>
        <w:r w:rsidR="00FA36EE">
          <w:rPr>
            <w:noProof/>
            <w:webHidden/>
          </w:rPr>
        </w:r>
        <w:r w:rsidR="00FA36EE">
          <w:rPr>
            <w:noProof/>
            <w:webHidden/>
          </w:rPr>
          <w:fldChar w:fldCharType="separate"/>
        </w:r>
        <w:r w:rsidR="00711F10">
          <w:rPr>
            <w:noProof/>
            <w:webHidden/>
          </w:rPr>
          <w:t>7</w:t>
        </w:r>
        <w:r w:rsidR="00FA36EE">
          <w:rPr>
            <w:noProof/>
            <w:webHidden/>
          </w:rPr>
          <w:fldChar w:fldCharType="end"/>
        </w:r>
      </w:hyperlink>
    </w:p>
    <w:p w14:paraId="5F5BB526"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03" w:history="1">
        <w:r w:rsidR="00FA36EE" w:rsidRPr="009257FF">
          <w:rPr>
            <w:rStyle w:val="Hyperlink"/>
            <w:rFonts w:ascii="Gill Sans MT" w:hAnsi="Gill Sans MT"/>
            <w:noProof/>
          </w:rPr>
          <w:t>Table 3: Assumptions for power calculations, individual-level design</w:t>
        </w:r>
        <w:r w:rsidR="00FA36EE">
          <w:rPr>
            <w:noProof/>
            <w:webHidden/>
          </w:rPr>
          <w:tab/>
        </w:r>
        <w:r w:rsidR="00FA36EE">
          <w:rPr>
            <w:noProof/>
            <w:webHidden/>
          </w:rPr>
          <w:fldChar w:fldCharType="begin"/>
        </w:r>
        <w:r w:rsidR="00FA36EE">
          <w:rPr>
            <w:noProof/>
            <w:webHidden/>
          </w:rPr>
          <w:instrText xml:space="preserve"> PAGEREF _Toc433807203 \h </w:instrText>
        </w:r>
        <w:r w:rsidR="00FA36EE">
          <w:rPr>
            <w:noProof/>
            <w:webHidden/>
          </w:rPr>
        </w:r>
        <w:r w:rsidR="00FA36EE">
          <w:rPr>
            <w:noProof/>
            <w:webHidden/>
          </w:rPr>
          <w:fldChar w:fldCharType="separate"/>
        </w:r>
        <w:r w:rsidR="00711F10">
          <w:rPr>
            <w:noProof/>
            <w:webHidden/>
          </w:rPr>
          <w:t>8</w:t>
        </w:r>
        <w:r w:rsidR="00FA36EE">
          <w:rPr>
            <w:noProof/>
            <w:webHidden/>
          </w:rPr>
          <w:fldChar w:fldCharType="end"/>
        </w:r>
      </w:hyperlink>
    </w:p>
    <w:p w14:paraId="5C414D3E"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04" w:history="1">
        <w:r w:rsidR="00FA36EE" w:rsidRPr="009257FF">
          <w:rPr>
            <w:rStyle w:val="Hyperlink"/>
            <w:rFonts w:ascii="Gill Sans MT" w:hAnsi="Gill Sans MT"/>
            <w:noProof/>
          </w:rPr>
          <w:t>Table 4: Number of women’s survey respondents by province</w:t>
        </w:r>
        <w:r w:rsidR="00FA36EE">
          <w:rPr>
            <w:noProof/>
            <w:webHidden/>
          </w:rPr>
          <w:tab/>
        </w:r>
        <w:r w:rsidR="00FA36EE">
          <w:rPr>
            <w:noProof/>
            <w:webHidden/>
          </w:rPr>
          <w:fldChar w:fldCharType="begin"/>
        </w:r>
        <w:r w:rsidR="00FA36EE">
          <w:rPr>
            <w:noProof/>
            <w:webHidden/>
          </w:rPr>
          <w:instrText xml:space="preserve"> PAGEREF _Toc433807204 \h </w:instrText>
        </w:r>
        <w:r w:rsidR="00FA36EE">
          <w:rPr>
            <w:noProof/>
            <w:webHidden/>
          </w:rPr>
        </w:r>
        <w:r w:rsidR="00FA36EE">
          <w:rPr>
            <w:noProof/>
            <w:webHidden/>
          </w:rPr>
          <w:fldChar w:fldCharType="separate"/>
        </w:r>
        <w:r w:rsidR="00711F10">
          <w:rPr>
            <w:noProof/>
            <w:webHidden/>
          </w:rPr>
          <w:t>21</w:t>
        </w:r>
        <w:r w:rsidR="00FA36EE">
          <w:rPr>
            <w:noProof/>
            <w:webHidden/>
          </w:rPr>
          <w:fldChar w:fldCharType="end"/>
        </w:r>
      </w:hyperlink>
    </w:p>
    <w:p w14:paraId="503D2694"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05" w:history="1">
        <w:r w:rsidR="00FA36EE" w:rsidRPr="009257FF">
          <w:rPr>
            <w:rStyle w:val="Hyperlink"/>
            <w:rFonts w:ascii="Gill Sans MT" w:hAnsi="Gill Sans MT"/>
            <w:noProof/>
          </w:rPr>
          <w:t>Table 5: Balance statistics between treatment 1 and control samples</w:t>
        </w:r>
        <w:r w:rsidR="00FA36EE">
          <w:rPr>
            <w:noProof/>
            <w:webHidden/>
          </w:rPr>
          <w:tab/>
        </w:r>
        <w:r w:rsidR="00FA36EE">
          <w:rPr>
            <w:noProof/>
            <w:webHidden/>
          </w:rPr>
          <w:fldChar w:fldCharType="begin"/>
        </w:r>
        <w:r w:rsidR="00FA36EE">
          <w:rPr>
            <w:noProof/>
            <w:webHidden/>
          </w:rPr>
          <w:instrText xml:space="preserve"> PAGEREF _Toc433807205 \h </w:instrText>
        </w:r>
        <w:r w:rsidR="00FA36EE">
          <w:rPr>
            <w:noProof/>
            <w:webHidden/>
          </w:rPr>
        </w:r>
        <w:r w:rsidR="00FA36EE">
          <w:rPr>
            <w:noProof/>
            <w:webHidden/>
          </w:rPr>
          <w:fldChar w:fldCharType="separate"/>
        </w:r>
        <w:r w:rsidR="00711F10">
          <w:rPr>
            <w:noProof/>
            <w:webHidden/>
          </w:rPr>
          <w:t>22</w:t>
        </w:r>
        <w:r w:rsidR="00FA36EE">
          <w:rPr>
            <w:noProof/>
            <w:webHidden/>
          </w:rPr>
          <w:fldChar w:fldCharType="end"/>
        </w:r>
      </w:hyperlink>
    </w:p>
    <w:p w14:paraId="54FDDA8D"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06" w:history="1">
        <w:r w:rsidR="00FA36EE" w:rsidRPr="009257FF">
          <w:rPr>
            <w:rStyle w:val="Hyperlink"/>
            <w:rFonts w:ascii="Gill Sans MT" w:hAnsi="Gill Sans MT"/>
            <w:noProof/>
          </w:rPr>
          <w:t>Table 6: Respondent knowledge of TCCs &amp; other support resources for victims of sexual assault</w:t>
        </w:r>
        <w:r w:rsidR="00FA36EE">
          <w:rPr>
            <w:noProof/>
            <w:webHidden/>
          </w:rPr>
          <w:tab/>
        </w:r>
        <w:r w:rsidR="00FA36EE">
          <w:rPr>
            <w:noProof/>
            <w:webHidden/>
          </w:rPr>
          <w:fldChar w:fldCharType="begin"/>
        </w:r>
        <w:r w:rsidR="00FA36EE">
          <w:rPr>
            <w:noProof/>
            <w:webHidden/>
          </w:rPr>
          <w:instrText xml:space="preserve"> PAGEREF _Toc433807206 \h </w:instrText>
        </w:r>
        <w:r w:rsidR="00FA36EE">
          <w:rPr>
            <w:noProof/>
            <w:webHidden/>
          </w:rPr>
        </w:r>
        <w:r w:rsidR="00FA36EE">
          <w:rPr>
            <w:noProof/>
            <w:webHidden/>
          </w:rPr>
          <w:fldChar w:fldCharType="separate"/>
        </w:r>
        <w:r w:rsidR="00711F10">
          <w:rPr>
            <w:noProof/>
            <w:webHidden/>
          </w:rPr>
          <w:t>24</w:t>
        </w:r>
        <w:r w:rsidR="00FA36EE">
          <w:rPr>
            <w:noProof/>
            <w:webHidden/>
          </w:rPr>
          <w:fldChar w:fldCharType="end"/>
        </w:r>
      </w:hyperlink>
    </w:p>
    <w:p w14:paraId="29B62472"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07" w:history="1">
        <w:r w:rsidR="00FA36EE" w:rsidRPr="009257FF">
          <w:rPr>
            <w:rStyle w:val="Hyperlink"/>
            <w:rFonts w:ascii="Gill Sans MT" w:hAnsi="Gill Sans MT"/>
            <w:noProof/>
          </w:rPr>
          <w:t>Table 7: Knowledge of general TCC services</w:t>
        </w:r>
        <w:r w:rsidR="00FA36EE">
          <w:rPr>
            <w:noProof/>
            <w:webHidden/>
          </w:rPr>
          <w:tab/>
        </w:r>
        <w:r w:rsidR="00FA36EE">
          <w:rPr>
            <w:noProof/>
            <w:webHidden/>
          </w:rPr>
          <w:fldChar w:fldCharType="begin"/>
        </w:r>
        <w:r w:rsidR="00FA36EE">
          <w:rPr>
            <w:noProof/>
            <w:webHidden/>
          </w:rPr>
          <w:instrText xml:space="preserve"> PAGEREF _Toc433807207 \h </w:instrText>
        </w:r>
        <w:r w:rsidR="00FA36EE">
          <w:rPr>
            <w:noProof/>
            <w:webHidden/>
          </w:rPr>
        </w:r>
        <w:r w:rsidR="00FA36EE">
          <w:rPr>
            <w:noProof/>
            <w:webHidden/>
          </w:rPr>
          <w:fldChar w:fldCharType="separate"/>
        </w:r>
        <w:r w:rsidR="00711F10">
          <w:rPr>
            <w:noProof/>
            <w:webHidden/>
          </w:rPr>
          <w:t>26</w:t>
        </w:r>
        <w:r w:rsidR="00FA36EE">
          <w:rPr>
            <w:noProof/>
            <w:webHidden/>
          </w:rPr>
          <w:fldChar w:fldCharType="end"/>
        </w:r>
      </w:hyperlink>
    </w:p>
    <w:p w14:paraId="4BA0FF5B"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08" w:history="1">
        <w:r w:rsidR="00FA36EE" w:rsidRPr="009257FF">
          <w:rPr>
            <w:rStyle w:val="Hyperlink"/>
            <w:rFonts w:ascii="Gill Sans MT" w:hAnsi="Gill Sans MT"/>
            <w:noProof/>
          </w:rPr>
          <w:t>Table 8: Knowledge of terms of use of TCC and services</w:t>
        </w:r>
        <w:r w:rsidR="00FA36EE">
          <w:rPr>
            <w:noProof/>
            <w:webHidden/>
          </w:rPr>
          <w:tab/>
        </w:r>
        <w:r w:rsidR="00FA36EE">
          <w:rPr>
            <w:noProof/>
            <w:webHidden/>
          </w:rPr>
          <w:fldChar w:fldCharType="begin"/>
        </w:r>
        <w:r w:rsidR="00FA36EE">
          <w:rPr>
            <w:noProof/>
            <w:webHidden/>
          </w:rPr>
          <w:instrText xml:space="preserve"> PAGEREF _Toc433807208 \h </w:instrText>
        </w:r>
        <w:r w:rsidR="00FA36EE">
          <w:rPr>
            <w:noProof/>
            <w:webHidden/>
          </w:rPr>
        </w:r>
        <w:r w:rsidR="00FA36EE">
          <w:rPr>
            <w:noProof/>
            <w:webHidden/>
          </w:rPr>
          <w:fldChar w:fldCharType="separate"/>
        </w:r>
        <w:r w:rsidR="00711F10">
          <w:rPr>
            <w:noProof/>
            <w:webHidden/>
          </w:rPr>
          <w:t>26</w:t>
        </w:r>
        <w:r w:rsidR="00FA36EE">
          <w:rPr>
            <w:noProof/>
            <w:webHidden/>
          </w:rPr>
          <w:fldChar w:fldCharType="end"/>
        </w:r>
      </w:hyperlink>
    </w:p>
    <w:p w14:paraId="7A712D02"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09" w:history="1">
        <w:r w:rsidR="00FA36EE" w:rsidRPr="009257FF">
          <w:rPr>
            <w:rStyle w:val="Hyperlink"/>
            <w:rFonts w:ascii="Gill Sans MT" w:hAnsi="Gill Sans MT"/>
            <w:noProof/>
          </w:rPr>
          <w:t>Table 9: Percentage of respondents who personally know victims of rape or sexual assault</w:t>
        </w:r>
        <w:r w:rsidR="00FA36EE">
          <w:rPr>
            <w:noProof/>
            <w:webHidden/>
          </w:rPr>
          <w:tab/>
        </w:r>
        <w:r w:rsidR="00FA36EE">
          <w:rPr>
            <w:noProof/>
            <w:webHidden/>
          </w:rPr>
          <w:fldChar w:fldCharType="begin"/>
        </w:r>
        <w:r w:rsidR="00FA36EE">
          <w:rPr>
            <w:noProof/>
            <w:webHidden/>
          </w:rPr>
          <w:instrText xml:space="preserve"> PAGEREF _Toc433807209 \h </w:instrText>
        </w:r>
        <w:r w:rsidR="00FA36EE">
          <w:rPr>
            <w:noProof/>
            <w:webHidden/>
          </w:rPr>
        </w:r>
        <w:r w:rsidR="00FA36EE">
          <w:rPr>
            <w:noProof/>
            <w:webHidden/>
          </w:rPr>
          <w:fldChar w:fldCharType="separate"/>
        </w:r>
        <w:r w:rsidR="00711F10">
          <w:rPr>
            <w:noProof/>
            <w:webHidden/>
          </w:rPr>
          <w:t>30</w:t>
        </w:r>
        <w:r w:rsidR="00FA36EE">
          <w:rPr>
            <w:noProof/>
            <w:webHidden/>
          </w:rPr>
          <w:fldChar w:fldCharType="end"/>
        </w:r>
      </w:hyperlink>
    </w:p>
    <w:p w14:paraId="62D89598"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0" w:history="1">
        <w:r w:rsidR="00FA36EE" w:rsidRPr="009257FF">
          <w:rPr>
            <w:rStyle w:val="Hyperlink"/>
            <w:rFonts w:ascii="Gill Sans MT" w:hAnsi="Gill Sans MT"/>
            <w:noProof/>
          </w:rPr>
          <w:t>Table 10: Number of survivors of SGBV respondent personally knows</w:t>
        </w:r>
        <w:r w:rsidR="00FA36EE">
          <w:rPr>
            <w:noProof/>
            <w:webHidden/>
          </w:rPr>
          <w:tab/>
        </w:r>
        <w:r w:rsidR="00FA36EE">
          <w:rPr>
            <w:noProof/>
            <w:webHidden/>
          </w:rPr>
          <w:fldChar w:fldCharType="begin"/>
        </w:r>
        <w:r w:rsidR="00FA36EE">
          <w:rPr>
            <w:noProof/>
            <w:webHidden/>
          </w:rPr>
          <w:instrText xml:space="preserve"> PAGEREF _Toc433807210 \h </w:instrText>
        </w:r>
        <w:r w:rsidR="00FA36EE">
          <w:rPr>
            <w:noProof/>
            <w:webHidden/>
          </w:rPr>
        </w:r>
        <w:r w:rsidR="00FA36EE">
          <w:rPr>
            <w:noProof/>
            <w:webHidden/>
          </w:rPr>
          <w:fldChar w:fldCharType="separate"/>
        </w:r>
        <w:r w:rsidR="00711F10">
          <w:rPr>
            <w:noProof/>
            <w:webHidden/>
          </w:rPr>
          <w:t>31</w:t>
        </w:r>
        <w:r w:rsidR="00FA36EE">
          <w:rPr>
            <w:noProof/>
            <w:webHidden/>
          </w:rPr>
          <w:fldChar w:fldCharType="end"/>
        </w:r>
      </w:hyperlink>
    </w:p>
    <w:p w14:paraId="29EFC967"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1" w:history="1">
        <w:r w:rsidR="00FA36EE" w:rsidRPr="009257FF">
          <w:rPr>
            <w:rStyle w:val="Hyperlink"/>
            <w:rFonts w:ascii="Gill Sans MT" w:hAnsi="Gill Sans MT"/>
            <w:noProof/>
          </w:rPr>
          <w:t>Table 11: Average number of SGBV survivors respondent knows who have visited a TCC</w:t>
        </w:r>
        <w:r w:rsidR="00FA36EE">
          <w:rPr>
            <w:noProof/>
            <w:webHidden/>
          </w:rPr>
          <w:tab/>
        </w:r>
        <w:r w:rsidR="00FA36EE">
          <w:rPr>
            <w:noProof/>
            <w:webHidden/>
          </w:rPr>
          <w:fldChar w:fldCharType="begin"/>
        </w:r>
        <w:r w:rsidR="00FA36EE">
          <w:rPr>
            <w:noProof/>
            <w:webHidden/>
          </w:rPr>
          <w:instrText xml:space="preserve"> PAGEREF _Toc433807211 \h </w:instrText>
        </w:r>
        <w:r w:rsidR="00FA36EE">
          <w:rPr>
            <w:noProof/>
            <w:webHidden/>
          </w:rPr>
        </w:r>
        <w:r w:rsidR="00FA36EE">
          <w:rPr>
            <w:noProof/>
            <w:webHidden/>
          </w:rPr>
          <w:fldChar w:fldCharType="separate"/>
        </w:r>
        <w:r w:rsidR="00711F10">
          <w:rPr>
            <w:noProof/>
            <w:webHidden/>
          </w:rPr>
          <w:t>31</w:t>
        </w:r>
        <w:r w:rsidR="00FA36EE">
          <w:rPr>
            <w:noProof/>
            <w:webHidden/>
          </w:rPr>
          <w:fldChar w:fldCharType="end"/>
        </w:r>
      </w:hyperlink>
    </w:p>
    <w:p w14:paraId="6F0E3E72"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2" w:history="1">
        <w:r w:rsidR="00FA36EE" w:rsidRPr="009257FF">
          <w:rPr>
            <w:rStyle w:val="Hyperlink"/>
            <w:rFonts w:ascii="Gill Sans MT" w:hAnsi="Gill Sans MT"/>
            <w:noProof/>
          </w:rPr>
          <w:t>Table 12: Gender attitudes: percentage of respondents indicating agreement with gender statements</w:t>
        </w:r>
        <w:r w:rsidR="00FA36EE">
          <w:rPr>
            <w:noProof/>
            <w:webHidden/>
          </w:rPr>
          <w:tab/>
        </w:r>
        <w:r w:rsidR="00FA36EE">
          <w:rPr>
            <w:noProof/>
            <w:webHidden/>
          </w:rPr>
          <w:fldChar w:fldCharType="begin"/>
        </w:r>
        <w:r w:rsidR="00FA36EE">
          <w:rPr>
            <w:noProof/>
            <w:webHidden/>
          </w:rPr>
          <w:instrText xml:space="preserve"> PAGEREF _Toc433807212 \h </w:instrText>
        </w:r>
        <w:r w:rsidR="00FA36EE">
          <w:rPr>
            <w:noProof/>
            <w:webHidden/>
          </w:rPr>
        </w:r>
        <w:r w:rsidR="00FA36EE">
          <w:rPr>
            <w:noProof/>
            <w:webHidden/>
          </w:rPr>
          <w:fldChar w:fldCharType="separate"/>
        </w:r>
        <w:r w:rsidR="00711F10">
          <w:rPr>
            <w:noProof/>
            <w:webHidden/>
          </w:rPr>
          <w:t>31</w:t>
        </w:r>
        <w:r w:rsidR="00FA36EE">
          <w:rPr>
            <w:noProof/>
            <w:webHidden/>
          </w:rPr>
          <w:fldChar w:fldCharType="end"/>
        </w:r>
      </w:hyperlink>
    </w:p>
    <w:p w14:paraId="107E86F0"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3" w:history="1">
        <w:r w:rsidR="00FA36EE" w:rsidRPr="009257FF">
          <w:rPr>
            <w:rStyle w:val="Hyperlink"/>
            <w:rFonts w:ascii="Gill Sans MT" w:hAnsi="Gill Sans MT"/>
            <w:noProof/>
          </w:rPr>
          <w:t>Table 13: Number of service providers trained and participating in the evaluation</w:t>
        </w:r>
        <w:r w:rsidR="00FA36EE">
          <w:rPr>
            <w:noProof/>
            <w:webHidden/>
          </w:rPr>
          <w:tab/>
        </w:r>
        <w:r w:rsidR="00FA36EE">
          <w:rPr>
            <w:noProof/>
            <w:webHidden/>
          </w:rPr>
          <w:fldChar w:fldCharType="begin"/>
        </w:r>
        <w:r w:rsidR="00FA36EE">
          <w:rPr>
            <w:noProof/>
            <w:webHidden/>
          </w:rPr>
          <w:instrText xml:space="preserve"> PAGEREF _Toc433807213 \h </w:instrText>
        </w:r>
        <w:r w:rsidR="00FA36EE">
          <w:rPr>
            <w:noProof/>
            <w:webHidden/>
          </w:rPr>
        </w:r>
        <w:r w:rsidR="00FA36EE">
          <w:rPr>
            <w:noProof/>
            <w:webHidden/>
          </w:rPr>
          <w:fldChar w:fldCharType="separate"/>
        </w:r>
        <w:r w:rsidR="00711F10">
          <w:rPr>
            <w:noProof/>
            <w:webHidden/>
          </w:rPr>
          <w:t>34</w:t>
        </w:r>
        <w:r w:rsidR="00FA36EE">
          <w:rPr>
            <w:noProof/>
            <w:webHidden/>
          </w:rPr>
          <w:fldChar w:fldCharType="end"/>
        </w:r>
      </w:hyperlink>
    </w:p>
    <w:p w14:paraId="610B71D6"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4" w:history="1">
        <w:r w:rsidR="00FA36EE" w:rsidRPr="009257FF">
          <w:rPr>
            <w:rStyle w:val="Hyperlink"/>
            <w:rFonts w:ascii="Gill Sans MT" w:hAnsi="Gill Sans MT"/>
            <w:noProof/>
          </w:rPr>
          <w:t>Table 14: Knowledge of TCC services (n=1,522)</w:t>
        </w:r>
        <w:r w:rsidR="00FA36EE">
          <w:rPr>
            <w:noProof/>
            <w:webHidden/>
          </w:rPr>
          <w:tab/>
        </w:r>
        <w:r w:rsidR="00FA36EE">
          <w:rPr>
            <w:noProof/>
            <w:webHidden/>
          </w:rPr>
          <w:fldChar w:fldCharType="begin"/>
        </w:r>
        <w:r w:rsidR="00FA36EE">
          <w:rPr>
            <w:noProof/>
            <w:webHidden/>
          </w:rPr>
          <w:instrText xml:space="preserve"> PAGEREF _Toc433807214 \h </w:instrText>
        </w:r>
        <w:r w:rsidR="00FA36EE">
          <w:rPr>
            <w:noProof/>
            <w:webHidden/>
          </w:rPr>
        </w:r>
        <w:r w:rsidR="00FA36EE">
          <w:rPr>
            <w:noProof/>
            <w:webHidden/>
          </w:rPr>
          <w:fldChar w:fldCharType="separate"/>
        </w:r>
        <w:r w:rsidR="00711F10">
          <w:rPr>
            <w:noProof/>
            <w:webHidden/>
          </w:rPr>
          <w:t>36</w:t>
        </w:r>
        <w:r w:rsidR="00FA36EE">
          <w:rPr>
            <w:noProof/>
            <w:webHidden/>
          </w:rPr>
          <w:fldChar w:fldCharType="end"/>
        </w:r>
      </w:hyperlink>
    </w:p>
    <w:p w14:paraId="0F1B17FB"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5" w:history="1">
        <w:r w:rsidR="00FA36EE" w:rsidRPr="009257FF">
          <w:rPr>
            <w:rStyle w:val="Hyperlink"/>
            <w:rFonts w:ascii="Gill Sans MT" w:hAnsi="Gill Sans MT"/>
            <w:noProof/>
          </w:rPr>
          <w:t>Table 15: Respondents’ knowledge of TCC services (n=1,552)</w:t>
        </w:r>
        <w:r w:rsidR="00FA36EE">
          <w:rPr>
            <w:noProof/>
            <w:webHidden/>
          </w:rPr>
          <w:tab/>
        </w:r>
        <w:r w:rsidR="00FA36EE">
          <w:rPr>
            <w:noProof/>
            <w:webHidden/>
          </w:rPr>
          <w:fldChar w:fldCharType="begin"/>
        </w:r>
        <w:r w:rsidR="00FA36EE">
          <w:rPr>
            <w:noProof/>
            <w:webHidden/>
          </w:rPr>
          <w:instrText xml:space="preserve"> PAGEREF _Toc433807215 \h </w:instrText>
        </w:r>
        <w:r w:rsidR="00FA36EE">
          <w:rPr>
            <w:noProof/>
            <w:webHidden/>
          </w:rPr>
        </w:r>
        <w:r w:rsidR="00FA36EE">
          <w:rPr>
            <w:noProof/>
            <w:webHidden/>
          </w:rPr>
          <w:fldChar w:fldCharType="separate"/>
        </w:r>
        <w:r w:rsidR="00711F10">
          <w:rPr>
            <w:noProof/>
            <w:webHidden/>
          </w:rPr>
          <w:t>37</w:t>
        </w:r>
        <w:r w:rsidR="00FA36EE">
          <w:rPr>
            <w:noProof/>
            <w:webHidden/>
          </w:rPr>
          <w:fldChar w:fldCharType="end"/>
        </w:r>
      </w:hyperlink>
    </w:p>
    <w:p w14:paraId="1D73A79E"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6" w:history="1">
        <w:r w:rsidR="00FA36EE" w:rsidRPr="009257FF">
          <w:rPr>
            <w:rStyle w:val="Hyperlink"/>
            <w:rFonts w:ascii="Gill Sans MT" w:hAnsi="Gill Sans MT"/>
            <w:noProof/>
          </w:rPr>
          <w:t>Table 16: Respondent provision of support services to survivors of SGBV in the last 60 days</w:t>
        </w:r>
        <w:r w:rsidR="00FA36EE">
          <w:rPr>
            <w:noProof/>
            <w:webHidden/>
          </w:rPr>
          <w:tab/>
        </w:r>
        <w:r w:rsidR="00FA36EE">
          <w:rPr>
            <w:noProof/>
            <w:webHidden/>
          </w:rPr>
          <w:fldChar w:fldCharType="begin"/>
        </w:r>
        <w:r w:rsidR="00FA36EE">
          <w:rPr>
            <w:noProof/>
            <w:webHidden/>
          </w:rPr>
          <w:instrText xml:space="preserve"> PAGEREF _Toc433807216 \h </w:instrText>
        </w:r>
        <w:r w:rsidR="00FA36EE">
          <w:rPr>
            <w:noProof/>
            <w:webHidden/>
          </w:rPr>
        </w:r>
        <w:r w:rsidR="00FA36EE">
          <w:rPr>
            <w:noProof/>
            <w:webHidden/>
          </w:rPr>
          <w:fldChar w:fldCharType="separate"/>
        </w:r>
        <w:r w:rsidR="00711F10">
          <w:rPr>
            <w:noProof/>
            <w:webHidden/>
          </w:rPr>
          <w:t>37</w:t>
        </w:r>
        <w:r w:rsidR="00FA36EE">
          <w:rPr>
            <w:noProof/>
            <w:webHidden/>
          </w:rPr>
          <w:fldChar w:fldCharType="end"/>
        </w:r>
      </w:hyperlink>
    </w:p>
    <w:p w14:paraId="78F20B0C"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7" w:history="1">
        <w:r w:rsidR="00FA36EE" w:rsidRPr="009257FF">
          <w:rPr>
            <w:rStyle w:val="Hyperlink"/>
            <w:rFonts w:ascii="Gill Sans MT" w:hAnsi="Gill Sans MT"/>
            <w:noProof/>
          </w:rPr>
          <w:t>Table 17: Proportion of service providers in agreement with SGBV statements</w:t>
        </w:r>
        <w:r w:rsidR="00FA36EE">
          <w:rPr>
            <w:noProof/>
            <w:webHidden/>
          </w:rPr>
          <w:tab/>
        </w:r>
        <w:r w:rsidR="00FA36EE">
          <w:rPr>
            <w:noProof/>
            <w:webHidden/>
          </w:rPr>
          <w:fldChar w:fldCharType="begin"/>
        </w:r>
        <w:r w:rsidR="00FA36EE">
          <w:rPr>
            <w:noProof/>
            <w:webHidden/>
          </w:rPr>
          <w:instrText xml:space="preserve"> PAGEREF _Toc433807217 \h </w:instrText>
        </w:r>
        <w:r w:rsidR="00FA36EE">
          <w:rPr>
            <w:noProof/>
            <w:webHidden/>
          </w:rPr>
        </w:r>
        <w:r w:rsidR="00FA36EE">
          <w:rPr>
            <w:noProof/>
            <w:webHidden/>
          </w:rPr>
          <w:fldChar w:fldCharType="separate"/>
        </w:r>
        <w:r w:rsidR="00711F10">
          <w:rPr>
            <w:noProof/>
            <w:webHidden/>
          </w:rPr>
          <w:t>38</w:t>
        </w:r>
        <w:r w:rsidR="00FA36EE">
          <w:rPr>
            <w:noProof/>
            <w:webHidden/>
          </w:rPr>
          <w:fldChar w:fldCharType="end"/>
        </w:r>
      </w:hyperlink>
    </w:p>
    <w:p w14:paraId="789EC377"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18" w:history="1">
        <w:r w:rsidR="00FA36EE" w:rsidRPr="009257FF">
          <w:rPr>
            <w:rStyle w:val="Hyperlink"/>
            <w:rFonts w:ascii="Gill Sans MT" w:hAnsi="Gill Sans MT"/>
            <w:noProof/>
          </w:rPr>
          <w:t>Table 18: Respondent perception of helpfulness of TCCs</w:t>
        </w:r>
        <w:r w:rsidR="00FA36EE">
          <w:rPr>
            <w:noProof/>
            <w:webHidden/>
          </w:rPr>
          <w:tab/>
        </w:r>
        <w:r w:rsidR="00FA36EE">
          <w:rPr>
            <w:noProof/>
            <w:webHidden/>
          </w:rPr>
          <w:fldChar w:fldCharType="begin"/>
        </w:r>
        <w:r w:rsidR="00FA36EE">
          <w:rPr>
            <w:noProof/>
            <w:webHidden/>
          </w:rPr>
          <w:instrText xml:space="preserve"> PAGEREF _Toc433807218 \h </w:instrText>
        </w:r>
        <w:r w:rsidR="00FA36EE">
          <w:rPr>
            <w:noProof/>
            <w:webHidden/>
          </w:rPr>
        </w:r>
        <w:r w:rsidR="00FA36EE">
          <w:rPr>
            <w:noProof/>
            <w:webHidden/>
          </w:rPr>
          <w:fldChar w:fldCharType="separate"/>
        </w:r>
        <w:r w:rsidR="00711F10">
          <w:rPr>
            <w:noProof/>
            <w:webHidden/>
          </w:rPr>
          <w:t>40</w:t>
        </w:r>
        <w:r w:rsidR="00FA36EE">
          <w:rPr>
            <w:noProof/>
            <w:webHidden/>
          </w:rPr>
          <w:fldChar w:fldCharType="end"/>
        </w:r>
      </w:hyperlink>
    </w:p>
    <w:p w14:paraId="46381A24" w14:textId="7C141111" w:rsidR="00A416B4" w:rsidRDefault="00195C57" w:rsidP="00195C57">
      <w:pPr>
        <w:pStyle w:val="headline2"/>
      </w:pPr>
      <w:r>
        <w:fldChar w:fldCharType="end"/>
      </w:r>
    </w:p>
    <w:p w14:paraId="17EFC84E" w14:textId="77777777" w:rsidR="00A416B4" w:rsidRDefault="00A416B4">
      <w:pPr>
        <w:spacing w:line="240" w:lineRule="auto"/>
        <w:rPr>
          <w:rFonts w:ascii="Gill Sans MT" w:hAnsi="Gill Sans MT"/>
          <w:b/>
          <w:caps/>
          <w:color w:val="002A6C"/>
          <w:sz w:val="52"/>
          <w:szCs w:val="52"/>
        </w:rPr>
      </w:pPr>
      <w:r>
        <w:br w:type="page"/>
      </w:r>
    </w:p>
    <w:p w14:paraId="45C2E442" w14:textId="714FA813" w:rsidR="00C5729A" w:rsidRDefault="00195C57" w:rsidP="00195C57">
      <w:pPr>
        <w:pStyle w:val="headline2"/>
      </w:pPr>
      <w:bookmarkStart w:id="64" w:name="_Toc433366605"/>
      <w:bookmarkStart w:id="65" w:name="_Toc433386169"/>
      <w:bookmarkStart w:id="66" w:name="_Toc433807898"/>
      <w:r>
        <w:lastRenderedPageBreak/>
        <w:t>Figures</w:t>
      </w:r>
      <w:bookmarkEnd w:id="64"/>
      <w:bookmarkEnd w:id="65"/>
      <w:bookmarkEnd w:id="66"/>
      <w:r>
        <w:t xml:space="preserve"> </w:t>
      </w:r>
    </w:p>
    <w:p w14:paraId="378FFAC7" w14:textId="77777777" w:rsidR="00C5729A" w:rsidRDefault="00C5729A">
      <w:pPr>
        <w:pStyle w:val="TableofFigures"/>
        <w:tabs>
          <w:tab w:val="right" w:leader="dot" w:pos="9350"/>
        </w:tabs>
        <w:rPr>
          <w:sz w:val="22"/>
          <w:szCs w:val="22"/>
        </w:rPr>
      </w:pPr>
    </w:p>
    <w:p w14:paraId="494D7F27" w14:textId="77777777" w:rsidR="00FA36EE" w:rsidRDefault="00195C57">
      <w:pPr>
        <w:pStyle w:val="TableofFigures"/>
        <w:tabs>
          <w:tab w:val="right" w:leader="dot" w:pos="9350"/>
        </w:tabs>
        <w:rPr>
          <w:rFonts w:asciiTheme="minorHAnsi" w:eastAsiaTheme="minorEastAsia" w:hAnsiTheme="minorHAnsi" w:cstheme="minorBidi"/>
          <w:noProof/>
          <w:sz w:val="22"/>
          <w:szCs w:val="22"/>
        </w:rPr>
      </w:pPr>
      <w:r>
        <w:rPr>
          <w:sz w:val="22"/>
          <w:szCs w:val="22"/>
        </w:rPr>
        <w:fldChar w:fldCharType="begin"/>
      </w:r>
      <w:r>
        <w:rPr>
          <w:sz w:val="22"/>
          <w:szCs w:val="22"/>
        </w:rPr>
        <w:instrText xml:space="preserve"> TOC \h \z \c "Figure" </w:instrText>
      </w:r>
      <w:r>
        <w:rPr>
          <w:sz w:val="22"/>
          <w:szCs w:val="22"/>
        </w:rPr>
        <w:fldChar w:fldCharType="separate"/>
      </w:r>
      <w:hyperlink r:id="rId42" w:anchor="_Toc433807221" w:history="1">
        <w:r w:rsidR="00FA36EE" w:rsidRPr="00165D99">
          <w:rPr>
            <w:rStyle w:val="Hyperlink"/>
            <w:rFonts w:ascii="Gill Sans MT" w:hAnsi="Gill Sans MT"/>
            <w:noProof/>
          </w:rPr>
          <w:t>Figure 1: Treatment and control groups</w:t>
        </w:r>
        <w:r w:rsidR="00FA36EE">
          <w:rPr>
            <w:noProof/>
            <w:webHidden/>
          </w:rPr>
          <w:tab/>
        </w:r>
        <w:r w:rsidR="00FA36EE">
          <w:rPr>
            <w:noProof/>
            <w:webHidden/>
          </w:rPr>
          <w:fldChar w:fldCharType="begin"/>
        </w:r>
        <w:r w:rsidR="00FA36EE">
          <w:rPr>
            <w:noProof/>
            <w:webHidden/>
          </w:rPr>
          <w:instrText xml:space="preserve"> PAGEREF _Toc433807221 \h </w:instrText>
        </w:r>
        <w:r w:rsidR="00FA36EE">
          <w:rPr>
            <w:noProof/>
            <w:webHidden/>
          </w:rPr>
        </w:r>
        <w:r w:rsidR="00FA36EE">
          <w:rPr>
            <w:noProof/>
            <w:webHidden/>
          </w:rPr>
          <w:fldChar w:fldCharType="separate"/>
        </w:r>
        <w:r w:rsidR="00711F10">
          <w:rPr>
            <w:noProof/>
            <w:webHidden/>
          </w:rPr>
          <w:t>vi</w:t>
        </w:r>
        <w:r w:rsidR="00FA36EE">
          <w:rPr>
            <w:noProof/>
            <w:webHidden/>
          </w:rPr>
          <w:fldChar w:fldCharType="end"/>
        </w:r>
      </w:hyperlink>
    </w:p>
    <w:p w14:paraId="3D13DA41"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22" w:history="1">
        <w:r w:rsidR="00FA36EE" w:rsidRPr="00165D99">
          <w:rPr>
            <w:rStyle w:val="Hyperlink"/>
            <w:rFonts w:ascii="Gill Sans MT" w:hAnsi="Gill Sans MT"/>
            <w:noProof/>
          </w:rPr>
          <w:t>Figure 2: Results chain</w:t>
        </w:r>
        <w:r w:rsidR="00FA36EE">
          <w:rPr>
            <w:noProof/>
            <w:webHidden/>
          </w:rPr>
          <w:tab/>
        </w:r>
        <w:r w:rsidR="00FA36EE">
          <w:rPr>
            <w:noProof/>
            <w:webHidden/>
          </w:rPr>
          <w:fldChar w:fldCharType="begin"/>
        </w:r>
        <w:r w:rsidR="00FA36EE">
          <w:rPr>
            <w:noProof/>
            <w:webHidden/>
          </w:rPr>
          <w:instrText xml:space="preserve"> PAGEREF _Toc433807222 \h </w:instrText>
        </w:r>
        <w:r w:rsidR="00FA36EE">
          <w:rPr>
            <w:noProof/>
            <w:webHidden/>
          </w:rPr>
        </w:r>
        <w:r w:rsidR="00FA36EE">
          <w:rPr>
            <w:noProof/>
            <w:webHidden/>
          </w:rPr>
          <w:fldChar w:fldCharType="separate"/>
        </w:r>
        <w:r w:rsidR="00711F10">
          <w:rPr>
            <w:noProof/>
            <w:webHidden/>
          </w:rPr>
          <w:t>3</w:t>
        </w:r>
        <w:r w:rsidR="00FA36EE">
          <w:rPr>
            <w:noProof/>
            <w:webHidden/>
          </w:rPr>
          <w:fldChar w:fldCharType="end"/>
        </w:r>
      </w:hyperlink>
    </w:p>
    <w:p w14:paraId="3DA8B659"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r:id="rId43" w:anchor="_Toc433807223" w:history="1">
        <w:r w:rsidR="00FA36EE" w:rsidRPr="00165D99">
          <w:rPr>
            <w:rStyle w:val="Hyperlink"/>
            <w:rFonts w:ascii="Gill Sans MT" w:hAnsi="Gill Sans MT"/>
            <w:noProof/>
          </w:rPr>
          <w:t>Figure 3: Treatment and control groups</w:t>
        </w:r>
        <w:r w:rsidR="00FA36EE">
          <w:rPr>
            <w:noProof/>
            <w:webHidden/>
          </w:rPr>
          <w:tab/>
        </w:r>
        <w:r w:rsidR="00FA36EE">
          <w:rPr>
            <w:noProof/>
            <w:webHidden/>
          </w:rPr>
          <w:fldChar w:fldCharType="begin"/>
        </w:r>
        <w:r w:rsidR="00FA36EE">
          <w:rPr>
            <w:noProof/>
            <w:webHidden/>
          </w:rPr>
          <w:instrText xml:space="preserve"> PAGEREF _Toc433807223 \h </w:instrText>
        </w:r>
        <w:r w:rsidR="00FA36EE">
          <w:rPr>
            <w:noProof/>
            <w:webHidden/>
          </w:rPr>
        </w:r>
        <w:r w:rsidR="00FA36EE">
          <w:rPr>
            <w:noProof/>
            <w:webHidden/>
          </w:rPr>
          <w:fldChar w:fldCharType="separate"/>
        </w:r>
        <w:r w:rsidR="00711F10">
          <w:rPr>
            <w:noProof/>
            <w:webHidden/>
          </w:rPr>
          <w:t>5</w:t>
        </w:r>
        <w:r w:rsidR="00FA36EE">
          <w:rPr>
            <w:noProof/>
            <w:webHidden/>
          </w:rPr>
          <w:fldChar w:fldCharType="end"/>
        </w:r>
      </w:hyperlink>
    </w:p>
    <w:p w14:paraId="0C6839CB"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24" w:history="1">
        <w:r w:rsidR="00FA36EE" w:rsidRPr="00165D99">
          <w:rPr>
            <w:rStyle w:val="Hyperlink"/>
            <w:rFonts w:ascii="Gill Sans MT" w:hAnsi="Gill Sans MT"/>
            <w:noProof/>
          </w:rPr>
          <w:t>Figure 4: TCC interview sites</w:t>
        </w:r>
        <w:r w:rsidR="00FA36EE">
          <w:rPr>
            <w:noProof/>
            <w:webHidden/>
          </w:rPr>
          <w:tab/>
        </w:r>
        <w:r w:rsidR="00FA36EE">
          <w:rPr>
            <w:noProof/>
            <w:webHidden/>
          </w:rPr>
          <w:fldChar w:fldCharType="begin"/>
        </w:r>
        <w:r w:rsidR="00FA36EE">
          <w:rPr>
            <w:noProof/>
            <w:webHidden/>
          </w:rPr>
          <w:instrText xml:space="preserve"> PAGEREF _Toc433807224 \h </w:instrText>
        </w:r>
        <w:r w:rsidR="00FA36EE">
          <w:rPr>
            <w:noProof/>
            <w:webHidden/>
          </w:rPr>
        </w:r>
        <w:r w:rsidR="00FA36EE">
          <w:rPr>
            <w:noProof/>
            <w:webHidden/>
          </w:rPr>
          <w:fldChar w:fldCharType="separate"/>
        </w:r>
        <w:r w:rsidR="00711F10">
          <w:rPr>
            <w:noProof/>
            <w:webHidden/>
          </w:rPr>
          <w:t>11</w:t>
        </w:r>
        <w:r w:rsidR="00FA36EE">
          <w:rPr>
            <w:noProof/>
            <w:webHidden/>
          </w:rPr>
          <w:fldChar w:fldCharType="end"/>
        </w:r>
      </w:hyperlink>
    </w:p>
    <w:p w14:paraId="157DE2D6"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25" w:history="1">
        <w:r w:rsidR="00FA36EE" w:rsidRPr="00165D99">
          <w:rPr>
            <w:rStyle w:val="Hyperlink"/>
            <w:rFonts w:ascii="Gill Sans MT" w:hAnsi="Gill Sans MT"/>
            <w:noProof/>
          </w:rPr>
          <w:t>Figure 5: NGO/Counsellor interview sites</w:t>
        </w:r>
        <w:r w:rsidR="00FA36EE">
          <w:rPr>
            <w:noProof/>
            <w:webHidden/>
          </w:rPr>
          <w:tab/>
        </w:r>
        <w:r w:rsidR="00FA36EE">
          <w:rPr>
            <w:noProof/>
            <w:webHidden/>
          </w:rPr>
          <w:fldChar w:fldCharType="begin"/>
        </w:r>
        <w:r w:rsidR="00FA36EE">
          <w:rPr>
            <w:noProof/>
            <w:webHidden/>
          </w:rPr>
          <w:instrText xml:space="preserve"> PAGEREF _Toc433807225 \h </w:instrText>
        </w:r>
        <w:r w:rsidR="00FA36EE">
          <w:rPr>
            <w:noProof/>
            <w:webHidden/>
          </w:rPr>
        </w:r>
        <w:r w:rsidR="00FA36EE">
          <w:rPr>
            <w:noProof/>
            <w:webHidden/>
          </w:rPr>
          <w:fldChar w:fldCharType="separate"/>
        </w:r>
        <w:r w:rsidR="00711F10">
          <w:rPr>
            <w:noProof/>
            <w:webHidden/>
          </w:rPr>
          <w:t>12</w:t>
        </w:r>
        <w:r w:rsidR="00FA36EE">
          <w:rPr>
            <w:noProof/>
            <w:webHidden/>
          </w:rPr>
          <w:fldChar w:fldCharType="end"/>
        </w:r>
      </w:hyperlink>
    </w:p>
    <w:p w14:paraId="1973E72A"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26" w:history="1">
        <w:r w:rsidR="00FA36EE" w:rsidRPr="00165D99">
          <w:rPr>
            <w:rStyle w:val="Hyperlink"/>
            <w:rFonts w:ascii="Gill Sans MT" w:hAnsi="Gill Sans MT"/>
            <w:noProof/>
          </w:rPr>
          <w:t>Figure 6: Self-assessed TCC capacity and ability to meet survivors’ needs</w:t>
        </w:r>
        <w:r w:rsidR="00FA36EE">
          <w:rPr>
            <w:noProof/>
            <w:webHidden/>
          </w:rPr>
          <w:tab/>
        </w:r>
        <w:r w:rsidR="00FA36EE">
          <w:rPr>
            <w:noProof/>
            <w:webHidden/>
          </w:rPr>
          <w:fldChar w:fldCharType="begin"/>
        </w:r>
        <w:r w:rsidR="00FA36EE">
          <w:rPr>
            <w:noProof/>
            <w:webHidden/>
          </w:rPr>
          <w:instrText xml:space="preserve"> PAGEREF _Toc433807226 \h </w:instrText>
        </w:r>
        <w:r w:rsidR="00FA36EE">
          <w:rPr>
            <w:noProof/>
            <w:webHidden/>
          </w:rPr>
        </w:r>
        <w:r w:rsidR="00FA36EE">
          <w:rPr>
            <w:noProof/>
            <w:webHidden/>
          </w:rPr>
          <w:fldChar w:fldCharType="separate"/>
        </w:r>
        <w:r w:rsidR="00711F10">
          <w:rPr>
            <w:noProof/>
            <w:webHidden/>
          </w:rPr>
          <w:t>14</w:t>
        </w:r>
        <w:r w:rsidR="00FA36EE">
          <w:rPr>
            <w:noProof/>
            <w:webHidden/>
          </w:rPr>
          <w:fldChar w:fldCharType="end"/>
        </w:r>
      </w:hyperlink>
    </w:p>
    <w:p w14:paraId="0E77EB4F"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27" w:history="1">
        <w:r w:rsidR="00FA36EE" w:rsidRPr="00165D99">
          <w:rPr>
            <w:rStyle w:val="Hyperlink"/>
            <w:rFonts w:ascii="Gill Sans MT" w:hAnsi="Gill Sans MT"/>
            <w:noProof/>
          </w:rPr>
          <w:t>Figure 7: Demographic characteristics of women’s survey respondents</w:t>
        </w:r>
        <w:r w:rsidR="00FA36EE">
          <w:rPr>
            <w:noProof/>
            <w:webHidden/>
          </w:rPr>
          <w:tab/>
        </w:r>
        <w:r w:rsidR="00FA36EE">
          <w:rPr>
            <w:noProof/>
            <w:webHidden/>
          </w:rPr>
          <w:fldChar w:fldCharType="begin"/>
        </w:r>
        <w:r w:rsidR="00FA36EE">
          <w:rPr>
            <w:noProof/>
            <w:webHidden/>
          </w:rPr>
          <w:instrText xml:space="preserve"> PAGEREF _Toc433807227 \h </w:instrText>
        </w:r>
        <w:r w:rsidR="00FA36EE">
          <w:rPr>
            <w:noProof/>
            <w:webHidden/>
          </w:rPr>
        </w:r>
        <w:r w:rsidR="00FA36EE">
          <w:rPr>
            <w:noProof/>
            <w:webHidden/>
          </w:rPr>
          <w:fldChar w:fldCharType="separate"/>
        </w:r>
        <w:r w:rsidR="00711F10">
          <w:rPr>
            <w:noProof/>
            <w:webHidden/>
          </w:rPr>
          <w:t>23</w:t>
        </w:r>
        <w:r w:rsidR="00FA36EE">
          <w:rPr>
            <w:noProof/>
            <w:webHidden/>
          </w:rPr>
          <w:fldChar w:fldCharType="end"/>
        </w:r>
      </w:hyperlink>
    </w:p>
    <w:p w14:paraId="298B0041"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28" w:history="1">
        <w:r w:rsidR="00FA36EE" w:rsidRPr="00165D99">
          <w:rPr>
            <w:rStyle w:val="Hyperlink"/>
            <w:rFonts w:ascii="Gill Sans MT" w:hAnsi="Gill Sans MT"/>
            <w:noProof/>
          </w:rPr>
          <w:t>Figure 8: Knowledge of TCCs by province</w:t>
        </w:r>
        <w:r w:rsidR="00FA36EE">
          <w:rPr>
            <w:noProof/>
            <w:webHidden/>
          </w:rPr>
          <w:tab/>
        </w:r>
        <w:r w:rsidR="00FA36EE">
          <w:rPr>
            <w:noProof/>
            <w:webHidden/>
          </w:rPr>
          <w:fldChar w:fldCharType="begin"/>
        </w:r>
        <w:r w:rsidR="00FA36EE">
          <w:rPr>
            <w:noProof/>
            <w:webHidden/>
          </w:rPr>
          <w:instrText xml:space="preserve"> PAGEREF _Toc433807228 \h </w:instrText>
        </w:r>
        <w:r w:rsidR="00FA36EE">
          <w:rPr>
            <w:noProof/>
            <w:webHidden/>
          </w:rPr>
        </w:r>
        <w:r w:rsidR="00FA36EE">
          <w:rPr>
            <w:noProof/>
            <w:webHidden/>
          </w:rPr>
          <w:fldChar w:fldCharType="separate"/>
        </w:r>
        <w:r w:rsidR="00711F10">
          <w:rPr>
            <w:noProof/>
            <w:webHidden/>
          </w:rPr>
          <w:t>24</w:t>
        </w:r>
        <w:r w:rsidR="00FA36EE">
          <w:rPr>
            <w:noProof/>
            <w:webHidden/>
          </w:rPr>
          <w:fldChar w:fldCharType="end"/>
        </w:r>
      </w:hyperlink>
    </w:p>
    <w:p w14:paraId="54958D30"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r:id="rId44" w:anchor="_Toc433807229" w:history="1">
        <w:r w:rsidR="00FA36EE" w:rsidRPr="00165D99">
          <w:rPr>
            <w:rStyle w:val="Hyperlink"/>
            <w:rFonts w:ascii="Gill Sans MT" w:hAnsi="Gill Sans MT"/>
            <w:noProof/>
          </w:rPr>
          <w:t>Figure 9: Knowledge of providers and services available to victims of sexual assault</w:t>
        </w:r>
        <w:r w:rsidR="00FA36EE">
          <w:rPr>
            <w:noProof/>
            <w:webHidden/>
          </w:rPr>
          <w:tab/>
        </w:r>
        <w:r w:rsidR="00FA36EE">
          <w:rPr>
            <w:noProof/>
            <w:webHidden/>
          </w:rPr>
          <w:fldChar w:fldCharType="begin"/>
        </w:r>
        <w:r w:rsidR="00FA36EE">
          <w:rPr>
            <w:noProof/>
            <w:webHidden/>
          </w:rPr>
          <w:instrText xml:space="preserve"> PAGEREF _Toc433807229 \h </w:instrText>
        </w:r>
        <w:r w:rsidR="00FA36EE">
          <w:rPr>
            <w:noProof/>
            <w:webHidden/>
          </w:rPr>
        </w:r>
        <w:r w:rsidR="00FA36EE">
          <w:rPr>
            <w:noProof/>
            <w:webHidden/>
          </w:rPr>
          <w:fldChar w:fldCharType="separate"/>
        </w:r>
        <w:r w:rsidR="00711F10">
          <w:rPr>
            <w:noProof/>
            <w:webHidden/>
          </w:rPr>
          <w:t>25</w:t>
        </w:r>
        <w:r w:rsidR="00FA36EE">
          <w:rPr>
            <w:noProof/>
            <w:webHidden/>
          </w:rPr>
          <w:fldChar w:fldCharType="end"/>
        </w:r>
      </w:hyperlink>
    </w:p>
    <w:p w14:paraId="08564089"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0" w:history="1">
        <w:r w:rsidR="00FA36EE" w:rsidRPr="00165D99">
          <w:rPr>
            <w:rStyle w:val="Hyperlink"/>
            <w:rFonts w:ascii="Gill Sans MT" w:hAnsi="Gill Sans MT"/>
            <w:noProof/>
          </w:rPr>
          <w:t>Figure 10: Where respondents would report a sexual assault</w:t>
        </w:r>
        <w:r w:rsidR="00FA36EE">
          <w:rPr>
            <w:noProof/>
            <w:webHidden/>
          </w:rPr>
          <w:tab/>
        </w:r>
        <w:r w:rsidR="00FA36EE">
          <w:rPr>
            <w:noProof/>
            <w:webHidden/>
          </w:rPr>
          <w:fldChar w:fldCharType="begin"/>
        </w:r>
        <w:r w:rsidR="00FA36EE">
          <w:rPr>
            <w:noProof/>
            <w:webHidden/>
          </w:rPr>
          <w:instrText xml:space="preserve"> PAGEREF _Toc433807230 \h </w:instrText>
        </w:r>
        <w:r w:rsidR="00FA36EE">
          <w:rPr>
            <w:noProof/>
            <w:webHidden/>
          </w:rPr>
        </w:r>
        <w:r w:rsidR="00FA36EE">
          <w:rPr>
            <w:noProof/>
            <w:webHidden/>
          </w:rPr>
          <w:fldChar w:fldCharType="separate"/>
        </w:r>
        <w:r w:rsidR="00711F10">
          <w:rPr>
            <w:noProof/>
            <w:webHidden/>
          </w:rPr>
          <w:t>25</w:t>
        </w:r>
        <w:r w:rsidR="00FA36EE">
          <w:rPr>
            <w:noProof/>
            <w:webHidden/>
          </w:rPr>
          <w:fldChar w:fldCharType="end"/>
        </w:r>
      </w:hyperlink>
    </w:p>
    <w:p w14:paraId="6FF66FEE"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1" w:history="1">
        <w:r w:rsidR="00FA36EE" w:rsidRPr="00165D99">
          <w:rPr>
            <w:rStyle w:val="Hyperlink"/>
            <w:rFonts w:ascii="Gill Sans MT" w:hAnsi="Gill Sans MT"/>
            <w:noProof/>
          </w:rPr>
          <w:t>Figure 11: Respondent perception of community awareness of TCCs (n=313)</w:t>
        </w:r>
        <w:r w:rsidR="00FA36EE">
          <w:rPr>
            <w:noProof/>
            <w:webHidden/>
          </w:rPr>
          <w:tab/>
        </w:r>
        <w:r w:rsidR="00FA36EE">
          <w:rPr>
            <w:noProof/>
            <w:webHidden/>
          </w:rPr>
          <w:fldChar w:fldCharType="begin"/>
        </w:r>
        <w:r w:rsidR="00FA36EE">
          <w:rPr>
            <w:noProof/>
            <w:webHidden/>
          </w:rPr>
          <w:instrText xml:space="preserve"> PAGEREF _Toc433807231 \h </w:instrText>
        </w:r>
        <w:r w:rsidR="00FA36EE">
          <w:rPr>
            <w:noProof/>
            <w:webHidden/>
          </w:rPr>
        </w:r>
        <w:r w:rsidR="00FA36EE">
          <w:rPr>
            <w:noProof/>
            <w:webHidden/>
          </w:rPr>
          <w:fldChar w:fldCharType="separate"/>
        </w:r>
        <w:r w:rsidR="00711F10">
          <w:rPr>
            <w:noProof/>
            <w:webHidden/>
          </w:rPr>
          <w:t>27</w:t>
        </w:r>
        <w:r w:rsidR="00FA36EE">
          <w:rPr>
            <w:noProof/>
            <w:webHidden/>
          </w:rPr>
          <w:fldChar w:fldCharType="end"/>
        </w:r>
      </w:hyperlink>
    </w:p>
    <w:p w14:paraId="5C30E516"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2" w:history="1">
        <w:r w:rsidR="00FA36EE" w:rsidRPr="00165D99">
          <w:rPr>
            <w:rStyle w:val="Hyperlink"/>
            <w:rFonts w:ascii="Gill Sans MT" w:hAnsi="Gill Sans MT"/>
            <w:noProof/>
          </w:rPr>
          <w:t>Figure 12: Respondent perceptions of barriers to visiting the TCC</w:t>
        </w:r>
        <w:r w:rsidR="00FA36EE">
          <w:rPr>
            <w:noProof/>
            <w:webHidden/>
          </w:rPr>
          <w:tab/>
        </w:r>
        <w:r w:rsidR="00FA36EE">
          <w:rPr>
            <w:noProof/>
            <w:webHidden/>
          </w:rPr>
          <w:fldChar w:fldCharType="begin"/>
        </w:r>
        <w:r w:rsidR="00FA36EE">
          <w:rPr>
            <w:noProof/>
            <w:webHidden/>
          </w:rPr>
          <w:instrText xml:space="preserve"> PAGEREF _Toc433807232 \h </w:instrText>
        </w:r>
        <w:r w:rsidR="00FA36EE">
          <w:rPr>
            <w:noProof/>
            <w:webHidden/>
          </w:rPr>
        </w:r>
        <w:r w:rsidR="00FA36EE">
          <w:rPr>
            <w:noProof/>
            <w:webHidden/>
          </w:rPr>
          <w:fldChar w:fldCharType="separate"/>
        </w:r>
        <w:r w:rsidR="00711F10">
          <w:rPr>
            <w:noProof/>
            <w:webHidden/>
          </w:rPr>
          <w:t>28</w:t>
        </w:r>
        <w:r w:rsidR="00FA36EE">
          <w:rPr>
            <w:noProof/>
            <w:webHidden/>
          </w:rPr>
          <w:fldChar w:fldCharType="end"/>
        </w:r>
      </w:hyperlink>
    </w:p>
    <w:p w14:paraId="5AD15EEC"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3" w:history="1">
        <w:r w:rsidR="00FA36EE" w:rsidRPr="00165D99">
          <w:rPr>
            <w:rStyle w:val="Hyperlink"/>
            <w:rFonts w:ascii="Gill Sans MT" w:hAnsi="Gill Sans MT"/>
            <w:noProof/>
          </w:rPr>
          <w:t>Figure 13: Respondent perceptions of barriers to reporting to the police</w:t>
        </w:r>
        <w:r w:rsidR="00FA36EE">
          <w:rPr>
            <w:noProof/>
            <w:webHidden/>
          </w:rPr>
          <w:tab/>
        </w:r>
        <w:r w:rsidR="00FA36EE">
          <w:rPr>
            <w:noProof/>
            <w:webHidden/>
          </w:rPr>
          <w:fldChar w:fldCharType="begin"/>
        </w:r>
        <w:r w:rsidR="00FA36EE">
          <w:rPr>
            <w:noProof/>
            <w:webHidden/>
          </w:rPr>
          <w:instrText xml:space="preserve"> PAGEREF _Toc433807233 \h </w:instrText>
        </w:r>
        <w:r w:rsidR="00FA36EE">
          <w:rPr>
            <w:noProof/>
            <w:webHidden/>
          </w:rPr>
        </w:r>
        <w:r w:rsidR="00FA36EE">
          <w:rPr>
            <w:noProof/>
            <w:webHidden/>
          </w:rPr>
          <w:fldChar w:fldCharType="separate"/>
        </w:r>
        <w:r w:rsidR="00711F10">
          <w:rPr>
            <w:noProof/>
            <w:webHidden/>
          </w:rPr>
          <w:t>29</w:t>
        </w:r>
        <w:r w:rsidR="00FA36EE">
          <w:rPr>
            <w:noProof/>
            <w:webHidden/>
          </w:rPr>
          <w:fldChar w:fldCharType="end"/>
        </w:r>
      </w:hyperlink>
    </w:p>
    <w:p w14:paraId="2D336D16"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4" w:history="1">
        <w:r w:rsidR="00FA36EE" w:rsidRPr="00165D99">
          <w:rPr>
            <w:rStyle w:val="Hyperlink"/>
            <w:rFonts w:ascii="Gill Sans MT" w:hAnsi="Gill Sans MT"/>
            <w:noProof/>
          </w:rPr>
          <w:t>Figure 14: Respondent perceptions of crime problems</w:t>
        </w:r>
        <w:r w:rsidR="00FA36EE">
          <w:rPr>
            <w:noProof/>
            <w:webHidden/>
          </w:rPr>
          <w:tab/>
        </w:r>
        <w:r w:rsidR="00FA36EE">
          <w:rPr>
            <w:noProof/>
            <w:webHidden/>
          </w:rPr>
          <w:fldChar w:fldCharType="begin"/>
        </w:r>
        <w:r w:rsidR="00FA36EE">
          <w:rPr>
            <w:noProof/>
            <w:webHidden/>
          </w:rPr>
          <w:instrText xml:space="preserve"> PAGEREF _Toc433807234 \h </w:instrText>
        </w:r>
        <w:r w:rsidR="00FA36EE">
          <w:rPr>
            <w:noProof/>
            <w:webHidden/>
          </w:rPr>
        </w:r>
        <w:r w:rsidR="00FA36EE">
          <w:rPr>
            <w:noProof/>
            <w:webHidden/>
          </w:rPr>
          <w:fldChar w:fldCharType="separate"/>
        </w:r>
        <w:r w:rsidR="00711F10">
          <w:rPr>
            <w:noProof/>
            <w:webHidden/>
          </w:rPr>
          <w:t>30</w:t>
        </w:r>
        <w:r w:rsidR="00FA36EE">
          <w:rPr>
            <w:noProof/>
            <w:webHidden/>
          </w:rPr>
          <w:fldChar w:fldCharType="end"/>
        </w:r>
      </w:hyperlink>
    </w:p>
    <w:p w14:paraId="28ECA74E"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5" w:history="1">
        <w:r w:rsidR="00FA36EE" w:rsidRPr="00165D99">
          <w:rPr>
            <w:rStyle w:val="Hyperlink"/>
            <w:rFonts w:ascii="Gill Sans MT" w:hAnsi="Gill Sans MT"/>
            <w:noProof/>
          </w:rPr>
          <w:t>Figure 15: Prevalence of victim-blaming attitudes among respondents, by scenario</w:t>
        </w:r>
        <w:r w:rsidR="00FA36EE">
          <w:rPr>
            <w:noProof/>
            <w:webHidden/>
          </w:rPr>
          <w:tab/>
        </w:r>
        <w:r w:rsidR="00FA36EE">
          <w:rPr>
            <w:noProof/>
            <w:webHidden/>
          </w:rPr>
          <w:fldChar w:fldCharType="begin"/>
        </w:r>
        <w:r w:rsidR="00FA36EE">
          <w:rPr>
            <w:noProof/>
            <w:webHidden/>
          </w:rPr>
          <w:instrText xml:space="preserve"> PAGEREF _Toc433807235 \h </w:instrText>
        </w:r>
        <w:r w:rsidR="00FA36EE">
          <w:rPr>
            <w:noProof/>
            <w:webHidden/>
          </w:rPr>
        </w:r>
        <w:r w:rsidR="00FA36EE">
          <w:rPr>
            <w:noProof/>
            <w:webHidden/>
          </w:rPr>
          <w:fldChar w:fldCharType="separate"/>
        </w:r>
        <w:r w:rsidR="00711F10">
          <w:rPr>
            <w:noProof/>
            <w:webHidden/>
          </w:rPr>
          <w:t>33</w:t>
        </w:r>
        <w:r w:rsidR="00FA36EE">
          <w:rPr>
            <w:noProof/>
            <w:webHidden/>
          </w:rPr>
          <w:fldChar w:fldCharType="end"/>
        </w:r>
      </w:hyperlink>
    </w:p>
    <w:p w14:paraId="19DB2BA9"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6" w:history="1">
        <w:r w:rsidR="00FA36EE" w:rsidRPr="00165D99">
          <w:rPr>
            <w:rStyle w:val="Hyperlink"/>
            <w:rFonts w:ascii="Gill Sans MT" w:hAnsi="Gill Sans MT"/>
            <w:noProof/>
          </w:rPr>
          <w:t>Figure 16: Respondent professions (n=1,559)</w:t>
        </w:r>
        <w:r w:rsidR="00FA36EE">
          <w:rPr>
            <w:noProof/>
            <w:webHidden/>
          </w:rPr>
          <w:tab/>
        </w:r>
        <w:r w:rsidR="00FA36EE">
          <w:rPr>
            <w:noProof/>
            <w:webHidden/>
          </w:rPr>
          <w:fldChar w:fldCharType="begin"/>
        </w:r>
        <w:r w:rsidR="00FA36EE">
          <w:rPr>
            <w:noProof/>
            <w:webHidden/>
          </w:rPr>
          <w:instrText xml:space="preserve"> PAGEREF _Toc433807236 \h </w:instrText>
        </w:r>
        <w:r w:rsidR="00FA36EE">
          <w:rPr>
            <w:noProof/>
            <w:webHidden/>
          </w:rPr>
        </w:r>
        <w:r w:rsidR="00FA36EE">
          <w:rPr>
            <w:noProof/>
            <w:webHidden/>
          </w:rPr>
          <w:fldChar w:fldCharType="separate"/>
        </w:r>
        <w:r w:rsidR="00711F10">
          <w:rPr>
            <w:noProof/>
            <w:webHidden/>
          </w:rPr>
          <w:t>35</w:t>
        </w:r>
        <w:r w:rsidR="00FA36EE">
          <w:rPr>
            <w:noProof/>
            <w:webHidden/>
          </w:rPr>
          <w:fldChar w:fldCharType="end"/>
        </w:r>
      </w:hyperlink>
    </w:p>
    <w:p w14:paraId="0826C173"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7" w:history="1">
        <w:r w:rsidR="00FA36EE" w:rsidRPr="00165D99">
          <w:rPr>
            <w:rStyle w:val="Hyperlink"/>
            <w:rFonts w:ascii="Gill Sans MT" w:hAnsi="Gill Sans MT"/>
            <w:noProof/>
          </w:rPr>
          <w:t>Figure 17: Respondent age (n=1,541)</w:t>
        </w:r>
        <w:r w:rsidR="00FA36EE">
          <w:rPr>
            <w:noProof/>
            <w:webHidden/>
          </w:rPr>
          <w:tab/>
        </w:r>
        <w:r w:rsidR="00FA36EE">
          <w:rPr>
            <w:noProof/>
            <w:webHidden/>
          </w:rPr>
          <w:fldChar w:fldCharType="begin"/>
        </w:r>
        <w:r w:rsidR="00FA36EE">
          <w:rPr>
            <w:noProof/>
            <w:webHidden/>
          </w:rPr>
          <w:instrText xml:space="preserve"> PAGEREF _Toc433807237 \h </w:instrText>
        </w:r>
        <w:r w:rsidR="00FA36EE">
          <w:rPr>
            <w:noProof/>
            <w:webHidden/>
          </w:rPr>
        </w:r>
        <w:r w:rsidR="00FA36EE">
          <w:rPr>
            <w:noProof/>
            <w:webHidden/>
          </w:rPr>
          <w:fldChar w:fldCharType="separate"/>
        </w:r>
        <w:r w:rsidR="00711F10">
          <w:rPr>
            <w:noProof/>
            <w:webHidden/>
          </w:rPr>
          <w:t>35</w:t>
        </w:r>
        <w:r w:rsidR="00FA36EE">
          <w:rPr>
            <w:noProof/>
            <w:webHidden/>
          </w:rPr>
          <w:fldChar w:fldCharType="end"/>
        </w:r>
      </w:hyperlink>
    </w:p>
    <w:p w14:paraId="51D7FE17"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8" w:history="1">
        <w:r w:rsidR="00FA36EE" w:rsidRPr="00165D99">
          <w:rPr>
            <w:rStyle w:val="Hyperlink"/>
            <w:rFonts w:ascii="Gill Sans MT" w:hAnsi="Gill Sans MT"/>
            <w:noProof/>
          </w:rPr>
          <w:t>Figure 18: Respondent perception of awareness of TCCs (n=1,576)</w:t>
        </w:r>
        <w:r w:rsidR="00FA36EE">
          <w:rPr>
            <w:noProof/>
            <w:webHidden/>
          </w:rPr>
          <w:tab/>
        </w:r>
        <w:r w:rsidR="00FA36EE">
          <w:rPr>
            <w:noProof/>
            <w:webHidden/>
          </w:rPr>
          <w:fldChar w:fldCharType="begin"/>
        </w:r>
        <w:r w:rsidR="00FA36EE">
          <w:rPr>
            <w:noProof/>
            <w:webHidden/>
          </w:rPr>
          <w:instrText xml:space="preserve"> PAGEREF _Toc433807238 \h </w:instrText>
        </w:r>
        <w:r w:rsidR="00FA36EE">
          <w:rPr>
            <w:noProof/>
            <w:webHidden/>
          </w:rPr>
        </w:r>
        <w:r w:rsidR="00FA36EE">
          <w:rPr>
            <w:noProof/>
            <w:webHidden/>
          </w:rPr>
          <w:fldChar w:fldCharType="separate"/>
        </w:r>
        <w:r w:rsidR="00711F10">
          <w:rPr>
            <w:noProof/>
            <w:webHidden/>
          </w:rPr>
          <w:t>36</w:t>
        </w:r>
        <w:r w:rsidR="00FA36EE">
          <w:rPr>
            <w:noProof/>
            <w:webHidden/>
          </w:rPr>
          <w:fldChar w:fldCharType="end"/>
        </w:r>
      </w:hyperlink>
    </w:p>
    <w:p w14:paraId="663BA3BA"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39" w:history="1">
        <w:r w:rsidR="00FA36EE" w:rsidRPr="00165D99">
          <w:rPr>
            <w:rStyle w:val="Hyperlink"/>
            <w:rFonts w:ascii="Gill Sans MT" w:hAnsi="Gill Sans MT"/>
            <w:noProof/>
          </w:rPr>
          <w:t>Figure 19: Reasons a survivor in this scenario would not report to the police (n=1,687)</w:t>
        </w:r>
        <w:r w:rsidR="00FA36EE">
          <w:rPr>
            <w:noProof/>
            <w:webHidden/>
          </w:rPr>
          <w:tab/>
        </w:r>
        <w:r w:rsidR="00FA36EE">
          <w:rPr>
            <w:noProof/>
            <w:webHidden/>
          </w:rPr>
          <w:fldChar w:fldCharType="begin"/>
        </w:r>
        <w:r w:rsidR="00FA36EE">
          <w:rPr>
            <w:noProof/>
            <w:webHidden/>
          </w:rPr>
          <w:instrText xml:space="preserve"> PAGEREF _Toc433807239 \h </w:instrText>
        </w:r>
        <w:r w:rsidR="00FA36EE">
          <w:rPr>
            <w:noProof/>
            <w:webHidden/>
          </w:rPr>
        </w:r>
        <w:r w:rsidR="00FA36EE">
          <w:rPr>
            <w:noProof/>
            <w:webHidden/>
          </w:rPr>
          <w:fldChar w:fldCharType="separate"/>
        </w:r>
        <w:r w:rsidR="00711F10">
          <w:rPr>
            <w:noProof/>
            <w:webHidden/>
          </w:rPr>
          <w:t>39</w:t>
        </w:r>
        <w:r w:rsidR="00FA36EE">
          <w:rPr>
            <w:noProof/>
            <w:webHidden/>
          </w:rPr>
          <w:fldChar w:fldCharType="end"/>
        </w:r>
      </w:hyperlink>
    </w:p>
    <w:p w14:paraId="1904FB94"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40" w:history="1">
        <w:r w:rsidR="00FA36EE" w:rsidRPr="00165D99">
          <w:rPr>
            <w:rStyle w:val="Hyperlink"/>
            <w:rFonts w:ascii="Gill Sans MT" w:hAnsi="Gill Sans MT"/>
            <w:noProof/>
          </w:rPr>
          <w:t>Figure 20: Perceived likelihood that a woman in the scenario would report to a TCC and to the police</w:t>
        </w:r>
        <w:r w:rsidR="00FA36EE">
          <w:rPr>
            <w:noProof/>
            <w:webHidden/>
          </w:rPr>
          <w:tab/>
        </w:r>
        <w:r w:rsidR="00FA36EE">
          <w:rPr>
            <w:noProof/>
            <w:webHidden/>
          </w:rPr>
          <w:fldChar w:fldCharType="begin"/>
        </w:r>
        <w:r w:rsidR="00FA36EE">
          <w:rPr>
            <w:noProof/>
            <w:webHidden/>
          </w:rPr>
          <w:instrText xml:space="preserve"> PAGEREF _Toc433807240 \h </w:instrText>
        </w:r>
        <w:r w:rsidR="00FA36EE">
          <w:rPr>
            <w:noProof/>
            <w:webHidden/>
          </w:rPr>
        </w:r>
        <w:r w:rsidR="00FA36EE">
          <w:rPr>
            <w:noProof/>
            <w:webHidden/>
          </w:rPr>
          <w:fldChar w:fldCharType="separate"/>
        </w:r>
        <w:r w:rsidR="00711F10">
          <w:rPr>
            <w:noProof/>
            <w:webHidden/>
          </w:rPr>
          <w:t>39</w:t>
        </w:r>
        <w:r w:rsidR="00FA36EE">
          <w:rPr>
            <w:noProof/>
            <w:webHidden/>
          </w:rPr>
          <w:fldChar w:fldCharType="end"/>
        </w:r>
      </w:hyperlink>
    </w:p>
    <w:p w14:paraId="6F340A8B" w14:textId="77777777" w:rsidR="00FA36EE" w:rsidRDefault="009D3211">
      <w:pPr>
        <w:pStyle w:val="TableofFigures"/>
        <w:tabs>
          <w:tab w:val="right" w:leader="dot" w:pos="9350"/>
        </w:tabs>
        <w:rPr>
          <w:rFonts w:asciiTheme="minorHAnsi" w:eastAsiaTheme="minorEastAsia" w:hAnsiTheme="minorHAnsi" w:cstheme="minorBidi"/>
          <w:noProof/>
          <w:sz w:val="22"/>
          <w:szCs w:val="22"/>
        </w:rPr>
      </w:pPr>
      <w:hyperlink w:anchor="_Toc433807241" w:history="1">
        <w:r w:rsidR="00FA36EE" w:rsidRPr="00165D99">
          <w:rPr>
            <w:rStyle w:val="Hyperlink"/>
            <w:rFonts w:ascii="Gill Sans MT" w:hAnsi="Gill Sans MT"/>
            <w:noProof/>
          </w:rPr>
          <w:t>Figure 21: Reasons victims in this scenario would not report to the TCC (n=1,628)</w:t>
        </w:r>
        <w:r w:rsidR="00FA36EE">
          <w:rPr>
            <w:noProof/>
            <w:webHidden/>
          </w:rPr>
          <w:tab/>
        </w:r>
        <w:r w:rsidR="00FA36EE">
          <w:rPr>
            <w:noProof/>
            <w:webHidden/>
          </w:rPr>
          <w:fldChar w:fldCharType="begin"/>
        </w:r>
        <w:r w:rsidR="00FA36EE">
          <w:rPr>
            <w:noProof/>
            <w:webHidden/>
          </w:rPr>
          <w:instrText xml:space="preserve"> PAGEREF _Toc433807241 \h </w:instrText>
        </w:r>
        <w:r w:rsidR="00FA36EE">
          <w:rPr>
            <w:noProof/>
            <w:webHidden/>
          </w:rPr>
        </w:r>
        <w:r w:rsidR="00FA36EE">
          <w:rPr>
            <w:noProof/>
            <w:webHidden/>
          </w:rPr>
          <w:fldChar w:fldCharType="separate"/>
        </w:r>
        <w:r w:rsidR="00711F10">
          <w:rPr>
            <w:noProof/>
            <w:webHidden/>
          </w:rPr>
          <w:t>40</w:t>
        </w:r>
        <w:r w:rsidR="00FA36EE">
          <w:rPr>
            <w:noProof/>
            <w:webHidden/>
          </w:rPr>
          <w:fldChar w:fldCharType="end"/>
        </w:r>
      </w:hyperlink>
    </w:p>
    <w:p w14:paraId="1085465B" w14:textId="2D98E1D1" w:rsidR="004F3C09" w:rsidRPr="001663ED" w:rsidRDefault="00195C57" w:rsidP="00C30A1C">
      <w:pPr>
        <w:pStyle w:val="headline2"/>
      </w:pPr>
      <w:r>
        <w:rPr>
          <w:sz w:val="22"/>
          <w:szCs w:val="22"/>
        </w:rPr>
        <w:fldChar w:fldCharType="end"/>
      </w:r>
      <w:r w:rsidR="004F3C09" w:rsidRPr="001663ED">
        <w:br w:type="page"/>
      </w:r>
    </w:p>
    <w:p w14:paraId="1085465C" w14:textId="77777777" w:rsidR="004F3C09" w:rsidRPr="001663ED" w:rsidRDefault="004F3C09" w:rsidP="004F3C09">
      <w:pPr>
        <w:pStyle w:val="Heading1"/>
        <w:rPr>
          <w:rFonts w:ascii="Gill Sans MT" w:hAnsi="Gill Sans MT"/>
        </w:rPr>
        <w:sectPr w:rsidR="004F3C09" w:rsidRPr="001663ED" w:rsidSect="00A808CE">
          <w:headerReference w:type="even" r:id="rId45"/>
          <w:headerReference w:type="default" r:id="rId46"/>
          <w:footerReference w:type="default" r:id="rId47"/>
          <w:headerReference w:type="first" r:id="rId48"/>
          <w:endnotePr>
            <w:numFmt w:val="decimal"/>
          </w:endnotePr>
          <w:pgSz w:w="12240" w:h="15840"/>
          <w:pgMar w:top="1440" w:right="1440" w:bottom="1440" w:left="1440" w:header="720" w:footer="720" w:gutter="0"/>
          <w:pgNumType w:fmt="lowerRoman" w:start="1"/>
          <w:cols w:space="720"/>
          <w:docGrid w:linePitch="360"/>
        </w:sectPr>
      </w:pPr>
    </w:p>
    <w:p w14:paraId="1085465D" w14:textId="1B5CA12A" w:rsidR="004F3C09" w:rsidRPr="00867A39" w:rsidRDefault="004F3C09" w:rsidP="00867A39">
      <w:pPr>
        <w:pStyle w:val="headline2"/>
      </w:pPr>
      <w:bookmarkStart w:id="67" w:name="_Toc433366606"/>
      <w:bookmarkStart w:id="68" w:name="_Toc433386170"/>
      <w:bookmarkStart w:id="69" w:name="_Toc433807899"/>
      <w:r w:rsidRPr="00867A39">
        <w:lastRenderedPageBreak/>
        <w:t>Executive Summary</w:t>
      </w:r>
      <w:bookmarkEnd w:id="67"/>
      <w:bookmarkEnd w:id="68"/>
      <w:bookmarkEnd w:id="69"/>
    </w:p>
    <w:p w14:paraId="1085465E" w14:textId="77777777" w:rsidR="004F3C09" w:rsidRPr="001663ED" w:rsidRDefault="004F3C09" w:rsidP="004F3C09">
      <w:pPr>
        <w:rPr>
          <w:rFonts w:ascii="Gill Sans MT" w:hAnsi="Gill Sans MT"/>
        </w:rPr>
      </w:pPr>
    </w:p>
    <w:p w14:paraId="1085465F" w14:textId="77777777" w:rsidR="004F3C09" w:rsidRPr="001663ED" w:rsidRDefault="004F3C09" w:rsidP="004F3C09">
      <w:pPr>
        <w:rPr>
          <w:rFonts w:ascii="Gill Sans MT" w:hAnsi="Gill Sans MT"/>
        </w:rPr>
        <w:sectPr w:rsidR="004F3C09" w:rsidRPr="001663ED" w:rsidSect="00A808CE">
          <w:endnotePr>
            <w:numFmt w:val="decimal"/>
          </w:endnotePr>
          <w:type w:val="continuous"/>
          <w:pgSz w:w="12240" w:h="15840"/>
          <w:pgMar w:top="1440" w:right="1440" w:bottom="1440" w:left="1440" w:header="720" w:footer="720" w:gutter="0"/>
          <w:pgNumType w:fmt="lowerRoman"/>
          <w:cols w:space="720"/>
          <w:docGrid w:linePitch="360"/>
        </w:sectPr>
      </w:pPr>
    </w:p>
    <w:p w14:paraId="10854661" w14:textId="1A2CEEC0" w:rsidR="004F3C09" w:rsidRDefault="00330EA3" w:rsidP="00867A39">
      <w:pPr>
        <w:pStyle w:val="level2"/>
      </w:pPr>
      <w:bookmarkStart w:id="70" w:name="_Toc433366607"/>
      <w:bookmarkStart w:id="71" w:name="_Toc433386171"/>
      <w:bookmarkStart w:id="72" w:name="_Toc433807900"/>
      <w:r>
        <w:lastRenderedPageBreak/>
        <w:t>Introduction</w:t>
      </w:r>
      <w:bookmarkEnd w:id="70"/>
      <w:bookmarkEnd w:id="71"/>
      <w:bookmarkEnd w:id="72"/>
    </w:p>
    <w:p w14:paraId="1D3691AD" w14:textId="5F0B12C0" w:rsidR="001B5381" w:rsidRDefault="001B5381" w:rsidP="00017275">
      <w:pPr>
        <w:pStyle w:val="bodyStyle1"/>
      </w:pPr>
      <w:r w:rsidRPr="00FA1188">
        <w:t xml:space="preserve">This report presents findings from </w:t>
      </w:r>
      <w:r w:rsidR="00812D45">
        <w:t xml:space="preserve">the </w:t>
      </w:r>
      <w:r w:rsidRPr="00FA1188">
        <w:t xml:space="preserve">baseline data collection for USAID/South Africa’s (USAID/SA) Increasing Services for Survivors of Sexual Assault </w:t>
      </w:r>
      <w:r w:rsidR="00E201FF">
        <w:t>in South Africa</w:t>
      </w:r>
      <w:r w:rsidR="00E201FF" w:rsidRPr="00FA1188">
        <w:t xml:space="preserve"> </w:t>
      </w:r>
      <w:r w:rsidRPr="00FA1188">
        <w:t>(ISSSA</w:t>
      </w:r>
      <w:r w:rsidR="00E201FF">
        <w:t>SA</w:t>
      </w:r>
      <w:r w:rsidRPr="00FA1188">
        <w:t>) Program</w:t>
      </w:r>
      <w:r>
        <w:t xml:space="preserve">. </w:t>
      </w:r>
      <w:r w:rsidRPr="00FA1188">
        <w:t>The objective of this program is to improve service provision and community awareness of services for survivors of sexual assault</w:t>
      </w:r>
      <w:r>
        <w:t xml:space="preserve"> in South Africa, which struggles with </w:t>
      </w:r>
      <w:r w:rsidRPr="00D86DE4">
        <w:t>one of the highest rates of gender-based violence in the world (</w:t>
      </w:r>
      <w:proofErr w:type="spellStart"/>
      <w:r w:rsidRPr="00D86DE4">
        <w:t>Genderlinks</w:t>
      </w:r>
      <w:proofErr w:type="spellEnd"/>
      <w:r w:rsidRPr="00D86DE4">
        <w:t>, 2011).</w:t>
      </w:r>
      <w:r>
        <w:t xml:space="preserve"> </w:t>
      </w:r>
      <w:r w:rsidRPr="00CC70DF">
        <w:t>The Government of South Africa’s (</w:t>
      </w:r>
      <w:proofErr w:type="spellStart"/>
      <w:r w:rsidRPr="00CC70DF">
        <w:t>GoSA</w:t>
      </w:r>
      <w:proofErr w:type="spellEnd"/>
      <w:r w:rsidRPr="00CC70DF">
        <w:t>) fight against</w:t>
      </w:r>
      <w:r w:rsidR="00812D45">
        <w:t xml:space="preserve"> sexual and</w:t>
      </w:r>
      <w:r w:rsidR="009A48B8">
        <w:t xml:space="preserve"> </w:t>
      </w:r>
      <w:r w:rsidR="00812D45">
        <w:t>gender based violence</w:t>
      </w:r>
      <w:r w:rsidR="00812D45" w:rsidRPr="00CC70DF">
        <w:t xml:space="preserve"> </w:t>
      </w:r>
      <w:r w:rsidR="009A48B8">
        <w:t>(</w:t>
      </w:r>
      <w:r w:rsidR="00812D45">
        <w:t>S</w:t>
      </w:r>
      <w:r w:rsidRPr="00CC70DF">
        <w:t>GBV</w:t>
      </w:r>
      <w:r w:rsidR="009A48B8">
        <w:t>)</w:t>
      </w:r>
      <w:r w:rsidRPr="00CC70DF">
        <w:t xml:space="preserve"> is spearheaded by the Sexual Offenses and Community Affairs (SOCA) unit of the National Prosecuting Authority (NPA) within South Africa’s Department of Justice and Constitutional Development (DOJ/CD). USAID has worked with the NPA/SOCA since 1999 to establish the </w:t>
      </w:r>
      <w:proofErr w:type="spellStart"/>
      <w:r w:rsidRPr="00CC70DF">
        <w:t>Thuthuzela</w:t>
      </w:r>
      <w:proofErr w:type="spellEnd"/>
      <w:r w:rsidRPr="00CC70DF">
        <w:t xml:space="preserve"> Care Center (TCC) model.</w:t>
      </w:r>
      <w:r w:rsidRPr="00CC70DF">
        <w:rPr>
          <w:vertAlign w:val="superscript"/>
        </w:rPr>
        <w:footnoteReference w:id="2"/>
      </w:r>
      <w:r w:rsidRPr="00CC70DF">
        <w:t xml:space="preserve"> TCCs provide a comprehensive portfolio of services to survivors of </w:t>
      </w:r>
      <w:r w:rsidR="00E82249">
        <w:t>SGBV</w:t>
      </w:r>
      <w:r w:rsidRPr="00CC70DF">
        <w:t>, including emergency medical care, psychosocial counseling, post-exposure prophylaxis (PEP), HIV testing and counseling, and assistance with case reporting and court preparation in an integrated and victim-friendly manner. The TCC model seeks to streamline the</w:t>
      </w:r>
      <w:r w:rsidR="00812D45">
        <w:t xml:space="preserve"> care</w:t>
      </w:r>
      <w:r w:rsidRPr="00CC70DF">
        <w:t xml:space="preserve"> process for </w:t>
      </w:r>
      <w:r w:rsidR="00E82249">
        <w:t>S</w:t>
      </w:r>
      <w:r w:rsidRPr="00CC70DF">
        <w:t xml:space="preserve">GBV survivors by establishing effective linkages between various service providers and government stakeholders, </w:t>
      </w:r>
      <w:r w:rsidR="00E82249">
        <w:t xml:space="preserve">and to </w:t>
      </w:r>
      <w:r w:rsidRPr="00CC70DF">
        <w:t xml:space="preserve">improve legal services by reducing time-to-court and </w:t>
      </w:r>
      <w:r w:rsidR="00E82249" w:rsidRPr="00CC70DF">
        <w:t>i</w:t>
      </w:r>
      <w:r w:rsidR="00E82249">
        <w:t>ncreasing</w:t>
      </w:r>
      <w:r w:rsidR="00E82249" w:rsidRPr="00CC70DF">
        <w:t xml:space="preserve"> </w:t>
      </w:r>
      <w:r w:rsidRPr="00CC70DF">
        <w:t xml:space="preserve">the conviction rate. </w:t>
      </w:r>
    </w:p>
    <w:p w14:paraId="10854663" w14:textId="2FF9A18B" w:rsidR="004F3C09" w:rsidRDefault="001B5381" w:rsidP="00017275">
      <w:pPr>
        <w:pStyle w:val="bodyStyle1"/>
      </w:pPr>
      <w:r>
        <w:t>T</w:t>
      </w:r>
      <w:r w:rsidRPr="00B02E0C">
        <w:t xml:space="preserve">his </w:t>
      </w:r>
      <w:r>
        <w:t>impact evaluation (</w:t>
      </w:r>
      <w:r w:rsidRPr="00B02E0C">
        <w:t>IE</w:t>
      </w:r>
      <w:r>
        <w:t>)</w:t>
      </w:r>
      <w:r w:rsidRPr="00B02E0C">
        <w:t xml:space="preserve"> </w:t>
      </w:r>
      <w:r w:rsidR="009A4134">
        <w:t xml:space="preserve">is a </w:t>
      </w:r>
      <w:r w:rsidRPr="00B02E0C">
        <w:t>rigorous</w:t>
      </w:r>
      <w:r w:rsidR="009A4134">
        <w:t xml:space="preserve"> study of</w:t>
      </w:r>
      <w:r w:rsidRPr="00B02E0C">
        <w:t xml:space="preserve"> the effectiveness of two distinct </w:t>
      </w:r>
      <w:r>
        <w:t>intervention approaches to</w:t>
      </w:r>
      <w:r w:rsidRPr="00B02E0C">
        <w:t xml:space="preserve"> </w:t>
      </w:r>
      <w:r w:rsidR="00E82249" w:rsidRPr="00B02E0C">
        <w:t>i</w:t>
      </w:r>
      <w:r w:rsidR="00E82249">
        <w:t>ncreas</w:t>
      </w:r>
      <w:r w:rsidR="00AE140D">
        <w:t>e</w:t>
      </w:r>
      <w:r w:rsidR="00E82249" w:rsidRPr="00B02E0C">
        <w:t xml:space="preserve"> </w:t>
      </w:r>
      <w:r w:rsidR="00E82249">
        <w:t>the rates of S</w:t>
      </w:r>
      <w:r w:rsidRPr="00B02E0C">
        <w:t>GBV survivor reporting, follow-th</w:t>
      </w:r>
      <w:r w:rsidR="00812D45">
        <w:t>r</w:t>
      </w:r>
      <w:r w:rsidRPr="00B02E0C">
        <w:t xml:space="preserve">ough with services, and public awareness and understanding of </w:t>
      </w:r>
      <w:r w:rsidR="00E82249">
        <w:t>S</w:t>
      </w:r>
      <w:r w:rsidRPr="00B02E0C">
        <w:t>GBV and resources available to survivors.</w:t>
      </w:r>
      <w:r w:rsidR="000A22D8">
        <w:t xml:space="preserve"> </w:t>
      </w:r>
      <w:r>
        <w:t>The first of these interventions is a demand-side intervention</w:t>
      </w:r>
      <w:r w:rsidR="00CF24A4">
        <w:t xml:space="preserve"> implemented by Soul City</w:t>
      </w:r>
      <w:r w:rsidR="00B7118F">
        <w:t xml:space="preserve"> Institute (Soul City)</w:t>
      </w:r>
      <w:r w:rsidR="00CF24A4">
        <w:t xml:space="preserve"> and </w:t>
      </w:r>
      <w:proofErr w:type="spellStart"/>
      <w:r w:rsidR="00CF24A4">
        <w:t>Sonke</w:t>
      </w:r>
      <w:proofErr w:type="spellEnd"/>
      <w:r w:rsidR="00CF24A4">
        <w:t xml:space="preserve"> </w:t>
      </w:r>
      <w:r w:rsidR="00B7118F">
        <w:t>Gender Justice (</w:t>
      </w:r>
      <w:proofErr w:type="spellStart"/>
      <w:r w:rsidR="00B7118F">
        <w:t>Sonke</w:t>
      </w:r>
      <w:proofErr w:type="spellEnd"/>
      <w:r w:rsidR="00B7118F">
        <w:t xml:space="preserve">) </w:t>
      </w:r>
      <w:r w:rsidR="00CF24A4">
        <w:t>and entails</w:t>
      </w:r>
      <w:r>
        <w:t xml:space="preserve"> multi-media community dialogues held separately with women and me</w:t>
      </w:r>
      <w:r w:rsidR="004D1902">
        <w:t>n</w:t>
      </w:r>
      <w:r>
        <w:t xml:space="preserve"> to provide information about </w:t>
      </w:r>
      <w:r w:rsidR="00E82249">
        <w:t>S</w:t>
      </w:r>
      <w:r>
        <w:t xml:space="preserve">GBV and TCCs. The second is </w:t>
      </w:r>
      <w:r w:rsidR="004D1902">
        <w:t xml:space="preserve">a </w:t>
      </w:r>
      <w:r>
        <w:t>supply-side intervention</w:t>
      </w:r>
      <w:r w:rsidR="00CF24A4">
        <w:t xml:space="preserve"> implemented by the Foundation for Professional Development (</w:t>
      </w:r>
      <w:r w:rsidR="00CF24A4" w:rsidRPr="00E56F65">
        <w:t>FPD</w:t>
      </w:r>
      <w:r w:rsidR="00CF24A4">
        <w:t>) and includes</w:t>
      </w:r>
      <w:r>
        <w:t xml:space="preserve"> multi-disciplinary trainings </w:t>
      </w:r>
      <w:r w:rsidR="00812D45">
        <w:t xml:space="preserve">for </w:t>
      </w:r>
      <w:r w:rsidR="00AA43B2">
        <w:t xml:space="preserve">service providers </w:t>
      </w:r>
      <w:r w:rsidR="00135D42">
        <w:t xml:space="preserve">in the TCC referral and care networks. </w:t>
      </w:r>
    </w:p>
    <w:p w14:paraId="1E93180C" w14:textId="61538A4E" w:rsidR="001B5381" w:rsidRPr="00135D42" w:rsidRDefault="00135D42" w:rsidP="00017275">
      <w:pPr>
        <w:pStyle w:val="bodyStyle1"/>
        <w:rPr>
          <w:rFonts w:cs="Arial"/>
          <w:sz w:val="20"/>
          <w:szCs w:val="20"/>
          <w:shd w:val="solid" w:color="FFFFFF" w:fill="FFFFFF"/>
        </w:rPr>
      </w:pPr>
      <w:r>
        <w:t>This IE will</w:t>
      </w:r>
      <w:r w:rsidRPr="000629E3">
        <w:t xml:space="preserve"> </w:t>
      </w:r>
      <w:r w:rsidR="00812D45">
        <w:t xml:space="preserve">serve to </w:t>
      </w:r>
      <w:r w:rsidR="009A4134">
        <w:t>provide evidence</w:t>
      </w:r>
      <w:r w:rsidRPr="000629E3">
        <w:t xml:space="preserve"> about the effectiveness of </w:t>
      </w:r>
      <w:r w:rsidR="00DA27C7">
        <w:t>supply-side</w:t>
      </w:r>
      <w:r w:rsidR="00DA27C7" w:rsidRPr="000629E3">
        <w:t xml:space="preserve"> </w:t>
      </w:r>
      <w:r w:rsidRPr="000629E3">
        <w:t xml:space="preserve">versus </w:t>
      </w:r>
      <w:r w:rsidR="00DA27C7">
        <w:t>demand-side</w:t>
      </w:r>
      <w:r w:rsidR="00DA27C7" w:rsidRPr="000629E3">
        <w:t xml:space="preserve"> </w:t>
      </w:r>
      <w:r w:rsidRPr="000629E3">
        <w:t>outreach activities for improving service awareness</w:t>
      </w:r>
      <w:r>
        <w:t xml:space="preserve"> in South Africa, and in similar contexts</w:t>
      </w:r>
      <w:r w:rsidRPr="000629E3">
        <w:t xml:space="preserve">. The outcomes of this IE </w:t>
      </w:r>
      <w:r>
        <w:t>are expected to be highly</w:t>
      </w:r>
      <w:r w:rsidRPr="000629E3">
        <w:t xml:space="preserve"> informative </w:t>
      </w:r>
      <w:r w:rsidR="009A4134">
        <w:t xml:space="preserve">for </w:t>
      </w:r>
      <w:r w:rsidR="009A4134" w:rsidRPr="000629E3">
        <w:t>both the academic and development communities</w:t>
      </w:r>
      <w:r w:rsidR="009A4134">
        <w:t>, and</w:t>
      </w:r>
      <w:r w:rsidR="009A4134" w:rsidRPr="000629E3">
        <w:t xml:space="preserve"> </w:t>
      </w:r>
      <w:r w:rsidRPr="000629E3">
        <w:t xml:space="preserve">for stakeholders </w:t>
      </w:r>
      <w:r w:rsidR="00AE140D">
        <w:t xml:space="preserve">working to address SGBV </w:t>
      </w:r>
      <w:r w:rsidRPr="000629E3">
        <w:t>in South Africa</w:t>
      </w:r>
      <w:r w:rsidR="009A4134">
        <w:t>. The findings of this IE</w:t>
      </w:r>
      <w:r w:rsidRPr="000629E3">
        <w:t xml:space="preserve"> may </w:t>
      </w:r>
      <w:r w:rsidR="009A4134">
        <w:t xml:space="preserve">also </w:t>
      </w:r>
      <w:r w:rsidRPr="000629E3">
        <w:t>have implications for funding decisions bearing on accountability and other development objectives.</w:t>
      </w:r>
      <w:r w:rsidRPr="000629E3">
        <w:rPr>
          <w:shd w:val="solid" w:color="FFFFFF" w:fill="FFFFFF"/>
        </w:rPr>
        <w:t xml:space="preserve"> </w:t>
      </w:r>
    </w:p>
    <w:p w14:paraId="10854664" w14:textId="486BBD1E" w:rsidR="004F3C09" w:rsidRPr="001663ED" w:rsidRDefault="00970BF3" w:rsidP="00867A39">
      <w:pPr>
        <w:pStyle w:val="level2"/>
      </w:pPr>
      <w:bookmarkStart w:id="73" w:name="_Toc433366608"/>
      <w:bookmarkStart w:id="74" w:name="_Toc433386172"/>
      <w:bookmarkStart w:id="75" w:name="_Toc433807901"/>
      <w:r>
        <w:t>E</w:t>
      </w:r>
      <w:r w:rsidR="00330EA3">
        <w:t xml:space="preserve">valuation </w:t>
      </w:r>
      <w:r w:rsidR="006C51FA">
        <w:t xml:space="preserve">Questions and </w:t>
      </w:r>
      <w:r w:rsidR="00A0308A">
        <w:t>D</w:t>
      </w:r>
      <w:r w:rsidR="00330EA3">
        <w:t>esign</w:t>
      </w:r>
      <w:bookmarkEnd w:id="73"/>
      <w:bookmarkEnd w:id="74"/>
      <w:bookmarkEnd w:id="75"/>
    </w:p>
    <w:p w14:paraId="50486487" w14:textId="4B238670" w:rsidR="00135D42" w:rsidRDefault="00135D42" w:rsidP="00017275">
      <w:pPr>
        <w:pStyle w:val="bodyStyle1"/>
      </w:pPr>
      <w:r>
        <w:t xml:space="preserve">This IE utilizes a Randomized Control Trial (RCT) design to assess the marginal effectiveness of each of the two interventions. This experimental evaluation design enables estimation of the average effect of each of the two interventions on the outcomes of interest by comparing communities that received </w:t>
      </w:r>
      <w:r w:rsidR="00AE140D">
        <w:t xml:space="preserve">either </w:t>
      </w:r>
      <w:r>
        <w:t>of the interventions to those that did not.</w:t>
      </w:r>
      <w:r w:rsidR="009A4134">
        <w:t xml:space="preserve"> </w:t>
      </w:r>
      <w:r w:rsidR="00BD361E">
        <w:t xml:space="preserve">Unfortunately, due to sample size and resource constraints, it was not possible to test the combined effect of </w:t>
      </w:r>
      <w:r w:rsidR="009A4134">
        <w:t xml:space="preserve">both interventions administered simultaneously. </w:t>
      </w:r>
    </w:p>
    <w:p w14:paraId="08D2DCA2" w14:textId="073DA808" w:rsidR="00C63813" w:rsidRDefault="00C63813" w:rsidP="00017275">
      <w:pPr>
        <w:pStyle w:val="bodyStyle1"/>
      </w:pPr>
      <w:r>
        <w:t>Th</w:t>
      </w:r>
      <w:r w:rsidR="009A4134">
        <w:t>e</w:t>
      </w:r>
      <w:r>
        <w:t xml:space="preserve"> </w:t>
      </w:r>
      <w:r w:rsidR="009A4134">
        <w:t>IE</w:t>
      </w:r>
      <w:r>
        <w:t xml:space="preserve"> was designed to address the following evaluation questions:</w:t>
      </w:r>
    </w:p>
    <w:p w14:paraId="1C66EE1F" w14:textId="04B3BBDD" w:rsidR="00C63813" w:rsidRPr="00D86DE4" w:rsidRDefault="00C63813" w:rsidP="00CE13EF">
      <w:pPr>
        <w:pStyle w:val="Style7"/>
      </w:pPr>
      <w:r w:rsidRPr="00D86DE4">
        <w:lastRenderedPageBreak/>
        <w:t>Do the interventions:</w:t>
      </w:r>
    </w:p>
    <w:p w14:paraId="33C9E8BD" w14:textId="12605039" w:rsidR="00C63813" w:rsidRPr="004B2068" w:rsidRDefault="00C63813" w:rsidP="000771E6">
      <w:pPr>
        <w:pStyle w:val="ListParagraph"/>
        <w:numPr>
          <w:ilvl w:val="0"/>
          <w:numId w:val="5"/>
        </w:numPr>
        <w:rPr>
          <w:rFonts w:ascii="Gill Sans MT" w:hAnsi="Gill Sans MT" w:cs="Gill Sans"/>
          <w:bCs/>
          <w:sz w:val="22"/>
          <w:szCs w:val="22"/>
        </w:rPr>
      </w:pPr>
      <w:r w:rsidRPr="004B2068">
        <w:rPr>
          <w:rFonts w:ascii="Gill Sans MT" w:hAnsi="Gill Sans MT" w:cs="Gill Sans"/>
          <w:bCs/>
          <w:sz w:val="22"/>
          <w:szCs w:val="22"/>
        </w:rPr>
        <w:t>Increase utilization of TCCs?</w:t>
      </w:r>
    </w:p>
    <w:p w14:paraId="63F26D74" w14:textId="614C95CD" w:rsidR="00C63813" w:rsidRPr="004B2068" w:rsidRDefault="00C63813" w:rsidP="000771E6">
      <w:pPr>
        <w:pStyle w:val="ListParagraph"/>
        <w:numPr>
          <w:ilvl w:val="0"/>
          <w:numId w:val="5"/>
        </w:numPr>
        <w:rPr>
          <w:rFonts w:ascii="Gill Sans MT" w:hAnsi="Gill Sans MT" w:cs="Gill Sans"/>
          <w:bCs/>
          <w:sz w:val="22"/>
          <w:szCs w:val="22"/>
        </w:rPr>
      </w:pPr>
      <w:r w:rsidRPr="004B2068">
        <w:rPr>
          <w:rFonts w:ascii="Gill Sans MT" w:hAnsi="Gill Sans MT" w:cs="Gill Sans"/>
          <w:bCs/>
          <w:sz w:val="22"/>
          <w:szCs w:val="22"/>
        </w:rPr>
        <w:t xml:space="preserve">Increase public knowledge about </w:t>
      </w:r>
      <w:r w:rsidR="00B12F51">
        <w:rPr>
          <w:rFonts w:ascii="Gill Sans MT" w:hAnsi="Gill Sans MT" w:cs="Gill Sans"/>
          <w:bCs/>
          <w:sz w:val="22"/>
          <w:szCs w:val="22"/>
        </w:rPr>
        <w:t>S</w:t>
      </w:r>
      <w:r w:rsidRPr="004B2068">
        <w:rPr>
          <w:rFonts w:ascii="Gill Sans MT" w:hAnsi="Gill Sans MT" w:cs="Gill Sans"/>
          <w:bCs/>
          <w:sz w:val="22"/>
          <w:szCs w:val="22"/>
        </w:rPr>
        <w:t>GBV and TCCs?</w:t>
      </w:r>
    </w:p>
    <w:p w14:paraId="665DF054" w14:textId="5DCC0F4F" w:rsidR="00C63813" w:rsidRPr="004B2068" w:rsidRDefault="00C63813" w:rsidP="000771E6">
      <w:pPr>
        <w:pStyle w:val="ListParagraph"/>
        <w:numPr>
          <w:ilvl w:val="0"/>
          <w:numId w:val="5"/>
        </w:numPr>
        <w:rPr>
          <w:rFonts w:ascii="Gill Sans MT" w:hAnsi="Gill Sans MT" w:cs="Gill Sans"/>
          <w:bCs/>
          <w:sz w:val="22"/>
          <w:szCs w:val="22"/>
        </w:rPr>
      </w:pPr>
      <w:r w:rsidRPr="004B2068">
        <w:rPr>
          <w:rFonts w:ascii="Gill Sans MT" w:hAnsi="Gill Sans MT" w:cs="Gill Sans"/>
          <w:bCs/>
          <w:sz w:val="22"/>
          <w:szCs w:val="22"/>
        </w:rPr>
        <w:t xml:space="preserve">Reduce stigma associated with </w:t>
      </w:r>
      <w:r w:rsidR="00B12F51">
        <w:rPr>
          <w:rFonts w:ascii="Gill Sans MT" w:hAnsi="Gill Sans MT" w:cs="Gill Sans"/>
          <w:bCs/>
          <w:sz w:val="22"/>
          <w:szCs w:val="22"/>
        </w:rPr>
        <w:t>S</w:t>
      </w:r>
      <w:r w:rsidRPr="004B2068">
        <w:rPr>
          <w:rFonts w:ascii="Gill Sans MT" w:hAnsi="Gill Sans MT" w:cs="Gill Sans"/>
          <w:bCs/>
          <w:sz w:val="22"/>
          <w:szCs w:val="22"/>
        </w:rPr>
        <w:t>GBV?</w:t>
      </w:r>
    </w:p>
    <w:p w14:paraId="3B3D43FF" w14:textId="77777777" w:rsidR="009A4134" w:rsidRPr="001A7376" w:rsidRDefault="009A4134" w:rsidP="001A7376">
      <w:pPr>
        <w:rPr>
          <w:rFonts w:ascii="Gill Sans MT" w:hAnsi="Gill Sans MT" w:cs="Gill Sans"/>
          <w:bCs/>
          <w:sz w:val="22"/>
          <w:szCs w:val="22"/>
        </w:rPr>
      </w:pPr>
    </w:p>
    <w:p w14:paraId="5CB64F98" w14:textId="42E8C13D" w:rsidR="000E1E0C" w:rsidRDefault="000E1E0C" w:rsidP="00017275">
      <w:pPr>
        <w:pStyle w:val="bodyStyle1"/>
      </w:pPr>
      <w:r>
        <w:t>At the start of this IE, there were 51 TCCs operating in South Africa</w:t>
      </w:r>
      <w:r w:rsidR="009A4134">
        <w:t>.</w:t>
      </w:r>
      <w:r>
        <w:rPr>
          <w:rStyle w:val="FootnoteReference"/>
        </w:rPr>
        <w:footnoteReference w:id="3"/>
      </w:r>
      <w:r>
        <w:t xml:space="preserve"> </w:t>
      </w:r>
      <w:r w:rsidR="00C63813">
        <w:t xml:space="preserve">Three police precincts around each of the 51 TCCs were selected to participate in the IE, </w:t>
      </w:r>
      <w:r>
        <w:t xml:space="preserve">and randomized to one of the three study </w:t>
      </w:r>
      <w:r w:rsidR="00C63813">
        <w:t xml:space="preserve">groups—control, </w:t>
      </w:r>
      <w:r w:rsidR="00B12F51">
        <w:t xml:space="preserve">demand-side </w:t>
      </w:r>
      <w:r w:rsidR="00C63813">
        <w:t xml:space="preserve">treatment 1, or </w:t>
      </w:r>
      <w:r w:rsidR="00B12F51">
        <w:t xml:space="preserve">supply-side </w:t>
      </w:r>
      <w:r w:rsidR="00C63813">
        <w:t>treatment 2.</w:t>
      </w:r>
      <w:r w:rsidR="006C51FA">
        <w:rPr>
          <w:rStyle w:val="FootnoteReference"/>
        </w:rPr>
        <w:footnoteReference w:id="4"/>
      </w:r>
      <w:r w:rsidR="00C63813">
        <w:t xml:space="preserve"> </w:t>
      </w:r>
      <w:r>
        <w:t>The resulting distribution of the communities selected for the evaluation was as follows:</w:t>
      </w:r>
      <w:r w:rsidRPr="000629E3">
        <w:t xml:space="preserve"> 5</w:t>
      </w:r>
      <w:r>
        <w:t>0</w:t>
      </w:r>
      <w:r w:rsidRPr="000629E3">
        <w:t xml:space="preserve"> communities </w:t>
      </w:r>
      <w:r>
        <w:t>receiv</w:t>
      </w:r>
      <w:r w:rsidR="006C51FA">
        <w:t>ed</w:t>
      </w:r>
      <w:r w:rsidRPr="000629E3">
        <w:t xml:space="preserve"> the demand-side community </w:t>
      </w:r>
      <w:r>
        <w:t xml:space="preserve">dialogues </w:t>
      </w:r>
      <w:r w:rsidRPr="000629E3">
        <w:t>outreach program, 5</w:t>
      </w:r>
      <w:r>
        <w:t>0</w:t>
      </w:r>
      <w:r w:rsidRPr="000629E3">
        <w:t xml:space="preserve"> </w:t>
      </w:r>
      <w:r>
        <w:t>receiv</w:t>
      </w:r>
      <w:r w:rsidR="006C51FA">
        <w:t>ed</w:t>
      </w:r>
      <w:r w:rsidRPr="000629E3">
        <w:t xml:space="preserve"> the supply-side </w:t>
      </w:r>
      <w:r w:rsidR="00AA43B2">
        <w:t xml:space="preserve">service provider </w:t>
      </w:r>
      <w:r>
        <w:t>training,</w:t>
      </w:r>
      <w:r w:rsidRPr="009C6949">
        <w:t xml:space="preserve"> </w:t>
      </w:r>
      <w:r w:rsidRPr="000629E3">
        <w:t xml:space="preserve">and the remaining </w:t>
      </w:r>
      <w:r>
        <w:t>50</w:t>
      </w:r>
      <w:r w:rsidRPr="000629E3">
        <w:t xml:space="preserve"> </w:t>
      </w:r>
      <w:r w:rsidR="006C51FA">
        <w:t>received</w:t>
      </w:r>
      <w:r>
        <w:t xml:space="preserve"> </w:t>
      </w:r>
      <w:r w:rsidRPr="000629E3">
        <w:t>neither and serve as control group</w:t>
      </w:r>
      <w:r>
        <w:t>.</w:t>
      </w:r>
    </w:p>
    <w:p w14:paraId="0FC231EC" w14:textId="77777777" w:rsidR="000E4FE8" w:rsidRPr="0067579E" w:rsidRDefault="000E4FE8" w:rsidP="00017275">
      <w:pPr>
        <w:pStyle w:val="bodyStyle1"/>
        <w:rPr>
          <w:rFonts w:eastAsia="Times New Roman"/>
          <w:b/>
          <w:caps/>
        </w:rPr>
      </w:pPr>
    </w:p>
    <w:p w14:paraId="59185E8C" w14:textId="540F80E5" w:rsidR="000E1E0C" w:rsidRDefault="00BD361E" w:rsidP="000E4FE8">
      <w:pPr>
        <w:pStyle w:val="bodyStyle1"/>
        <w:jc w:val="center"/>
      </w:pPr>
      <w:r w:rsidDel="00BD361E">
        <w:rPr>
          <w:noProof/>
        </w:rPr>
        <w:t xml:space="preserve"> </w:t>
      </w:r>
      <w:r w:rsidR="000E4FE8">
        <w:rPr>
          <w:noProof/>
        </w:rPr>
        <w:drawing>
          <wp:inline distT="0" distB="0" distL="0" distR="0" wp14:anchorId="71D0A0B0" wp14:editId="03609941">
            <wp:extent cx="2475687" cy="2114550"/>
            <wp:effectExtent l="0" t="0" r="1270" b="0"/>
            <wp:docPr id="21" name="Picture 21" descr="Figure 1: Treatment and control groups chart showing: Treatment 1 Demand-side intervention, Treatment 2 Supply-side intervention and Control: no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10A5.C2C5DB9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478903" cy="2117297"/>
                    </a:xfrm>
                    <a:prstGeom prst="rect">
                      <a:avLst/>
                    </a:prstGeom>
                    <a:noFill/>
                    <a:ln>
                      <a:noFill/>
                    </a:ln>
                  </pic:spPr>
                </pic:pic>
              </a:graphicData>
            </a:graphic>
          </wp:inline>
        </w:drawing>
      </w:r>
    </w:p>
    <w:p w14:paraId="6BDC8C19" w14:textId="44418393" w:rsidR="000E1E0C" w:rsidRDefault="008A3439" w:rsidP="00017275">
      <w:pPr>
        <w:pStyle w:val="bodyStyle1"/>
      </w:pPr>
      <w:r>
        <w:rPr>
          <w:noProof/>
        </w:rPr>
        <mc:AlternateContent>
          <mc:Choice Requires="wps">
            <w:drawing>
              <wp:anchor distT="0" distB="0" distL="114300" distR="114300" simplePos="0" relativeHeight="251658254" behindDoc="1" locked="0" layoutInCell="1" allowOverlap="1" wp14:anchorId="33BFE4B3" wp14:editId="0F2E84D0">
                <wp:simplePos x="0" y="0"/>
                <wp:positionH relativeFrom="column">
                  <wp:posOffset>1447800</wp:posOffset>
                </wp:positionH>
                <wp:positionV relativeFrom="paragraph">
                  <wp:posOffset>5080</wp:posOffset>
                </wp:positionV>
                <wp:extent cx="253365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a:effectLst/>
                      </wps:spPr>
                      <wps:txbx>
                        <w:txbxContent>
                          <w:p w14:paraId="70218E47" w14:textId="0EA7382F" w:rsidR="00185BA4" w:rsidRPr="009177AC" w:rsidRDefault="00185BA4" w:rsidP="000E4FE8">
                            <w:pPr>
                              <w:pStyle w:val="Caption"/>
                              <w:jc w:val="center"/>
                              <w:rPr>
                                <w:rFonts w:ascii="Gill Sans MT" w:hAnsi="Gill Sans MT" w:cs="Gill Sans"/>
                                <w:sz w:val="20"/>
                                <w:szCs w:val="20"/>
                              </w:rPr>
                            </w:pPr>
                            <w:bookmarkStart w:id="76" w:name="_Toc433807221"/>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w:t>
                            </w:r>
                            <w:r w:rsidRPr="009177AC">
                              <w:rPr>
                                <w:rFonts w:ascii="Gill Sans MT" w:hAnsi="Gill Sans MT"/>
                                <w:sz w:val="20"/>
                                <w:szCs w:val="20"/>
                              </w:rPr>
                              <w:fldChar w:fldCharType="end"/>
                            </w:r>
                            <w:r w:rsidRPr="009177AC">
                              <w:rPr>
                                <w:rFonts w:ascii="Gill Sans MT" w:hAnsi="Gill Sans MT"/>
                                <w:sz w:val="20"/>
                                <w:szCs w:val="20"/>
                              </w:rPr>
                              <w:t>: Treatment and control groups</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3BFE4B3" id="_x0000_s1030" type="#_x0000_t202" style="position:absolute;left:0;text-align:left;margin-left:114pt;margin-top:.4pt;width:199.5pt;height:.05pt;z-index:-251658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" stroked="f">
                <v:textbox style="mso-fit-shape-to-text:t" inset="0,0,0,0">
                  <w:txbxContent>
                    <w:p w14:paraId="70218E47" w14:textId="0EA7382F" w:rsidR="00185BA4" w:rsidRPr="009177AC" w:rsidRDefault="00185BA4" w:rsidP="000E4FE8">
                      <w:pPr>
                        <w:pStyle w:val="Caption"/>
                        <w:jc w:val="center"/>
                        <w:rPr>
                          <w:rFonts w:ascii="Gill Sans MT" w:hAnsi="Gill Sans MT" w:cs="Gill Sans"/>
                          <w:sz w:val="20"/>
                          <w:szCs w:val="20"/>
                        </w:rPr>
                      </w:pPr>
                      <w:bookmarkStart w:id="81" w:name="_Toc433807221"/>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w:t>
                      </w:r>
                      <w:r w:rsidRPr="009177AC">
                        <w:rPr>
                          <w:rFonts w:ascii="Gill Sans MT" w:hAnsi="Gill Sans MT"/>
                          <w:sz w:val="20"/>
                          <w:szCs w:val="20"/>
                        </w:rPr>
                        <w:fldChar w:fldCharType="end"/>
                      </w:r>
                      <w:r w:rsidRPr="009177AC">
                        <w:rPr>
                          <w:rFonts w:ascii="Gill Sans MT" w:hAnsi="Gill Sans MT"/>
                          <w:sz w:val="20"/>
                          <w:szCs w:val="20"/>
                        </w:rPr>
                        <w:t>: Treatment and control groups</w:t>
                      </w:r>
                      <w:bookmarkEnd w:id="81"/>
                    </w:p>
                  </w:txbxContent>
                </v:textbox>
              </v:shape>
            </w:pict>
          </mc:Fallback>
        </mc:AlternateContent>
      </w:r>
    </w:p>
    <w:p w14:paraId="0F38F9B9" w14:textId="77777777" w:rsidR="008A3439" w:rsidRDefault="008A3439" w:rsidP="00017275">
      <w:pPr>
        <w:pStyle w:val="bodyStyle1"/>
      </w:pPr>
    </w:p>
    <w:p w14:paraId="3508D493" w14:textId="40BB6E92" w:rsidR="00135D42" w:rsidRDefault="00135D42" w:rsidP="00017275">
      <w:pPr>
        <w:pStyle w:val="bodyStyle1"/>
      </w:pPr>
      <w:r>
        <w:t xml:space="preserve">This IE relies on administrative and government </w:t>
      </w:r>
      <w:r w:rsidR="00BA3B6C">
        <w:t xml:space="preserve">secondary </w:t>
      </w:r>
      <w:r>
        <w:t xml:space="preserve">data, and quantitative and qualitative data collected by the IE team, </w:t>
      </w:r>
      <w:r w:rsidR="00C16343">
        <w:t xml:space="preserve">with </w:t>
      </w:r>
      <w:r>
        <w:t xml:space="preserve">each data source </w:t>
      </w:r>
      <w:r w:rsidR="00304D8F">
        <w:t xml:space="preserve">contributing to </w:t>
      </w:r>
      <w:r>
        <w:t xml:space="preserve">measurement of the evaluation outcomes. </w:t>
      </w:r>
      <w:r w:rsidR="006C51FA">
        <w:t xml:space="preserve">At the precinct level, the evaluation team has worked in collaboration with the NPA </w:t>
      </w:r>
      <w:r w:rsidR="00A94B1E">
        <w:t>and the TCC</w:t>
      </w:r>
      <w:r w:rsidR="005442BB">
        <w:t>s</w:t>
      </w:r>
      <w:r w:rsidR="00A94B1E">
        <w:t xml:space="preserve"> to collect precinct specific administrative data on use of TCC services.  As suggested by Table 1, by comparing these TCC records across the treatment and control precincts, the evaluation team will be able to test which if any of the two interventions increases use of TCC services (Hy</w:t>
      </w:r>
      <w:r w:rsidR="00CF24A4">
        <w:t>pothesis 1</w:t>
      </w:r>
      <w:r w:rsidR="00A94B1E">
        <w:t xml:space="preserve">). These quantitative data will be complemented by qualitative data collected through interviews.  </w:t>
      </w:r>
      <w:r w:rsidR="00A94B1E" w:rsidRPr="005A702E">
        <w:t xml:space="preserve">A total of 94 interviews were conducted across all </w:t>
      </w:r>
      <w:r w:rsidR="00A94B1E">
        <w:t>51 TCC catchment areas.</w:t>
      </w:r>
      <w:r w:rsidR="00A94B1E" w:rsidRPr="005A702E">
        <w:t xml:space="preserve"> Interviewees included senior staff from 51 TCCs</w:t>
      </w:r>
      <w:r w:rsidR="00A94B1E">
        <w:t>,</w:t>
      </w:r>
      <w:r w:rsidR="00A94B1E" w:rsidRPr="005A702E">
        <w:rPr>
          <w:rStyle w:val="FootnoteReference"/>
        </w:rPr>
        <w:footnoteReference w:id="5"/>
      </w:r>
      <w:r w:rsidR="00A94B1E" w:rsidRPr="005A702E">
        <w:t xml:space="preserve"> representatives of 40 local </w:t>
      </w:r>
      <w:r w:rsidR="00A94B1E">
        <w:t>non-governmental organizations (</w:t>
      </w:r>
      <w:r w:rsidR="00A94B1E" w:rsidRPr="005A702E">
        <w:t>NGOs</w:t>
      </w:r>
      <w:r w:rsidR="00A94B1E">
        <w:t>)</w:t>
      </w:r>
      <w:r w:rsidR="00A94B1E" w:rsidRPr="00F84454">
        <w:t>—</w:t>
      </w:r>
      <w:r w:rsidR="00A94B1E" w:rsidRPr="005A702E">
        <w:t>many of which were characterized as Victim Empowerment Programs (VEPs)</w:t>
      </w:r>
      <w:r w:rsidR="00A94B1E">
        <w:t xml:space="preserve">, </w:t>
      </w:r>
      <w:r w:rsidR="00A94B1E" w:rsidRPr="005A702E">
        <w:t>and three independent counsellors (non-NPA employed) who assist with survivor case management.</w:t>
      </w:r>
    </w:p>
    <w:p w14:paraId="602F3FED" w14:textId="77777777" w:rsidR="00B7118F" w:rsidRDefault="00B7118F">
      <w:pPr>
        <w:spacing w:line="240" w:lineRule="auto"/>
        <w:rPr>
          <w:rFonts w:ascii="Gill Sans MT" w:hAnsi="Gill Sans MT"/>
          <w:b/>
          <w:bCs/>
          <w:color w:val="4F81BD"/>
        </w:rPr>
      </w:pPr>
      <w:bookmarkStart w:id="77" w:name="_Ref433206735"/>
      <w:r>
        <w:rPr>
          <w:rFonts w:ascii="Gill Sans MT" w:hAnsi="Gill Sans MT"/>
        </w:rPr>
        <w:br w:type="page"/>
      </w:r>
    </w:p>
    <w:p w14:paraId="2ECFCAB8" w14:textId="43A11B36" w:rsidR="00135D42" w:rsidRPr="009177AC" w:rsidRDefault="00E42223" w:rsidP="00E42223">
      <w:pPr>
        <w:pStyle w:val="Caption"/>
        <w:rPr>
          <w:rFonts w:ascii="Gill Sans MT" w:hAnsi="Gill Sans MT"/>
          <w:sz w:val="20"/>
          <w:szCs w:val="20"/>
        </w:rPr>
      </w:pPr>
      <w:bookmarkStart w:id="78" w:name="_Toc433807201"/>
      <w:r w:rsidRPr="009177AC">
        <w:rPr>
          <w:rFonts w:ascii="Gill Sans MT" w:hAnsi="Gill Sans MT"/>
          <w:sz w:val="20"/>
          <w:szCs w:val="20"/>
        </w:rPr>
        <w:lastRenderedPageBreak/>
        <w:t xml:space="preserve">Table </w:t>
      </w:r>
      <w:r w:rsidR="00A416B4" w:rsidRPr="009177AC">
        <w:rPr>
          <w:rFonts w:ascii="Gill Sans MT" w:hAnsi="Gill Sans MT"/>
          <w:sz w:val="20"/>
          <w:szCs w:val="20"/>
        </w:rPr>
        <w:fldChar w:fldCharType="begin"/>
      </w:r>
      <w:r w:rsidR="00A416B4" w:rsidRPr="009177AC">
        <w:rPr>
          <w:rFonts w:ascii="Gill Sans MT" w:hAnsi="Gill Sans MT"/>
          <w:sz w:val="20"/>
          <w:szCs w:val="20"/>
        </w:rPr>
        <w:instrText xml:space="preserve"> SEQ Table \* ARABIC </w:instrText>
      </w:r>
      <w:r w:rsidR="00A416B4" w:rsidRPr="009177AC">
        <w:rPr>
          <w:rFonts w:ascii="Gill Sans MT" w:hAnsi="Gill Sans MT"/>
          <w:sz w:val="20"/>
          <w:szCs w:val="20"/>
        </w:rPr>
        <w:fldChar w:fldCharType="separate"/>
      </w:r>
      <w:r w:rsidR="00711F10">
        <w:rPr>
          <w:rFonts w:ascii="Gill Sans MT" w:hAnsi="Gill Sans MT"/>
          <w:noProof/>
          <w:sz w:val="20"/>
          <w:szCs w:val="20"/>
        </w:rPr>
        <w:t>1</w:t>
      </w:r>
      <w:r w:rsidR="00A416B4" w:rsidRPr="009177AC">
        <w:rPr>
          <w:rFonts w:ascii="Gill Sans MT" w:hAnsi="Gill Sans MT"/>
          <w:sz w:val="20"/>
          <w:szCs w:val="20"/>
        </w:rPr>
        <w:fldChar w:fldCharType="end"/>
      </w:r>
      <w:bookmarkEnd w:id="77"/>
      <w:r w:rsidRPr="009177AC">
        <w:rPr>
          <w:rFonts w:ascii="Gill Sans MT" w:hAnsi="Gill Sans MT"/>
          <w:sz w:val="20"/>
          <w:szCs w:val="20"/>
        </w:rPr>
        <w:t xml:space="preserve">: </w:t>
      </w:r>
      <w:r w:rsidR="00BA3B6C">
        <w:rPr>
          <w:rFonts w:ascii="Gill Sans MT" w:hAnsi="Gill Sans MT"/>
          <w:sz w:val="20"/>
          <w:szCs w:val="20"/>
        </w:rPr>
        <w:t>Quantitative d</w:t>
      </w:r>
      <w:r w:rsidRPr="009177AC">
        <w:rPr>
          <w:rFonts w:ascii="Gill Sans MT" w:hAnsi="Gill Sans MT"/>
          <w:sz w:val="20"/>
          <w:szCs w:val="20"/>
        </w:rPr>
        <w:t>ata sources by hypothesis and outcome indicator</w:t>
      </w:r>
      <w:bookmarkEnd w:id="78"/>
    </w:p>
    <w:tbl>
      <w:tblPr>
        <w:tblStyle w:val="GridTable4Accent3"/>
        <w:tblW w:w="9535" w:type="dxa"/>
        <w:tblLook w:val="04A0" w:firstRow="1" w:lastRow="0" w:firstColumn="1" w:lastColumn="0" w:noHBand="0" w:noVBand="1"/>
      </w:tblPr>
      <w:tblGrid>
        <w:gridCol w:w="589"/>
        <w:gridCol w:w="2826"/>
        <w:gridCol w:w="3420"/>
        <w:gridCol w:w="2700"/>
      </w:tblGrid>
      <w:tr w:rsidR="00135D42" w:rsidRPr="00304D8F" w14:paraId="3F2E9C90" w14:textId="77777777" w:rsidTr="00BA3B6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hideMark/>
          </w:tcPr>
          <w:p w14:paraId="74A0BAF9" w14:textId="77777777" w:rsidR="00135D42" w:rsidRPr="00F84454" w:rsidRDefault="00135D42" w:rsidP="00CC2F3E">
            <w:pPr>
              <w:spacing w:line="240" w:lineRule="auto"/>
              <w:rPr>
                <w:rFonts w:ascii="Gill Sans MT" w:eastAsia="Times New Roman" w:hAnsi="Gill Sans MT" w:cs="Times New Roman"/>
                <w:color w:val="000000"/>
              </w:rPr>
            </w:pPr>
            <w:r w:rsidRPr="00F84454">
              <w:rPr>
                <w:rFonts w:ascii="Gill Sans MT" w:eastAsia="Times New Roman" w:hAnsi="Gill Sans MT" w:cs="Times New Roman"/>
                <w:color w:val="000000"/>
              </w:rPr>
              <w:t> </w:t>
            </w:r>
          </w:p>
        </w:tc>
        <w:tc>
          <w:tcPr>
            <w:tcW w:w="2826" w:type="dxa"/>
            <w:hideMark/>
          </w:tcPr>
          <w:p w14:paraId="5531E342" w14:textId="3FD65A40" w:rsidR="00135D42" w:rsidRPr="00304D8F" w:rsidRDefault="00135D42" w:rsidP="00B7118F">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000000"/>
              </w:rPr>
            </w:pPr>
            <w:r w:rsidRPr="00304D8F">
              <w:rPr>
                <w:rFonts w:ascii="Gill Sans MT" w:eastAsia="Times New Roman" w:hAnsi="Gill Sans MT" w:cs="Times New Roman"/>
                <w:color w:val="000000"/>
              </w:rPr>
              <w:t>Hypothesis</w:t>
            </w:r>
          </w:p>
        </w:tc>
        <w:tc>
          <w:tcPr>
            <w:tcW w:w="3420" w:type="dxa"/>
            <w:hideMark/>
          </w:tcPr>
          <w:p w14:paraId="75E83E1B" w14:textId="77777777" w:rsidR="00135D42" w:rsidRPr="00304D8F" w:rsidRDefault="00135D42" w:rsidP="00CC2F3E">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000000"/>
              </w:rPr>
            </w:pPr>
            <w:r w:rsidRPr="00304D8F">
              <w:rPr>
                <w:rFonts w:ascii="Gill Sans MT" w:eastAsia="Times New Roman" w:hAnsi="Gill Sans MT" w:cs="Times New Roman"/>
                <w:color w:val="000000"/>
              </w:rPr>
              <w:t>Outcome Indicator</w:t>
            </w:r>
          </w:p>
        </w:tc>
        <w:tc>
          <w:tcPr>
            <w:tcW w:w="2700" w:type="dxa"/>
            <w:noWrap/>
            <w:hideMark/>
          </w:tcPr>
          <w:p w14:paraId="69A3778F" w14:textId="77777777" w:rsidR="00135D42" w:rsidRPr="00304D8F" w:rsidRDefault="00135D42" w:rsidP="00CC2F3E">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000000"/>
              </w:rPr>
            </w:pPr>
            <w:r w:rsidRPr="00304D8F">
              <w:rPr>
                <w:rFonts w:ascii="Gill Sans MT" w:eastAsia="Times New Roman" w:hAnsi="Gill Sans MT" w:cs="Times New Roman"/>
                <w:color w:val="000000"/>
              </w:rPr>
              <w:t>Data Source</w:t>
            </w:r>
          </w:p>
        </w:tc>
      </w:tr>
      <w:tr w:rsidR="00135D42" w:rsidRPr="00304D8F" w14:paraId="6A769396" w14:textId="77777777" w:rsidTr="00BA3B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val="restart"/>
            <w:textDirection w:val="btLr"/>
            <w:hideMark/>
          </w:tcPr>
          <w:p w14:paraId="7A392490" w14:textId="77777777" w:rsidR="00135D42" w:rsidRPr="00304D8F" w:rsidRDefault="00135D42" w:rsidP="00CC2F3E">
            <w:pPr>
              <w:spacing w:line="240" w:lineRule="auto"/>
              <w:jc w:val="center"/>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Precinct-level </w:t>
            </w:r>
          </w:p>
        </w:tc>
        <w:tc>
          <w:tcPr>
            <w:tcW w:w="2826" w:type="dxa"/>
            <w:vMerge w:val="restart"/>
            <w:hideMark/>
          </w:tcPr>
          <w:p w14:paraId="7D3CA9DC" w14:textId="0F0A258D" w:rsidR="00135D42" w:rsidRPr="00304D8F" w:rsidRDefault="00135D42" w:rsidP="006C51FA">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H1: </w:t>
            </w:r>
            <w:r w:rsidR="006C51FA">
              <w:rPr>
                <w:rFonts w:ascii="Gill Sans MT" w:eastAsia="Times New Roman" w:hAnsi="Gill Sans MT" w:cs="Times New Roman"/>
                <w:color w:val="000000"/>
              </w:rPr>
              <w:t>Increase in</w:t>
            </w:r>
            <w:r w:rsidRPr="00304D8F">
              <w:rPr>
                <w:rFonts w:ascii="Gill Sans MT" w:eastAsia="Times New Roman" w:hAnsi="Gill Sans MT" w:cs="Times New Roman"/>
                <w:color w:val="000000"/>
              </w:rPr>
              <w:t xml:space="preserve"> reporting of </w:t>
            </w:r>
            <w:r w:rsidR="00C46776">
              <w:rPr>
                <w:rFonts w:ascii="Gill Sans MT" w:eastAsia="Times New Roman" w:hAnsi="Gill Sans MT" w:cs="Times New Roman"/>
                <w:color w:val="000000"/>
              </w:rPr>
              <w:t>S</w:t>
            </w:r>
            <w:r w:rsidRPr="00304D8F">
              <w:rPr>
                <w:rFonts w:ascii="Gill Sans MT" w:eastAsia="Times New Roman" w:hAnsi="Gill Sans MT" w:cs="Times New Roman"/>
                <w:color w:val="000000"/>
              </w:rPr>
              <w:t xml:space="preserve">GBV and </w:t>
            </w:r>
            <w:r w:rsidR="006C51FA">
              <w:rPr>
                <w:rFonts w:ascii="Gill Sans MT" w:eastAsia="Times New Roman" w:hAnsi="Gill Sans MT" w:cs="Times New Roman"/>
                <w:color w:val="000000"/>
              </w:rPr>
              <w:t>utilization</w:t>
            </w:r>
            <w:r w:rsidRPr="00304D8F">
              <w:rPr>
                <w:rFonts w:ascii="Gill Sans MT" w:eastAsia="Times New Roman" w:hAnsi="Gill Sans MT" w:cs="Times New Roman"/>
                <w:color w:val="000000"/>
              </w:rPr>
              <w:t xml:space="preserve"> of TCC services</w:t>
            </w:r>
          </w:p>
        </w:tc>
        <w:tc>
          <w:tcPr>
            <w:tcW w:w="3420" w:type="dxa"/>
            <w:hideMark/>
          </w:tcPr>
          <w:p w14:paraId="1B4D5F60" w14:textId="0B4ADC1A" w:rsidR="00135D42" w:rsidRPr="00304D8F" w:rsidRDefault="00BA3B6C"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S</w:t>
            </w:r>
            <w:r w:rsidR="00135D42" w:rsidRPr="00304D8F">
              <w:rPr>
                <w:rFonts w:ascii="Gill Sans MT" w:eastAsia="Times New Roman" w:hAnsi="Gill Sans MT" w:cs="Times New Roman"/>
                <w:color w:val="000000"/>
              </w:rPr>
              <w:t>GBV reporting</w:t>
            </w:r>
          </w:p>
        </w:tc>
        <w:tc>
          <w:tcPr>
            <w:tcW w:w="2700" w:type="dxa"/>
            <w:noWrap/>
            <w:hideMark/>
          </w:tcPr>
          <w:p w14:paraId="0250A27F" w14:textId="77777777" w:rsidR="00135D42" w:rsidRPr="00304D8F" w:rsidRDefault="00135D4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Police &amp; TCC records, Supplemental Intake Form</w:t>
            </w:r>
          </w:p>
        </w:tc>
      </w:tr>
      <w:tr w:rsidR="00135D42" w:rsidRPr="00304D8F" w14:paraId="6274E320" w14:textId="77777777" w:rsidTr="00BA3B6C">
        <w:trPr>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6208DD33" w14:textId="77777777" w:rsidR="00135D42" w:rsidRPr="00304D8F" w:rsidRDefault="00135D42" w:rsidP="00CC2F3E">
            <w:pPr>
              <w:spacing w:line="240" w:lineRule="auto"/>
              <w:rPr>
                <w:rFonts w:ascii="Gill Sans MT" w:eastAsia="Times New Roman" w:hAnsi="Gill Sans MT" w:cs="Times New Roman"/>
                <w:color w:val="000000"/>
              </w:rPr>
            </w:pPr>
          </w:p>
        </w:tc>
        <w:tc>
          <w:tcPr>
            <w:tcW w:w="2826" w:type="dxa"/>
            <w:vMerge/>
            <w:hideMark/>
          </w:tcPr>
          <w:p w14:paraId="091ADA1A" w14:textId="77777777"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662DD27D" w14:textId="7894EA58" w:rsidR="00135D42" w:rsidRPr="00304D8F" w:rsidRDefault="008A3439"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U</w:t>
            </w:r>
            <w:r w:rsidR="00135D42" w:rsidRPr="00304D8F">
              <w:rPr>
                <w:rFonts w:ascii="Gill Sans MT" w:eastAsia="Times New Roman" w:hAnsi="Gill Sans MT" w:cs="Times New Roman"/>
                <w:color w:val="000000"/>
              </w:rPr>
              <w:t>tilization of TCC services</w:t>
            </w:r>
          </w:p>
        </w:tc>
        <w:tc>
          <w:tcPr>
            <w:tcW w:w="2700" w:type="dxa"/>
            <w:noWrap/>
            <w:hideMark/>
          </w:tcPr>
          <w:p w14:paraId="06F0E459" w14:textId="77777777"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TCC records, Supplemental Intake Form</w:t>
            </w:r>
          </w:p>
        </w:tc>
      </w:tr>
      <w:tr w:rsidR="00135D42" w:rsidRPr="00304D8F" w14:paraId="3C7FE026" w14:textId="77777777" w:rsidTr="00BA3B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393A36B1" w14:textId="77777777" w:rsidR="00135D42" w:rsidRPr="00304D8F" w:rsidRDefault="00135D42" w:rsidP="00CC2F3E">
            <w:pPr>
              <w:spacing w:line="240" w:lineRule="auto"/>
              <w:rPr>
                <w:rFonts w:ascii="Gill Sans MT" w:eastAsia="Times New Roman" w:hAnsi="Gill Sans MT" w:cs="Times New Roman"/>
                <w:color w:val="000000"/>
              </w:rPr>
            </w:pPr>
          </w:p>
        </w:tc>
        <w:tc>
          <w:tcPr>
            <w:tcW w:w="2826" w:type="dxa"/>
            <w:vMerge/>
            <w:hideMark/>
          </w:tcPr>
          <w:p w14:paraId="0950E5A4" w14:textId="77777777" w:rsidR="00135D42" w:rsidRPr="00304D8F" w:rsidRDefault="00135D4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7F868709" w14:textId="77777777" w:rsidR="00135D42" w:rsidRPr="00304D8F" w:rsidRDefault="00135D4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Follow-through with TCC services</w:t>
            </w:r>
          </w:p>
        </w:tc>
        <w:tc>
          <w:tcPr>
            <w:tcW w:w="2700" w:type="dxa"/>
            <w:noWrap/>
            <w:hideMark/>
          </w:tcPr>
          <w:p w14:paraId="66F768E4" w14:textId="77777777" w:rsidR="00135D42" w:rsidRPr="00304D8F" w:rsidRDefault="00135D4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TCC records, Supplemental Intake Form</w:t>
            </w:r>
          </w:p>
        </w:tc>
      </w:tr>
      <w:tr w:rsidR="00135D42" w:rsidRPr="00304D8F" w14:paraId="5769368D" w14:textId="77777777" w:rsidTr="00BA3B6C">
        <w:trPr>
          <w:trHeight w:val="255"/>
        </w:trPr>
        <w:tc>
          <w:tcPr>
            <w:cnfStyle w:val="001000000000" w:firstRow="0" w:lastRow="0" w:firstColumn="1" w:lastColumn="0" w:oddVBand="0" w:evenVBand="0" w:oddHBand="0" w:evenHBand="0" w:firstRowFirstColumn="0" w:firstRowLastColumn="0" w:lastRowFirstColumn="0" w:lastRowLastColumn="0"/>
            <w:tcW w:w="589" w:type="dxa"/>
            <w:vMerge w:val="restart"/>
            <w:textDirection w:val="btLr"/>
            <w:hideMark/>
          </w:tcPr>
          <w:p w14:paraId="0485FCFA" w14:textId="77777777" w:rsidR="00135D42" w:rsidRPr="00304D8F" w:rsidRDefault="00135D42" w:rsidP="00CC2F3E">
            <w:pPr>
              <w:spacing w:line="240" w:lineRule="auto"/>
              <w:jc w:val="center"/>
              <w:rPr>
                <w:rFonts w:ascii="Gill Sans MT" w:eastAsia="Times New Roman" w:hAnsi="Gill Sans MT" w:cs="Times New Roman"/>
                <w:color w:val="000000"/>
              </w:rPr>
            </w:pPr>
            <w:r w:rsidRPr="00304D8F">
              <w:rPr>
                <w:rFonts w:ascii="Gill Sans MT" w:eastAsia="Times New Roman" w:hAnsi="Gill Sans MT" w:cs="Times New Roman"/>
                <w:color w:val="000000"/>
              </w:rPr>
              <w:t>Individual-level</w:t>
            </w:r>
          </w:p>
        </w:tc>
        <w:tc>
          <w:tcPr>
            <w:tcW w:w="2826" w:type="dxa"/>
            <w:vMerge w:val="restart"/>
            <w:hideMark/>
          </w:tcPr>
          <w:p w14:paraId="2346C655" w14:textId="33AD3B47" w:rsidR="00135D42" w:rsidRPr="00304D8F" w:rsidRDefault="00135D42" w:rsidP="004843A2">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H2: </w:t>
            </w:r>
            <w:r w:rsidR="00B7118F">
              <w:rPr>
                <w:rFonts w:ascii="Gill Sans MT" w:eastAsia="Times New Roman" w:hAnsi="Gill Sans MT" w:cs="Times New Roman"/>
                <w:color w:val="000000"/>
              </w:rPr>
              <w:t>I</w:t>
            </w:r>
            <w:r w:rsidR="006C51FA">
              <w:rPr>
                <w:rFonts w:ascii="Gill Sans MT" w:eastAsia="Times New Roman" w:hAnsi="Gill Sans MT" w:cs="Times New Roman"/>
                <w:color w:val="000000"/>
              </w:rPr>
              <w:t>ncrease in</w:t>
            </w:r>
            <w:r w:rsidRPr="00304D8F">
              <w:rPr>
                <w:rFonts w:ascii="Gill Sans MT" w:eastAsia="Times New Roman" w:hAnsi="Gill Sans MT" w:cs="Times New Roman"/>
                <w:color w:val="000000"/>
              </w:rPr>
              <w:t xml:space="preserve"> knowledge of </w:t>
            </w:r>
            <w:r w:rsidR="00C46776">
              <w:rPr>
                <w:rFonts w:ascii="Gill Sans MT" w:eastAsia="Times New Roman" w:hAnsi="Gill Sans MT" w:cs="Times New Roman"/>
                <w:color w:val="000000"/>
              </w:rPr>
              <w:t>S</w:t>
            </w:r>
            <w:r w:rsidRPr="00304D8F">
              <w:rPr>
                <w:rFonts w:ascii="Gill Sans MT" w:eastAsia="Times New Roman" w:hAnsi="Gill Sans MT" w:cs="Times New Roman"/>
                <w:color w:val="000000"/>
              </w:rPr>
              <w:t>GBV and TCCs</w:t>
            </w:r>
          </w:p>
        </w:tc>
        <w:tc>
          <w:tcPr>
            <w:tcW w:w="3420" w:type="dxa"/>
            <w:hideMark/>
          </w:tcPr>
          <w:p w14:paraId="6D33779A" w14:textId="1B06F0A4"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Community knowledge of </w:t>
            </w:r>
            <w:r w:rsidR="00BA3B6C">
              <w:rPr>
                <w:rFonts w:ascii="Gill Sans MT" w:eastAsia="Times New Roman" w:hAnsi="Gill Sans MT" w:cs="Times New Roman"/>
                <w:color w:val="000000"/>
              </w:rPr>
              <w:t>S</w:t>
            </w:r>
            <w:r w:rsidRPr="00304D8F">
              <w:rPr>
                <w:rFonts w:ascii="Gill Sans MT" w:eastAsia="Times New Roman" w:hAnsi="Gill Sans MT" w:cs="Times New Roman"/>
                <w:color w:val="000000"/>
              </w:rPr>
              <w:t>GBV</w:t>
            </w:r>
          </w:p>
        </w:tc>
        <w:tc>
          <w:tcPr>
            <w:tcW w:w="2700" w:type="dxa"/>
            <w:noWrap/>
            <w:hideMark/>
          </w:tcPr>
          <w:p w14:paraId="6A804F25" w14:textId="77777777"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Women's survey</w:t>
            </w:r>
          </w:p>
        </w:tc>
      </w:tr>
      <w:tr w:rsidR="00135D42" w:rsidRPr="00304D8F" w14:paraId="70144FC0" w14:textId="77777777" w:rsidTr="00BA3B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7A5E9F94" w14:textId="77777777" w:rsidR="00135D42" w:rsidRPr="00304D8F" w:rsidRDefault="00135D42" w:rsidP="00CC2F3E">
            <w:pPr>
              <w:spacing w:line="240" w:lineRule="auto"/>
              <w:rPr>
                <w:rFonts w:ascii="Gill Sans MT" w:eastAsia="Times New Roman" w:hAnsi="Gill Sans MT" w:cs="Times New Roman"/>
                <w:color w:val="000000"/>
              </w:rPr>
            </w:pPr>
          </w:p>
        </w:tc>
        <w:tc>
          <w:tcPr>
            <w:tcW w:w="2826" w:type="dxa"/>
            <w:vMerge/>
            <w:hideMark/>
          </w:tcPr>
          <w:p w14:paraId="1B1CE13C" w14:textId="77777777" w:rsidR="00135D42" w:rsidRPr="00304D8F" w:rsidRDefault="00135D4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3DF98700" w14:textId="2715FC42" w:rsidR="00135D42" w:rsidRPr="00304D8F" w:rsidRDefault="00AA43B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providers</w:t>
            </w:r>
            <w:r w:rsidRPr="00F84454">
              <w:rPr>
                <w:rFonts w:ascii="Gill Sans MT" w:eastAsia="Times New Roman" w:hAnsi="Gill Sans MT" w:cs="Times New Roman"/>
                <w:color w:val="000000"/>
              </w:rPr>
              <w:t xml:space="preserve">' </w:t>
            </w:r>
            <w:r w:rsidR="00135D42" w:rsidRPr="00304D8F">
              <w:rPr>
                <w:rFonts w:ascii="Gill Sans MT" w:eastAsia="Times New Roman" w:hAnsi="Gill Sans MT" w:cs="Times New Roman"/>
                <w:color w:val="000000"/>
              </w:rPr>
              <w:t xml:space="preserve">knowledge of </w:t>
            </w:r>
            <w:r w:rsidR="00BA3B6C">
              <w:rPr>
                <w:rFonts w:ascii="Gill Sans MT" w:eastAsia="Times New Roman" w:hAnsi="Gill Sans MT" w:cs="Times New Roman"/>
                <w:color w:val="000000"/>
              </w:rPr>
              <w:t>S</w:t>
            </w:r>
            <w:r w:rsidR="00135D42" w:rsidRPr="00304D8F">
              <w:rPr>
                <w:rFonts w:ascii="Gill Sans MT" w:eastAsia="Times New Roman" w:hAnsi="Gill Sans MT" w:cs="Times New Roman"/>
                <w:color w:val="000000"/>
              </w:rPr>
              <w:t>GBV</w:t>
            </w:r>
          </w:p>
        </w:tc>
        <w:tc>
          <w:tcPr>
            <w:tcW w:w="2700" w:type="dxa"/>
            <w:noWrap/>
            <w:hideMark/>
          </w:tcPr>
          <w:p w14:paraId="28BCDA6D" w14:textId="51D67103" w:rsidR="00135D42" w:rsidRPr="00304D8F" w:rsidRDefault="00AA43B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 survey</w:t>
            </w:r>
          </w:p>
        </w:tc>
      </w:tr>
      <w:tr w:rsidR="00135D42" w:rsidRPr="00304D8F" w14:paraId="0A3B5C42" w14:textId="77777777" w:rsidTr="00BA3B6C">
        <w:trPr>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564475E1" w14:textId="77777777" w:rsidR="00135D42" w:rsidRPr="00304D8F" w:rsidRDefault="00135D42" w:rsidP="00CC2F3E">
            <w:pPr>
              <w:spacing w:line="240" w:lineRule="auto"/>
              <w:rPr>
                <w:rFonts w:ascii="Gill Sans MT" w:eastAsia="Times New Roman" w:hAnsi="Gill Sans MT" w:cs="Times New Roman"/>
                <w:color w:val="000000"/>
              </w:rPr>
            </w:pPr>
          </w:p>
        </w:tc>
        <w:tc>
          <w:tcPr>
            <w:tcW w:w="2826" w:type="dxa"/>
            <w:vMerge/>
            <w:hideMark/>
          </w:tcPr>
          <w:p w14:paraId="1B6B1FC4" w14:textId="77777777"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77AE72AC" w14:textId="77777777"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Community knowledge of TCCs</w:t>
            </w:r>
          </w:p>
        </w:tc>
        <w:tc>
          <w:tcPr>
            <w:tcW w:w="2700" w:type="dxa"/>
            <w:noWrap/>
            <w:hideMark/>
          </w:tcPr>
          <w:p w14:paraId="7A7233D5" w14:textId="77777777"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Women's survey</w:t>
            </w:r>
          </w:p>
        </w:tc>
      </w:tr>
      <w:tr w:rsidR="00135D42" w:rsidRPr="00304D8F" w14:paraId="74676A58" w14:textId="77777777" w:rsidTr="00BA3B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224EF66B" w14:textId="77777777" w:rsidR="00135D42" w:rsidRPr="00304D8F" w:rsidRDefault="00135D42" w:rsidP="00CC2F3E">
            <w:pPr>
              <w:spacing w:line="240" w:lineRule="auto"/>
              <w:rPr>
                <w:rFonts w:ascii="Gill Sans MT" w:eastAsia="Times New Roman" w:hAnsi="Gill Sans MT" w:cs="Times New Roman"/>
                <w:color w:val="000000"/>
              </w:rPr>
            </w:pPr>
          </w:p>
        </w:tc>
        <w:tc>
          <w:tcPr>
            <w:tcW w:w="2826" w:type="dxa"/>
            <w:vMerge/>
            <w:hideMark/>
          </w:tcPr>
          <w:p w14:paraId="4A502151" w14:textId="77777777" w:rsidR="00135D42" w:rsidRPr="00304D8F" w:rsidRDefault="00135D4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7F1AEDF9" w14:textId="2ABA63BF" w:rsidR="00135D42" w:rsidRPr="00304D8F" w:rsidRDefault="00AA43B2">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providers</w:t>
            </w:r>
            <w:r w:rsidRPr="00304D8F" w:rsidDel="00AA43B2">
              <w:rPr>
                <w:rFonts w:ascii="Gill Sans MT" w:eastAsia="Times New Roman" w:hAnsi="Gill Sans MT" w:cs="Times New Roman"/>
                <w:color w:val="000000"/>
              </w:rPr>
              <w:t xml:space="preserve"> </w:t>
            </w:r>
            <w:r w:rsidR="00135D42" w:rsidRPr="00304D8F">
              <w:rPr>
                <w:rFonts w:ascii="Gill Sans MT" w:eastAsia="Times New Roman" w:hAnsi="Gill Sans MT" w:cs="Times New Roman"/>
                <w:color w:val="000000"/>
              </w:rPr>
              <w:t>' knowledge of TCCs</w:t>
            </w:r>
          </w:p>
        </w:tc>
        <w:tc>
          <w:tcPr>
            <w:tcW w:w="2700" w:type="dxa"/>
            <w:noWrap/>
            <w:hideMark/>
          </w:tcPr>
          <w:p w14:paraId="47286996" w14:textId="4B916031" w:rsidR="00135D42" w:rsidRPr="00304D8F" w:rsidRDefault="00AA43B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 survey</w:t>
            </w:r>
          </w:p>
        </w:tc>
      </w:tr>
      <w:tr w:rsidR="00135D42" w:rsidRPr="00304D8F" w14:paraId="21BC0FD1" w14:textId="77777777" w:rsidTr="00BA3B6C">
        <w:trPr>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3E679D6B" w14:textId="77777777" w:rsidR="00135D42" w:rsidRPr="00304D8F" w:rsidRDefault="00135D42" w:rsidP="00CC2F3E">
            <w:pPr>
              <w:spacing w:line="240" w:lineRule="auto"/>
              <w:rPr>
                <w:rFonts w:ascii="Gill Sans MT" w:eastAsia="Times New Roman" w:hAnsi="Gill Sans MT" w:cs="Times New Roman"/>
                <w:color w:val="000000"/>
              </w:rPr>
            </w:pPr>
          </w:p>
        </w:tc>
        <w:tc>
          <w:tcPr>
            <w:tcW w:w="2826" w:type="dxa"/>
            <w:vMerge w:val="restart"/>
            <w:hideMark/>
          </w:tcPr>
          <w:p w14:paraId="280ED7A2" w14:textId="434DA7F1" w:rsidR="00135D42" w:rsidRPr="00304D8F" w:rsidRDefault="00135D42" w:rsidP="006C51FA">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H3: </w:t>
            </w:r>
            <w:r w:rsidR="00B7118F">
              <w:rPr>
                <w:rFonts w:ascii="Gill Sans MT" w:eastAsia="Times New Roman" w:hAnsi="Gill Sans MT" w:cs="Times New Roman"/>
                <w:color w:val="000000"/>
              </w:rPr>
              <w:t>I</w:t>
            </w:r>
            <w:r w:rsidR="006C51FA">
              <w:rPr>
                <w:rFonts w:ascii="Gill Sans MT" w:eastAsia="Times New Roman" w:hAnsi="Gill Sans MT" w:cs="Times New Roman"/>
                <w:color w:val="000000"/>
              </w:rPr>
              <w:t>mprovement in</w:t>
            </w:r>
            <w:r w:rsidRPr="00304D8F">
              <w:rPr>
                <w:rFonts w:ascii="Gill Sans MT" w:eastAsia="Times New Roman" w:hAnsi="Gill Sans MT" w:cs="Times New Roman"/>
                <w:color w:val="000000"/>
              </w:rPr>
              <w:t xml:space="preserve"> attitudes toward </w:t>
            </w:r>
            <w:r w:rsidR="006C51FA">
              <w:rPr>
                <w:rFonts w:ascii="Gill Sans MT" w:eastAsia="Times New Roman" w:hAnsi="Gill Sans MT" w:cs="Times New Roman"/>
                <w:color w:val="000000"/>
              </w:rPr>
              <w:t>S</w:t>
            </w:r>
            <w:r w:rsidRPr="00304D8F">
              <w:rPr>
                <w:rFonts w:ascii="Gill Sans MT" w:eastAsia="Times New Roman" w:hAnsi="Gill Sans MT" w:cs="Times New Roman"/>
                <w:color w:val="000000"/>
              </w:rPr>
              <w:t>GBV</w:t>
            </w:r>
          </w:p>
        </w:tc>
        <w:tc>
          <w:tcPr>
            <w:tcW w:w="3420" w:type="dxa"/>
            <w:hideMark/>
          </w:tcPr>
          <w:p w14:paraId="5C731972" w14:textId="20BE40B2"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Community perceptions of </w:t>
            </w:r>
            <w:r w:rsidR="00BA3B6C">
              <w:rPr>
                <w:rFonts w:ascii="Gill Sans MT" w:eastAsia="Times New Roman" w:hAnsi="Gill Sans MT" w:cs="Times New Roman"/>
                <w:color w:val="000000"/>
              </w:rPr>
              <w:t>S</w:t>
            </w:r>
            <w:r w:rsidRPr="00304D8F">
              <w:rPr>
                <w:rFonts w:ascii="Gill Sans MT" w:eastAsia="Times New Roman" w:hAnsi="Gill Sans MT" w:cs="Times New Roman"/>
                <w:color w:val="000000"/>
              </w:rPr>
              <w:t>GBV</w:t>
            </w:r>
          </w:p>
        </w:tc>
        <w:tc>
          <w:tcPr>
            <w:tcW w:w="2700" w:type="dxa"/>
            <w:noWrap/>
            <w:hideMark/>
          </w:tcPr>
          <w:p w14:paraId="46A42213" w14:textId="77777777" w:rsidR="00135D42" w:rsidRPr="00304D8F" w:rsidRDefault="00135D42" w:rsidP="00CC2F3E">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Women's survey</w:t>
            </w:r>
          </w:p>
        </w:tc>
      </w:tr>
      <w:tr w:rsidR="00135D42" w:rsidRPr="00304D8F" w14:paraId="31540012" w14:textId="77777777" w:rsidTr="00BA3B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46B78165" w14:textId="77777777" w:rsidR="00135D42" w:rsidRPr="00304D8F" w:rsidRDefault="00135D42" w:rsidP="00CC2F3E">
            <w:pPr>
              <w:spacing w:line="240" w:lineRule="auto"/>
              <w:rPr>
                <w:rFonts w:ascii="Gill Sans MT" w:eastAsia="Times New Roman" w:hAnsi="Gill Sans MT" w:cs="Times New Roman"/>
                <w:color w:val="000000"/>
              </w:rPr>
            </w:pPr>
          </w:p>
        </w:tc>
        <w:tc>
          <w:tcPr>
            <w:tcW w:w="2826" w:type="dxa"/>
            <w:vMerge/>
            <w:hideMark/>
          </w:tcPr>
          <w:p w14:paraId="08EBC993" w14:textId="77777777" w:rsidR="00135D42" w:rsidRPr="00304D8F" w:rsidRDefault="00135D42" w:rsidP="00CC2F3E">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58A0C3A0" w14:textId="12945E49" w:rsidR="00135D42" w:rsidRPr="00304D8F" w:rsidRDefault="00AA43B2">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providers</w:t>
            </w:r>
            <w:r w:rsidR="00135D42" w:rsidRPr="00304D8F">
              <w:rPr>
                <w:rFonts w:ascii="Gill Sans MT" w:eastAsia="Times New Roman" w:hAnsi="Gill Sans MT" w:cs="Times New Roman"/>
                <w:color w:val="000000"/>
              </w:rPr>
              <w:t xml:space="preserve">' perceptions of </w:t>
            </w:r>
            <w:r w:rsidR="00BA3B6C">
              <w:rPr>
                <w:rFonts w:ascii="Gill Sans MT" w:eastAsia="Times New Roman" w:hAnsi="Gill Sans MT" w:cs="Times New Roman"/>
                <w:color w:val="000000"/>
              </w:rPr>
              <w:t>S</w:t>
            </w:r>
            <w:r w:rsidR="00135D42" w:rsidRPr="00304D8F">
              <w:rPr>
                <w:rFonts w:ascii="Gill Sans MT" w:eastAsia="Times New Roman" w:hAnsi="Gill Sans MT" w:cs="Times New Roman"/>
                <w:color w:val="000000"/>
              </w:rPr>
              <w:t>GBV</w:t>
            </w:r>
          </w:p>
        </w:tc>
        <w:tc>
          <w:tcPr>
            <w:tcW w:w="2700" w:type="dxa"/>
            <w:noWrap/>
            <w:hideMark/>
          </w:tcPr>
          <w:p w14:paraId="2A7DA5F2" w14:textId="65B4B157" w:rsidR="00135D42" w:rsidRPr="00304D8F" w:rsidRDefault="00AA43B2">
            <w:pPr>
              <w:keepNext/>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w:t>
            </w:r>
            <w:r w:rsidR="00135D42" w:rsidRPr="00304D8F">
              <w:rPr>
                <w:rFonts w:ascii="Gill Sans MT" w:eastAsia="Times New Roman" w:hAnsi="Gill Sans MT" w:cs="Times New Roman"/>
                <w:color w:val="000000"/>
              </w:rPr>
              <w:t xml:space="preserve"> </w:t>
            </w:r>
            <w:r w:rsidRPr="00304D8F">
              <w:rPr>
                <w:rFonts w:ascii="Gill Sans MT" w:eastAsia="Times New Roman" w:hAnsi="Gill Sans MT" w:cs="Times New Roman"/>
                <w:color w:val="000000"/>
              </w:rPr>
              <w:t>survey</w:t>
            </w:r>
          </w:p>
        </w:tc>
      </w:tr>
    </w:tbl>
    <w:p w14:paraId="1187FC78" w14:textId="77777777" w:rsidR="008A3439" w:rsidRDefault="008A3439" w:rsidP="00017275">
      <w:pPr>
        <w:pStyle w:val="bodyStyle1"/>
      </w:pPr>
      <w:bookmarkStart w:id="79" w:name="_Toc433203496"/>
    </w:p>
    <w:bookmarkEnd w:id="79"/>
    <w:p w14:paraId="7DA3AE29" w14:textId="1B5A8AC3" w:rsidR="00A94B1E" w:rsidRPr="001663ED" w:rsidRDefault="00824280" w:rsidP="009177AC">
      <w:pPr>
        <w:pStyle w:val="bodyStyle1"/>
      </w:pPr>
      <w:r>
        <w:t>A</w:t>
      </w:r>
      <w:r w:rsidR="00A94B1E">
        <w:t xml:space="preserve"> survey of 1,500</w:t>
      </w:r>
      <w:r>
        <w:t xml:space="preserve"> women in treatment 1 and control areas at baseline and </w:t>
      </w:r>
      <w:proofErr w:type="spellStart"/>
      <w:r>
        <w:t>endline</w:t>
      </w:r>
      <w:proofErr w:type="spellEnd"/>
      <w:r w:rsidR="00F46DDE">
        <w:t xml:space="preserve"> </w:t>
      </w:r>
      <w:r w:rsidR="005442BB">
        <w:t xml:space="preserve">in </w:t>
      </w:r>
      <w:r w:rsidR="00F46DDE">
        <w:rPr>
          <w:rStyle w:val="bodyStyle1Char"/>
        </w:rPr>
        <w:t>all</w:t>
      </w:r>
      <w:r w:rsidR="00F46DDE" w:rsidRPr="0010133D">
        <w:rPr>
          <w:rStyle w:val="bodyStyle1Char"/>
        </w:rPr>
        <w:t xml:space="preserve"> nine provinces in South Africa</w:t>
      </w:r>
      <w:r w:rsidR="00F46DDE">
        <w:rPr>
          <w:rStyle w:val="bodyStyle1Char"/>
        </w:rPr>
        <w:t xml:space="preserve"> where TCCs operate</w:t>
      </w:r>
      <w:r>
        <w:t xml:space="preserve"> will allow the evaluation team to test if community outreach campaigns increase community knowledge of and attitudes towards SGBV (</w:t>
      </w:r>
      <w:r w:rsidR="00CF24A4">
        <w:t>Hypothes</w:t>
      </w:r>
      <w:r w:rsidR="00C46776">
        <w:t>e</w:t>
      </w:r>
      <w:r w:rsidR="00CF24A4">
        <w:t xml:space="preserve">s </w:t>
      </w:r>
      <w:r w:rsidR="00C46776">
        <w:t>2</w:t>
      </w:r>
      <w:r w:rsidR="00CF24A4">
        <w:t xml:space="preserve"> and </w:t>
      </w:r>
      <w:r w:rsidR="00C46776">
        <w:t>3</w:t>
      </w:r>
      <w:r>
        <w:t xml:space="preserve">). In addition, by comparing an </w:t>
      </w:r>
      <w:proofErr w:type="spellStart"/>
      <w:r>
        <w:t>endline</w:t>
      </w:r>
      <w:proofErr w:type="spellEnd"/>
      <w:r>
        <w:t xml:space="preserve"> survey with a baseline survey of service providers participating in trainings as part of treatment 2, the evaluation team will also test whether service providers’ knowledge, attitudes, and self-reported behavior change as a result of the trainings</w:t>
      </w:r>
      <w:r w:rsidR="001A7376">
        <w:t xml:space="preserve"> (Hypothese</w:t>
      </w:r>
      <w:r w:rsidR="00CF24A4">
        <w:t xml:space="preserve">s </w:t>
      </w:r>
      <w:r w:rsidR="00C46776">
        <w:t>2</w:t>
      </w:r>
      <w:r w:rsidR="00CF24A4">
        <w:t xml:space="preserve"> and </w:t>
      </w:r>
      <w:r w:rsidR="00C46776">
        <w:t>3</w:t>
      </w:r>
      <w:r w:rsidR="00CF24A4">
        <w:t>)</w:t>
      </w:r>
      <w:r>
        <w:t xml:space="preserve">. </w:t>
      </w:r>
      <w:r w:rsidR="00F46DDE" w:rsidRPr="00E56F65">
        <w:t>Of the total 1,908 training participants</w:t>
      </w:r>
      <w:r w:rsidR="00F46DDE">
        <w:t>,</w:t>
      </w:r>
      <w:r w:rsidR="00F46DDE" w:rsidRPr="00E56F65">
        <w:t xml:space="preserve"> 1,789 (94%) participated in the evaluation at baseline.</w:t>
      </w:r>
      <w:r w:rsidR="00F46DDE" w:rsidRPr="00E56F65">
        <w:rPr>
          <w:rStyle w:val="FootnoteReference"/>
        </w:rPr>
        <w:footnoteReference w:id="6"/>
      </w:r>
      <w:r w:rsidR="00F46DDE" w:rsidRPr="00E56F65">
        <w:t xml:space="preserve"> While the response rate among training participants </w:t>
      </w:r>
      <w:r w:rsidR="00F46DDE">
        <w:t>was</w:t>
      </w:r>
      <w:r w:rsidR="00F46DDE" w:rsidRPr="00E56F65">
        <w:t xml:space="preserve"> high, not all participants completed the survey in its entirety, </w:t>
      </w:r>
      <w:r w:rsidR="00F46DDE">
        <w:t xml:space="preserve">so there are some </w:t>
      </w:r>
      <w:r w:rsidR="00F46DDE" w:rsidRPr="00E56F65">
        <w:t>missing data</w:t>
      </w:r>
      <w:r w:rsidR="0092075B">
        <w:t xml:space="preserve"> on most survey questions</w:t>
      </w:r>
      <w:r w:rsidR="00F46DDE" w:rsidRPr="00E56F65">
        <w:t>.</w:t>
      </w:r>
    </w:p>
    <w:p w14:paraId="10854667" w14:textId="3F7C7AD7" w:rsidR="004F3C09" w:rsidRDefault="004F3C09" w:rsidP="00867A39">
      <w:pPr>
        <w:pStyle w:val="level2"/>
      </w:pPr>
      <w:bookmarkStart w:id="80" w:name="_Toc433366609"/>
      <w:bookmarkStart w:id="81" w:name="_Toc433386173"/>
      <w:bookmarkStart w:id="82" w:name="_Toc433807902"/>
      <w:r w:rsidRPr="001663ED">
        <w:t>Findings</w:t>
      </w:r>
      <w:bookmarkEnd w:id="80"/>
      <w:bookmarkEnd w:id="81"/>
      <w:bookmarkEnd w:id="82"/>
      <w:r w:rsidRPr="001663ED">
        <w:t xml:space="preserve"> </w:t>
      </w:r>
    </w:p>
    <w:p w14:paraId="4CB658DA" w14:textId="785025BA" w:rsidR="004909C8" w:rsidRPr="00E56F65" w:rsidRDefault="004909C8" w:rsidP="00867A39">
      <w:pPr>
        <w:pStyle w:val="level3"/>
        <w:rPr>
          <w:rFonts w:ascii="Gill Sans MT" w:hAnsi="Gill Sans MT"/>
        </w:rPr>
      </w:pPr>
      <w:r w:rsidRPr="00E56F65">
        <w:rPr>
          <w:rFonts w:ascii="Gill Sans MT" w:hAnsi="Gill Sans MT"/>
        </w:rPr>
        <w:t xml:space="preserve">TCC </w:t>
      </w:r>
      <w:r w:rsidR="009F1B74">
        <w:rPr>
          <w:rFonts w:ascii="Gill Sans MT" w:hAnsi="Gill Sans MT"/>
        </w:rPr>
        <w:t>c</w:t>
      </w:r>
      <w:r w:rsidRPr="00E56F65">
        <w:rPr>
          <w:rFonts w:ascii="Gill Sans MT" w:hAnsi="Gill Sans MT"/>
        </w:rPr>
        <w:t xml:space="preserve">apacity </w:t>
      </w:r>
    </w:p>
    <w:p w14:paraId="3C9C8B45" w14:textId="479DAAC7" w:rsidR="005442BB" w:rsidRDefault="00AB5590" w:rsidP="00F84454">
      <w:pPr>
        <w:pStyle w:val="bodyStyle1"/>
        <w:rPr>
          <w:lang w:val="en-GB"/>
        </w:rPr>
      </w:pPr>
      <w:r>
        <w:rPr>
          <w:lang w:val="en-GB"/>
        </w:rPr>
        <w:t>Qualitative data on TCC capacity collected via in-depth, targeted interviews</w:t>
      </w:r>
      <w:r w:rsidR="00F46DDE">
        <w:rPr>
          <w:lang w:val="en-GB"/>
        </w:rPr>
        <w:t xml:space="preserve"> yields important findings about the challenges confronting TCCs. </w:t>
      </w:r>
    </w:p>
    <w:p w14:paraId="4B4D2C65" w14:textId="2A39A726" w:rsidR="00DB5491" w:rsidRDefault="00A94B1E" w:rsidP="00D740E3">
      <w:pPr>
        <w:pStyle w:val="bodyStyle1"/>
        <w:ind w:left="720"/>
        <w:rPr>
          <w:lang w:val="en-GB"/>
        </w:rPr>
      </w:pPr>
      <w:r w:rsidRPr="00D740E3">
        <w:rPr>
          <w:rFonts w:eastAsia="Gill Sans MT" w:cs="Gill Sans MT"/>
          <w:b/>
          <w:lang w:val="en-GB"/>
        </w:rPr>
        <w:t>V</w:t>
      </w:r>
      <w:r w:rsidR="00824280" w:rsidRPr="00D740E3">
        <w:rPr>
          <w:rFonts w:eastAsia="Gill Sans MT" w:cs="Gill Sans MT"/>
          <w:b/>
          <w:lang w:val="en-GB"/>
        </w:rPr>
        <w:t>ariation in accessibility</w:t>
      </w:r>
      <w:r>
        <w:rPr>
          <w:rFonts w:eastAsia="Gill Sans MT" w:cs="Gill Sans MT"/>
          <w:lang w:val="en-GB"/>
        </w:rPr>
        <w:t xml:space="preserve">: </w:t>
      </w:r>
      <w:r w:rsidR="00DB5491" w:rsidRPr="76FAAC56">
        <w:rPr>
          <w:rFonts w:eastAsia="Gill Sans MT" w:cs="Gill Sans MT"/>
          <w:lang w:val="en-GB"/>
        </w:rPr>
        <w:t xml:space="preserve">Twenty-three TCCs were open Monday through Friday </w:t>
      </w:r>
      <w:r w:rsidR="003B6BE8">
        <w:rPr>
          <w:rFonts w:eastAsia="Gill Sans MT" w:cs="Gill Sans MT"/>
          <w:lang w:val="en-GB"/>
        </w:rPr>
        <w:t>while</w:t>
      </w:r>
      <w:r w:rsidR="00DB5491" w:rsidRPr="76FAAC56">
        <w:rPr>
          <w:rFonts w:eastAsia="Gill Sans MT" w:cs="Gill Sans MT"/>
          <w:lang w:val="en-GB"/>
        </w:rPr>
        <w:t xml:space="preserve"> </w:t>
      </w:r>
      <w:r w:rsidR="00841A4C">
        <w:rPr>
          <w:rFonts w:eastAsia="Gill Sans MT" w:cs="Gill Sans MT"/>
          <w:lang w:val="en-GB"/>
        </w:rPr>
        <w:t>20</w:t>
      </w:r>
      <w:r w:rsidR="00841A4C" w:rsidRPr="76FAAC56">
        <w:rPr>
          <w:rFonts w:eastAsia="Gill Sans MT" w:cs="Gill Sans MT"/>
          <w:lang w:val="en-GB"/>
        </w:rPr>
        <w:t xml:space="preserve"> </w:t>
      </w:r>
      <w:r w:rsidR="00DB5491" w:rsidRPr="76FAAC56">
        <w:rPr>
          <w:rFonts w:eastAsia="Gill Sans MT" w:cs="Gill Sans MT"/>
          <w:lang w:val="en-GB"/>
        </w:rPr>
        <w:t xml:space="preserve">were open seven days a week. Twenty-one TCCs reported </w:t>
      </w:r>
      <w:r w:rsidR="00CB4617">
        <w:rPr>
          <w:rFonts w:eastAsia="Gill Sans MT" w:cs="Gill Sans MT"/>
          <w:lang w:val="en-GB"/>
        </w:rPr>
        <w:t xml:space="preserve">operating </w:t>
      </w:r>
      <w:r w:rsidR="00DB5491" w:rsidRPr="76FAAC56">
        <w:rPr>
          <w:rFonts w:eastAsia="Gill Sans MT" w:cs="Gill Sans MT"/>
          <w:lang w:val="en-GB"/>
        </w:rPr>
        <w:t>24 hours a day</w:t>
      </w:r>
      <w:r w:rsidR="003B6BE8">
        <w:rPr>
          <w:rFonts w:eastAsia="Gill Sans MT" w:cs="Gill Sans MT"/>
          <w:lang w:val="en-GB"/>
        </w:rPr>
        <w:t xml:space="preserve"> with support from non-TCC staff, typically NGO</w:t>
      </w:r>
      <w:r w:rsidR="00CB4617">
        <w:rPr>
          <w:rFonts w:eastAsia="Gill Sans MT" w:cs="Gill Sans MT"/>
          <w:lang w:val="en-GB"/>
        </w:rPr>
        <w:t xml:space="preserve"> </w:t>
      </w:r>
      <w:r w:rsidR="003B6BE8">
        <w:rPr>
          <w:rFonts w:eastAsia="Gill Sans MT" w:cs="Gill Sans MT"/>
          <w:lang w:val="en-GB"/>
        </w:rPr>
        <w:t>s</w:t>
      </w:r>
      <w:r w:rsidR="00CB4617">
        <w:rPr>
          <w:rFonts w:eastAsia="Gill Sans MT" w:cs="Gill Sans MT"/>
          <w:lang w:val="en-GB"/>
        </w:rPr>
        <w:t>taff</w:t>
      </w:r>
      <w:r w:rsidR="00DB5491" w:rsidRPr="76FAAC56">
        <w:rPr>
          <w:rFonts w:eastAsia="Gill Sans MT" w:cs="Gill Sans MT"/>
          <w:lang w:val="en-GB"/>
        </w:rPr>
        <w:t xml:space="preserve">. Operating hours for TCCs that were not open around the clock ranged </w:t>
      </w:r>
      <w:r w:rsidR="003B6BE8">
        <w:rPr>
          <w:rFonts w:eastAsia="Gill Sans MT" w:cs="Gill Sans MT"/>
          <w:lang w:val="en-GB"/>
        </w:rPr>
        <w:t>from</w:t>
      </w:r>
      <w:r w:rsidR="00DB5491" w:rsidRPr="76FAAC56">
        <w:rPr>
          <w:rFonts w:eastAsia="Gill Sans MT" w:cs="Gill Sans MT"/>
          <w:lang w:val="en-GB"/>
        </w:rPr>
        <w:t xml:space="preserve"> 7:00 AM </w:t>
      </w:r>
      <w:r w:rsidR="003B6BE8">
        <w:rPr>
          <w:rFonts w:eastAsia="Gill Sans MT" w:cs="Gill Sans MT"/>
          <w:lang w:val="en-GB"/>
        </w:rPr>
        <w:t xml:space="preserve">to </w:t>
      </w:r>
      <w:r w:rsidR="00DB5491" w:rsidRPr="76FAAC56">
        <w:rPr>
          <w:rFonts w:eastAsia="Gill Sans MT" w:cs="Gill Sans MT"/>
          <w:lang w:val="en-GB"/>
        </w:rPr>
        <w:t xml:space="preserve">7:00 PM, </w:t>
      </w:r>
      <w:r w:rsidR="003B6BE8">
        <w:rPr>
          <w:rFonts w:eastAsia="Gill Sans MT" w:cs="Gill Sans MT"/>
          <w:lang w:val="en-GB"/>
        </w:rPr>
        <w:t>with</w:t>
      </w:r>
      <w:r w:rsidR="00DB5491" w:rsidRPr="76FAAC56">
        <w:rPr>
          <w:rFonts w:eastAsia="Gill Sans MT" w:cs="Gill Sans MT"/>
          <w:lang w:val="en-GB"/>
        </w:rPr>
        <w:t xml:space="preserve"> the majority open between standard business hours (8:30 AM and 4:30 PM). Most TCCs that </w:t>
      </w:r>
      <w:r w:rsidR="00CB4617">
        <w:rPr>
          <w:rFonts w:eastAsia="Gill Sans MT" w:cs="Gill Sans MT"/>
          <w:lang w:val="en-GB"/>
        </w:rPr>
        <w:t xml:space="preserve">did </w:t>
      </w:r>
      <w:r w:rsidR="00DB5491" w:rsidRPr="76FAAC56">
        <w:rPr>
          <w:rFonts w:eastAsia="Gill Sans MT" w:cs="Gill Sans MT"/>
          <w:lang w:val="en-GB"/>
        </w:rPr>
        <w:t xml:space="preserve">not </w:t>
      </w:r>
      <w:r w:rsidR="00CB4617">
        <w:rPr>
          <w:rFonts w:eastAsia="Gill Sans MT" w:cs="Gill Sans MT"/>
          <w:lang w:val="en-GB"/>
        </w:rPr>
        <w:t xml:space="preserve">operate on a </w:t>
      </w:r>
      <w:r w:rsidR="00DB5491" w:rsidRPr="76FAAC56">
        <w:rPr>
          <w:rFonts w:eastAsia="Gill Sans MT" w:cs="Gill Sans MT"/>
          <w:lang w:val="en-GB"/>
        </w:rPr>
        <w:t>24 hour</w:t>
      </w:r>
      <w:r w:rsidR="00CB4617">
        <w:rPr>
          <w:rFonts w:eastAsia="Gill Sans MT" w:cs="Gill Sans MT"/>
          <w:lang w:val="en-GB"/>
        </w:rPr>
        <w:t xml:space="preserve"> schedule</w:t>
      </w:r>
      <w:r w:rsidR="00DB5491" w:rsidRPr="76FAAC56">
        <w:rPr>
          <w:rFonts w:eastAsia="Gill Sans MT" w:cs="Gill Sans MT"/>
          <w:lang w:val="en-GB"/>
        </w:rPr>
        <w:t xml:space="preserve"> referred survivors to external partners for services</w:t>
      </w:r>
      <w:r w:rsidR="00DB5491">
        <w:rPr>
          <w:rFonts w:eastAsia="Gill Sans MT" w:cs="Gill Sans MT"/>
          <w:lang w:val="en-GB"/>
        </w:rPr>
        <w:t xml:space="preserve"> after regular business hours</w:t>
      </w:r>
      <w:r w:rsidR="00DB5491" w:rsidRPr="76FAAC56">
        <w:rPr>
          <w:rFonts w:eastAsia="Gill Sans MT" w:cs="Gill Sans MT"/>
          <w:lang w:val="en-GB"/>
        </w:rPr>
        <w:t>.</w:t>
      </w:r>
      <w:r w:rsidR="00DB5491">
        <w:rPr>
          <w:rFonts w:eastAsia="Gill Sans MT" w:cs="Gill Sans MT"/>
          <w:lang w:val="en-GB"/>
        </w:rPr>
        <w:t xml:space="preserve"> After-hours services were available at 34 TCCs, 33 of which received after-hours support from external partners.</w:t>
      </w:r>
    </w:p>
    <w:p w14:paraId="45F9D822" w14:textId="47C1F188" w:rsidR="0053274D" w:rsidRDefault="00824280" w:rsidP="00D740E3">
      <w:pPr>
        <w:pStyle w:val="bodyStyle1"/>
        <w:ind w:left="720"/>
        <w:rPr>
          <w:lang w:val="en-GB"/>
        </w:rPr>
      </w:pPr>
      <w:r w:rsidRPr="00D740E3">
        <w:rPr>
          <w:b/>
          <w:lang w:val="en-GB"/>
        </w:rPr>
        <w:t>Under-resourced</w:t>
      </w:r>
      <w:r>
        <w:rPr>
          <w:lang w:val="en-GB"/>
        </w:rPr>
        <w:t xml:space="preserve">: </w:t>
      </w:r>
      <w:r w:rsidR="00B577AE">
        <w:rPr>
          <w:lang w:val="en-GB"/>
        </w:rPr>
        <w:t>Even with NGO employees supplementing TCC staff, many TCCs reported being chronically understaffed. In thirty TCCs</w:t>
      </w:r>
      <w:r w:rsidR="0032427E">
        <w:rPr>
          <w:lang w:val="en-GB"/>
        </w:rPr>
        <w:t>,</w:t>
      </w:r>
      <w:r w:rsidR="00B577AE">
        <w:rPr>
          <w:lang w:val="en-GB"/>
        </w:rPr>
        <w:t xml:space="preserve"> at least one staff position was not filled at the time of the interview, and ten </w:t>
      </w:r>
      <w:r w:rsidR="00DB5491">
        <w:rPr>
          <w:lang w:val="en-GB"/>
        </w:rPr>
        <w:t>other</w:t>
      </w:r>
      <w:r w:rsidR="00B577AE">
        <w:rPr>
          <w:lang w:val="en-GB"/>
        </w:rPr>
        <w:t xml:space="preserve"> TCCs </w:t>
      </w:r>
      <w:r w:rsidR="00DB5491">
        <w:rPr>
          <w:lang w:val="en-GB"/>
        </w:rPr>
        <w:t>had</w:t>
      </w:r>
      <w:r w:rsidR="00B577AE">
        <w:rPr>
          <w:lang w:val="en-GB"/>
        </w:rPr>
        <w:t xml:space="preserve"> one or more unfilled staff positions in the months preceding the interview.</w:t>
      </w:r>
      <w:r w:rsidR="00B577AE" w:rsidRPr="00B577AE">
        <w:rPr>
          <w:lang w:val="en-GB"/>
        </w:rPr>
        <w:t xml:space="preserve"> </w:t>
      </w:r>
      <w:r w:rsidR="00B577AE">
        <w:rPr>
          <w:lang w:val="en-GB"/>
        </w:rPr>
        <w:t xml:space="preserve">Many TCCs were quite difficult to locate, even for experienced </w:t>
      </w:r>
      <w:r w:rsidR="00B577AE">
        <w:rPr>
          <w:lang w:val="en-GB"/>
        </w:rPr>
        <w:lastRenderedPageBreak/>
        <w:t>research staff. Despite having coordinates for each TCC, the research team was unable to find 31 of 50 sites without asking for directions.</w:t>
      </w:r>
    </w:p>
    <w:p w14:paraId="069B2C22" w14:textId="770EB318" w:rsidR="00B577AE" w:rsidRPr="009177AC" w:rsidRDefault="00824280" w:rsidP="00D740E3">
      <w:pPr>
        <w:pStyle w:val="bodyStyle1"/>
        <w:ind w:left="720"/>
      </w:pPr>
      <w:r w:rsidRPr="00D740E3">
        <w:rPr>
          <w:b/>
          <w:lang w:val="en-GB"/>
        </w:rPr>
        <w:t>Concerns over capacity</w:t>
      </w:r>
      <w:r>
        <w:rPr>
          <w:lang w:val="en-GB"/>
        </w:rPr>
        <w:t xml:space="preserve">: </w:t>
      </w:r>
      <w:r w:rsidR="00B577AE">
        <w:rPr>
          <w:lang w:val="en-GB"/>
        </w:rPr>
        <w:t>Few TCC Site Coordinators expressed high confidence in the</w:t>
      </w:r>
      <w:r w:rsidR="00EB5511">
        <w:rPr>
          <w:lang w:val="en-GB"/>
        </w:rPr>
        <w:t>ir</w:t>
      </w:r>
      <w:r w:rsidR="00B577AE">
        <w:rPr>
          <w:lang w:val="en-GB"/>
        </w:rPr>
        <w:t xml:space="preserve"> TCC’s capacity and ability to meet </w:t>
      </w:r>
      <w:r w:rsidR="00B577AE" w:rsidRPr="009177AC">
        <w:t>survivors’ needs successfully. Respondents were asked to rate their TCC’s overall capacity on a four-level scale ranging from “completely adequate” to “not at all adequate.” Only one respondent rated their TCC as fully adequate</w:t>
      </w:r>
      <w:r w:rsidR="00315219" w:rsidRPr="009177AC">
        <w:t xml:space="preserve">. </w:t>
      </w:r>
      <w:r w:rsidR="00EE1A43" w:rsidRPr="00E56F65">
        <w:rPr>
          <w:lang w:val="en-GB"/>
        </w:rPr>
        <w:t>TCC</w:t>
      </w:r>
      <w:r w:rsidR="00EE1A43">
        <w:rPr>
          <w:lang w:val="en-GB"/>
        </w:rPr>
        <w:t xml:space="preserve"> respondents</w:t>
      </w:r>
      <w:r w:rsidR="00EE1A43" w:rsidRPr="00E56F65">
        <w:rPr>
          <w:lang w:val="en-GB"/>
        </w:rPr>
        <w:t xml:space="preserve"> </w:t>
      </w:r>
      <w:r w:rsidR="00EE1A43">
        <w:rPr>
          <w:lang w:val="en-GB"/>
        </w:rPr>
        <w:t>described</w:t>
      </w:r>
      <w:r w:rsidR="00EE1A43" w:rsidRPr="00E56F65">
        <w:rPr>
          <w:lang w:val="en-GB"/>
        </w:rPr>
        <w:t xml:space="preserve"> </w:t>
      </w:r>
      <w:r w:rsidR="00EE1A43">
        <w:rPr>
          <w:lang w:val="en-GB"/>
        </w:rPr>
        <w:t xml:space="preserve">their TCCs as having </w:t>
      </w:r>
      <w:r w:rsidR="00EE1A43" w:rsidRPr="00E56F65">
        <w:rPr>
          <w:lang w:val="en-GB"/>
        </w:rPr>
        <w:t>limited resources, supplies, staffing, and facilities as barriers to serving survivors.</w:t>
      </w:r>
    </w:p>
    <w:p w14:paraId="078DC8B1" w14:textId="5420714A" w:rsidR="00AB5590" w:rsidRPr="00F84454" w:rsidRDefault="00F46DDE" w:rsidP="00D740E3">
      <w:pPr>
        <w:pStyle w:val="bodyStyle1"/>
        <w:ind w:left="720"/>
      </w:pPr>
      <w:r>
        <w:rPr>
          <w:b/>
        </w:rPr>
        <w:t>Barriers to u</w:t>
      </w:r>
      <w:r w:rsidR="00824280" w:rsidRPr="00D740E3">
        <w:rPr>
          <w:b/>
        </w:rPr>
        <w:t>tilization</w:t>
      </w:r>
      <w:r w:rsidR="00824280">
        <w:t xml:space="preserve">: Because of the way TCC utilization data was captured, TCC utilization across TCCs and across precincts was still not available at the time of this report and will be included in the </w:t>
      </w:r>
      <w:proofErr w:type="spellStart"/>
      <w:r w:rsidR="00824280">
        <w:t>endline</w:t>
      </w:r>
      <w:proofErr w:type="spellEnd"/>
      <w:r w:rsidR="00824280">
        <w:t xml:space="preserve"> analysis.  Interview respondents cited </w:t>
      </w:r>
      <w:r w:rsidR="00054CA1" w:rsidRPr="00F84454">
        <w:t xml:space="preserve">numerous factors that pose barriers to </w:t>
      </w:r>
      <w:r w:rsidR="00EB5511" w:rsidRPr="00F84454">
        <w:t xml:space="preserve">utilization </w:t>
      </w:r>
      <w:r w:rsidR="00054CA1" w:rsidRPr="00F84454">
        <w:t xml:space="preserve">of TCCs. Two </w:t>
      </w:r>
      <w:r w:rsidR="00EB5511" w:rsidRPr="00F84454">
        <w:t xml:space="preserve">of the main </w:t>
      </w:r>
      <w:r w:rsidR="00054CA1" w:rsidRPr="00F84454">
        <w:t xml:space="preserve">challenges were locating the TCC and access to transportation. </w:t>
      </w:r>
      <w:r w:rsidR="008C621B">
        <w:t xml:space="preserve">Respondents observed </w:t>
      </w:r>
      <w:r w:rsidR="00824280">
        <w:t xml:space="preserve">that survivors are not aware of TCC services and have </w:t>
      </w:r>
      <w:r w:rsidR="00054CA1" w:rsidRPr="00F84454">
        <w:t>misperceptions of the type of services provide</w:t>
      </w:r>
      <w:r w:rsidR="00102D9B">
        <w:t>d</w:t>
      </w:r>
      <w:r w:rsidR="00054CA1" w:rsidRPr="00F84454">
        <w:t>.</w:t>
      </w:r>
    </w:p>
    <w:p w14:paraId="4F699B3E" w14:textId="6D28C578" w:rsidR="00F57192" w:rsidRDefault="00F46DDE" w:rsidP="00D740E3">
      <w:pPr>
        <w:pStyle w:val="bodyStyle1"/>
        <w:ind w:left="720"/>
      </w:pPr>
      <w:r>
        <w:rPr>
          <w:b/>
        </w:rPr>
        <w:t>Important c</w:t>
      </w:r>
      <w:r w:rsidR="00824280" w:rsidRPr="00D740E3">
        <w:rPr>
          <w:b/>
        </w:rPr>
        <w:t>ollaboration with NGOs</w:t>
      </w:r>
      <w:r w:rsidR="00824280">
        <w:t xml:space="preserve">: </w:t>
      </w:r>
      <w:r w:rsidR="00F57192" w:rsidRPr="00F84454">
        <w:t xml:space="preserve">TCCs </w:t>
      </w:r>
      <w:r w:rsidR="00EB5511" w:rsidRPr="00F84454">
        <w:t xml:space="preserve">typically </w:t>
      </w:r>
      <w:r w:rsidR="00F57192" w:rsidRPr="00F84454">
        <w:t>partner</w:t>
      </w:r>
      <w:r w:rsidR="00EB5511" w:rsidRPr="00F84454">
        <w:t xml:space="preserve"> </w:t>
      </w:r>
      <w:r w:rsidR="00F57192" w:rsidRPr="00F84454">
        <w:t>with NGOs that</w:t>
      </w:r>
      <w:r w:rsidR="00EB5511" w:rsidRPr="00F84454">
        <w:t xml:space="preserve"> support their work with survivors, as well as</w:t>
      </w:r>
      <w:r w:rsidR="00F57192" w:rsidRPr="00F84454">
        <w:t xml:space="preserve"> extend and integrate services throughout the community. Nearly all NGO representatives reported favorable, productive working relationships with TCCs and understanding of TCC resource constraints. </w:t>
      </w:r>
      <w:r w:rsidR="00EB5511" w:rsidRPr="00F84454">
        <w:t xml:space="preserve"> </w:t>
      </w:r>
    </w:p>
    <w:p w14:paraId="3E1C9815" w14:textId="13888A00" w:rsidR="004909C8" w:rsidRPr="00E56F65" w:rsidRDefault="00A94B1E" w:rsidP="00867A39">
      <w:pPr>
        <w:pStyle w:val="level3"/>
        <w:rPr>
          <w:rFonts w:ascii="Gill Sans MT" w:hAnsi="Gill Sans MT"/>
        </w:rPr>
      </w:pPr>
      <w:r>
        <w:rPr>
          <w:rFonts w:ascii="Gill Sans MT" w:hAnsi="Gill Sans MT"/>
        </w:rPr>
        <w:t>Women’s</w:t>
      </w:r>
      <w:r w:rsidRPr="00E56F65">
        <w:rPr>
          <w:rFonts w:ascii="Gill Sans MT" w:hAnsi="Gill Sans MT"/>
        </w:rPr>
        <w:t xml:space="preserve"> </w:t>
      </w:r>
      <w:r w:rsidR="004909C8" w:rsidRPr="00E56F65">
        <w:rPr>
          <w:rFonts w:ascii="Gill Sans MT" w:hAnsi="Gill Sans MT"/>
        </w:rPr>
        <w:t xml:space="preserve">knowledge and attitudes </w:t>
      </w:r>
    </w:p>
    <w:p w14:paraId="661DD740" w14:textId="145FB365" w:rsidR="00F46DDE" w:rsidRDefault="00F46DDE" w:rsidP="00C73CE4">
      <w:pPr>
        <w:pStyle w:val="bodyStyle1"/>
        <w:rPr>
          <w:rStyle w:val="bodyStyle1Char"/>
        </w:rPr>
      </w:pPr>
      <w:r>
        <w:rPr>
          <w:rStyle w:val="bodyStyle1Char"/>
        </w:rPr>
        <w:t>The</w:t>
      </w:r>
      <w:r w:rsidR="00494E0E">
        <w:rPr>
          <w:rStyle w:val="bodyStyle1Char"/>
        </w:rPr>
        <w:t xml:space="preserve"> w</w:t>
      </w:r>
      <w:r w:rsidR="008073C3">
        <w:rPr>
          <w:rStyle w:val="bodyStyle1Char"/>
        </w:rPr>
        <w:t>omen’s</w:t>
      </w:r>
      <w:r w:rsidR="008073C3" w:rsidRPr="0010133D">
        <w:rPr>
          <w:rStyle w:val="bodyStyle1Char"/>
        </w:rPr>
        <w:t xml:space="preserve"> </w:t>
      </w:r>
      <w:r w:rsidR="00494E0E">
        <w:rPr>
          <w:rStyle w:val="bodyStyle1Char"/>
        </w:rPr>
        <w:t>s</w:t>
      </w:r>
      <w:r w:rsidR="00494E0E" w:rsidRPr="0010133D">
        <w:rPr>
          <w:rStyle w:val="bodyStyle1Char"/>
        </w:rPr>
        <w:t xml:space="preserve">urvey </w:t>
      </w:r>
      <w:r w:rsidR="001C3B2E" w:rsidRPr="0010133D">
        <w:rPr>
          <w:rStyle w:val="bodyStyle1Char"/>
        </w:rPr>
        <w:t xml:space="preserve">administered to 1,500 women across </w:t>
      </w:r>
      <w:r w:rsidR="00E0339B">
        <w:rPr>
          <w:rStyle w:val="bodyStyle1Char"/>
        </w:rPr>
        <w:t xml:space="preserve">the supply-side </w:t>
      </w:r>
      <w:r w:rsidR="001C3B2E" w:rsidRPr="0010133D">
        <w:rPr>
          <w:rStyle w:val="bodyStyle1Char"/>
        </w:rPr>
        <w:t xml:space="preserve">treatment 1 </w:t>
      </w:r>
      <w:r w:rsidR="001C3B2E">
        <w:rPr>
          <w:rStyle w:val="bodyStyle1Char"/>
        </w:rPr>
        <w:t>(community dialogue</w:t>
      </w:r>
      <w:r w:rsidR="00E0339B">
        <w:rPr>
          <w:rStyle w:val="bodyStyle1Char"/>
        </w:rPr>
        <w:t>s</w:t>
      </w:r>
      <w:r w:rsidR="001C3B2E">
        <w:rPr>
          <w:rStyle w:val="bodyStyle1Char"/>
        </w:rPr>
        <w:t xml:space="preserve">) </w:t>
      </w:r>
      <w:r w:rsidR="001C3B2E" w:rsidRPr="0010133D">
        <w:rPr>
          <w:rStyle w:val="bodyStyle1Char"/>
        </w:rPr>
        <w:t xml:space="preserve">and control police precincts </w:t>
      </w:r>
      <w:r>
        <w:rPr>
          <w:rStyle w:val="bodyStyle1Char"/>
        </w:rPr>
        <w:t>produces important baseline information about respondents’ knowledge of TCCs and attitudes towards SGBV</w:t>
      </w:r>
      <w:r w:rsidR="001C3B2E">
        <w:rPr>
          <w:rStyle w:val="bodyStyle1Char"/>
        </w:rPr>
        <w:t>.</w:t>
      </w:r>
      <w:r w:rsidR="001C3B2E" w:rsidRPr="0010133D">
        <w:rPr>
          <w:rStyle w:val="bodyStyle1Char"/>
        </w:rPr>
        <w:t xml:space="preserve"> </w:t>
      </w:r>
    </w:p>
    <w:p w14:paraId="2E242D13" w14:textId="0F242B83" w:rsidR="00F46DDE" w:rsidRDefault="00F46DDE" w:rsidP="00D740E3">
      <w:pPr>
        <w:pStyle w:val="bodyStyle1"/>
        <w:ind w:left="720"/>
      </w:pPr>
      <w:r w:rsidRPr="00D740E3">
        <w:rPr>
          <w:rStyle w:val="bodyStyle1Char"/>
          <w:b/>
          <w:bCs/>
        </w:rPr>
        <w:t>Balanced groups:</w:t>
      </w:r>
      <w:r>
        <w:rPr>
          <w:rStyle w:val="bodyStyle1Char"/>
        </w:rPr>
        <w:t xml:space="preserve"> </w:t>
      </w:r>
      <w:r w:rsidR="00494E0E">
        <w:t>The</w:t>
      </w:r>
      <w:r w:rsidR="00C73CE4" w:rsidRPr="00E8757F">
        <w:t xml:space="preserve"> treatment and control groups</w:t>
      </w:r>
      <w:r w:rsidR="00494E0E">
        <w:t xml:space="preserve"> tested positively for s</w:t>
      </w:r>
      <w:r w:rsidR="00494E0E" w:rsidRPr="00E8757F">
        <w:t>tatistical equivalence</w:t>
      </w:r>
      <w:r w:rsidR="00494E0E">
        <w:t>;</w:t>
      </w:r>
      <w:r w:rsidR="00C73CE4">
        <w:t xml:space="preserve"> </w:t>
      </w:r>
      <w:r w:rsidR="00494E0E">
        <w:t xml:space="preserve">balance </w:t>
      </w:r>
      <w:r w:rsidR="00C73CE4">
        <w:t>statistics confirm</w:t>
      </w:r>
      <w:r w:rsidR="00494E0E">
        <w:t>ed</w:t>
      </w:r>
      <w:r w:rsidR="00C73CE4">
        <w:t xml:space="preserve"> that the selection and random assignment </w:t>
      </w:r>
      <w:r w:rsidR="00E0339B">
        <w:t xml:space="preserve">of communities </w:t>
      </w:r>
      <w:r w:rsidR="00C73CE4">
        <w:t>was successful in creating reasonably comparable treatment and control groups</w:t>
      </w:r>
      <w:r w:rsidR="00E0339B">
        <w:t xml:space="preserve"> on demographic characteristics</w:t>
      </w:r>
      <w:r w:rsidR="000E4FE8">
        <w:t xml:space="preserve"> and key outcome variables</w:t>
      </w:r>
      <w:r w:rsidR="00C73CE4">
        <w:t>.</w:t>
      </w:r>
      <w:r w:rsidR="000A22D8">
        <w:t xml:space="preserve"> </w:t>
      </w:r>
      <w:r>
        <w:t>The typical</w:t>
      </w:r>
      <w:r w:rsidR="00C73CE4">
        <w:t xml:space="preserve"> wom</w:t>
      </w:r>
      <w:r>
        <w:t>a</w:t>
      </w:r>
      <w:r w:rsidR="00C73CE4">
        <w:t xml:space="preserve">n in the sample </w:t>
      </w:r>
      <w:r>
        <w:t xml:space="preserve">is </w:t>
      </w:r>
      <w:r w:rsidR="00C73CE4">
        <w:t>32 years old, identif</w:t>
      </w:r>
      <w:r>
        <w:t>ies</w:t>
      </w:r>
      <w:r w:rsidR="00C73CE4">
        <w:t xml:space="preserve"> as black, </w:t>
      </w:r>
      <w:r>
        <w:t xml:space="preserve">has </w:t>
      </w:r>
      <w:r w:rsidR="00C73CE4">
        <w:t>attained a secondary education, and report</w:t>
      </w:r>
      <w:r>
        <w:t>s</w:t>
      </w:r>
      <w:r w:rsidR="00C73CE4">
        <w:t xml:space="preserve"> a household income of </w:t>
      </w:r>
      <w:r w:rsidR="00F91E1D">
        <w:t>1,001 to 5</w:t>
      </w:r>
      <w:r w:rsidR="00F91E1D" w:rsidRPr="00E56F65">
        <w:t>,000 Rand ($</w:t>
      </w:r>
      <w:r w:rsidR="00F91E1D">
        <w:t>73</w:t>
      </w:r>
      <w:r w:rsidR="00F91E1D" w:rsidRPr="00E56F65">
        <w:t xml:space="preserve"> to $</w:t>
      </w:r>
      <w:r w:rsidR="00F91E1D">
        <w:t>365</w:t>
      </w:r>
      <w:r w:rsidR="00F91E1D" w:rsidRPr="00E56F65">
        <w:t xml:space="preserve"> USD)</w:t>
      </w:r>
      <w:r w:rsidR="00F91E1D">
        <w:t xml:space="preserve"> </w:t>
      </w:r>
      <w:r w:rsidR="00C73CE4">
        <w:t xml:space="preserve">per month. </w:t>
      </w:r>
    </w:p>
    <w:p w14:paraId="52FDE037" w14:textId="7242B74C" w:rsidR="00C73CE4" w:rsidRDefault="00F46DDE" w:rsidP="00D740E3">
      <w:pPr>
        <w:pStyle w:val="bodyStyle1"/>
        <w:ind w:left="720"/>
      </w:pPr>
      <w:r w:rsidRPr="00D740E3">
        <w:rPr>
          <w:b/>
        </w:rPr>
        <w:t>Minimal knowledge of TCCs</w:t>
      </w:r>
      <w:r>
        <w:t xml:space="preserve">: </w:t>
      </w:r>
      <w:r w:rsidR="007200EB">
        <w:t>Baseline data confirm</w:t>
      </w:r>
      <w:r w:rsidR="00683729">
        <w:t xml:space="preserve"> </w:t>
      </w:r>
      <w:r w:rsidR="004073DA">
        <w:t>anecdotal evidence</w:t>
      </w:r>
      <w:r w:rsidR="004073DA" w:rsidRPr="00E56F65">
        <w:t xml:space="preserve"> </w:t>
      </w:r>
      <w:r w:rsidR="007200EB">
        <w:t>that many South African</w:t>
      </w:r>
      <w:r>
        <w:t xml:space="preserve"> women</w:t>
      </w:r>
      <w:r w:rsidR="00683729">
        <w:t xml:space="preserve"> do not know </w:t>
      </w:r>
      <w:r w:rsidR="00D5637A">
        <w:t xml:space="preserve">about </w:t>
      </w:r>
      <w:r w:rsidR="00683729">
        <w:t>TCCs. Specifically,</w:t>
      </w:r>
      <w:r w:rsidR="007200EB">
        <w:t xml:space="preserve"> 82% of </w:t>
      </w:r>
      <w:r w:rsidR="008073C3">
        <w:t xml:space="preserve">women’s </w:t>
      </w:r>
      <w:r w:rsidR="007200EB">
        <w:t xml:space="preserve">survey respondents </w:t>
      </w:r>
      <w:r w:rsidR="00683729">
        <w:t>reported</w:t>
      </w:r>
      <w:r w:rsidR="007200EB">
        <w:t xml:space="preserve"> not having heard of a TCC. </w:t>
      </w:r>
      <w:r w:rsidR="00C73CE4">
        <w:t xml:space="preserve">Responses to this key survey </w:t>
      </w:r>
      <w:r w:rsidR="008073C3">
        <w:t xml:space="preserve">question </w:t>
      </w:r>
      <w:r w:rsidR="00C73CE4">
        <w:t xml:space="preserve">varied substantially by province, with </w:t>
      </w:r>
      <w:r w:rsidR="008073C3">
        <w:t xml:space="preserve">only </w:t>
      </w:r>
      <w:r w:rsidR="00C73CE4">
        <w:t xml:space="preserve">2% of respondents in Gauteng responding affirmatively, compared with 38% in Eastern Cape Province. This relationship is statistically significant (p&lt;.01). Knowledge of TCCs is also significantly associated with age (p&lt;.01) and income (p&lt;.05), with older and wealthier respondents being more likely to know of the TCCs. </w:t>
      </w:r>
    </w:p>
    <w:p w14:paraId="72F18A2A" w14:textId="318E8C08" w:rsidR="00231344" w:rsidRDefault="00F46DDE" w:rsidP="00D740E3">
      <w:pPr>
        <w:pStyle w:val="bodyStyle1"/>
        <w:ind w:left="720"/>
      </w:pPr>
      <w:r w:rsidRPr="00F46DDE">
        <w:rPr>
          <w:rStyle w:val="sectionheadChar"/>
          <w:rFonts w:eastAsia="Calibri"/>
          <w:bCs/>
          <w:caps w:val="0"/>
          <w:color w:val="auto"/>
          <w:sz w:val="22"/>
          <w:szCs w:val="22"/>
        </w:rPr>
        <w:t>SGBV is under-prioritized</w:t>
      </w:r>
      <w:r>
        <w:rPr>
          <w:rStyle w:val="sectionheadChar"/>
          <w:rFonts w:eastAsia="Calibri"/>
          <w:b w:val="0"/>
          <w:bCs/>
          <w:caps w:val="0"/>
          <w:color w:val="auto"/>
          <w:sz w:val="22"/>
          <w:szCs w:val="22"/>
        </w:rPr>
        <w:t xml:space="preserve">: </w:t>
      </w:r>
      <w:r w:rsidR="0018327F">
        <w:rPr>
          <w:rStyle w:val="sectionheadChar"/>
          <w:rFonts w:eastAsia="Calibri"/>
          <w:b w:val="0"/>
          <w:bCs/>
          <w:caps w:val="0"/>
          <w:color w:val="auto"/>
          <w:sz w:val="22"/>
          <w:szCs w:val="22"/>
        </w:rPr>
        <w:t xml:space="preserve">In order to compare how women perceive sexual assault relative to other crime problems, respondents were asked to </w:t>
      </w:r>
      <w:r w:rsidR="004073DA">
        <w:rPr>
          <w:rStyle w:val="sectionheadChar"/>
          <w:rFonts w:eastAsia="Calibri"/>
          <w:b w:val="0"/>
          <w:bCs/>
          <w:caps w:val="0"/>
          <w:color w:val="auto"/>
          <w:sz w:val="22"/>
          <w:szCs w:val="22"/>
        </w:rPr>
        <w:t xml:space="preserve">assess the severity of the problems presented by </w:t>
      </w:r>
      <w:r w:rsidR="0018327F">
        <w:rPr>
          <w:rStyle w:val="sectionheadChar"/>
          <w:rFonts w:eastAsia="Calibri"/>
          <w:b w:val="0"/>
          <w:bCs/>
          <w:caps w:val="0"/>
          <w:color w:val="auto"/>
          <w:sz w:val="22"/>
          <w:szCs w:val="22"/>
        </w:rPr>
        <w:t>several common crime</w:t>
      </w:r>
      <w:r w:rsidR="004073DA">
        <w:rPr>
          <w:rStyle w:val="sectionheadChar"/>
          <w:rFonts w:eastAsia="Calibri"/>
          <w:b w:val="0"/>
          <w:bCs/>
          <w:caps w:val="0"/>
          <w:color w:val="auto"/>
          <w:sz w:val="22"/>
          <w:szCs w:val="22"/>
        </w:rPr>
        <w:t>s</w:t>
      </w:r>
      <w:r w:rsidR="0018327F">
        <w:rPr>
          <w:rStyle w:val="sectionheadChar"/>
          <w:rFonts w:eastAsia="Calibri"/>
          <w:b w:val="0"/>
          <w:bCs/>
          <w:caps w:val="0"/>
          <w:color w:val="auto"/>
          <w:sz w:val="22"/>
          <w:szCs w:val="22"/>
        </w:rPr>
        <w:t>. Respondents were more inclined to report house-breaking or mugging as problems than sexual</w:t>
      </w:r>
      <w:r w:rsidR="00640E1A">
        <w:rPr>
          <w:rStyle w:val="sectionheadChar"/>
          <w:rFonts w:eastAsia="Calibri"/>
          <w:b w:val="0"/>
          <w:bCs/>
          <w:caps w:val="0"/>
          <w:color w:val="auto"/>
          <w:sz w:val="22"/>
          <w:szCs w:val="22"/>
        </w:rPr>
        <w:t xml:space="preserve"> assault or domestic violence</w:t>
      </w:r>
      <w:r w:rsidR="004073DA">
        <w:rPr>
          <w:rStyle w:val="sectionheadChar"/>
          <w:rFonts w:eastAsia="Calibri"/>
          <w:b w:val="0"/>
          <w:bCs/>
          <w:caps w:val="0"/>
          <w:color w:val="auto"/>
          <w:sz w:val="22"/>
          <w:szCs w:val="22"/>
        </w:rPr>
        <w:t>. In contrast,</w:t>
      </w:r>
      <w:r w:rsidR="00640E1A">
        <w:rPr>
          <w:rStyle w:val="sectionheadChar"/>
          <w:rFonts w:eastAsia="Calibri"/>
          <w:b w:val="0"/>
          <w:bCs/>
          <w:caps w:val="0"/>
          <w:color w:val="auto"/>
          <w:sz w:val="22"/>
          <w:szCs w:val="22"/>
        </w:rPr>
        <w:t xml:space="preserve"> </w:t>
      </w:r>
      <w:r w:rsidR="0018327F">
        <w:rPr>
          <w:rStyle w:val="sectionheadChar"/>
          <w:rFonts w:eastAsia="Calibri"/>
          <w:b w:val="0"/>
          <w:bCs/>
          <w:caps w:val="0"/>
          <w:color w:val="auto"/>
          <w:sz w:val="22"/>
          <w:szCs w:val="22"/>
        </w:rPr>
        <w:t>South African Police Service (SAPS) crime statistics</w:t>
      </w:r>
      <w:r w:rsidR="004073DA">
        <w:rPr>
          <w:rStyle w:val="sectionheadChar"/>
          <w:rFonts w:eastAsia="Calibri"/>
          <w:b w:val="0"/>
          <w:bCs/>
          <w:caps w:val="0"/>
          <w:color w:val="auto"/>
          <w:sz w:val="22"/>
          <w:szCs w:val="22"/>
        </w:rPr>
        <w:t xml:space="preserve"> demonstrate</w:t>
      </w:r>
      <w:r w:rsidR="0018327F">
        <w:rPr>
          <w:rStyle w:val="sectionheadChar"/>
          <w:rFonts w:eastAsia="Calibri"/>
          <w:b w:val="0"/>
          <w:bCs/>
          <w:caps w:val="0"/>
          <w:color w:val="auto"/>
          <w:sz w:val="22"/>
          <w:szCs w:val="22"/>
        </w:rPr>
        <w:t xml:space="preserve"> </w:t>
      </w:r>
      <w:r w:rsidR="004073DA">
        <w:rPr>
          <w:rStyle w:val="sectionheadChar"/>
          <w:rFonts w:eastAsia="Calibri"/>
          <w:b w:val="0"/>
          <w:bCs/>
          <w:caps w:val="0"/>
          <w:color w:val="auto"/>
          <w:sz w:val="22"/>
          <w:szCs w:val="22"/>
        </w:rPr>
        <w:t xml:space="preserve">that </w:t>
      </w:r>
      <w:r w:rsidR="0018327F">
        <w:rPr>
          <w:rStyle w:val="sectionheadChar"/>
          <w:rFonts w:eastAsia="Calibri"/>
          <w:b w:val="0"/>
          <w:bCs/>
          <w:caps w:val="0"/>
          <w:color w:val="auto"/>
          <w:sz w:val="22"/>
          <w:szCs w:val="22"/>
        </w:rPr>
        <w:t xml:space="preserve">there were </w:t>
      </w:r>
      <w:r w:rsidR="004073DA">
        <w:rPr>
          <w:rStyle w:val="sectionheadChar"/>
          <w:rFonts w:eastAsia="Calibri"/>
          <w:b w:val="0"/>
          <w:bCs/>
          <w:caps w:val="0"/>
          <w:color w:val="auto"/>
          <w:sz w:val="22"/>
          <w:szCs w:val="22"/>
        </w:rPr>
        <w:t xml:space="preserve">fewer </w:t>
      </w:r>
      <w:r w:rsidR="0018327F">
        <w:rPr>
          <w:rStyle w:val="sectionheadChar"/>
          <w:rFonts w:eastAsia="Calibri"/>
          <w:b w:val="0"/>
          <w:bCs/>
          <w:caps w:val="0"/>
          <w:color w:val="auto"/>
          <w:sz w:val="22"/>
          <w:szCs w:val="22"/>
        </w:rPr>
        <w:t>instances of common robbery in South Africa in 2013</w:t>
      </w:r>
      <w:r w:rsidR="004073DA">
        <w:rPr>
          <w:rStyle w:val="sectionheadChar"/>
          <w:rFonts w:eastAsia="Calibri"/>
          <w:b w:val="0"/>
          <w:bCs/>
          <w:caps w:val="0"/>
          <w:color w:val="auto"/>
          <w:sz w:val="22"/>
          <w:szCs w:val="22"/>
        </w:rPr>
        <w:t>: 53,439,</w:t>
      </w:r>
      <w:r w:rsidR="0018327F">
        <w:rPr>
          <w:rStyle w:val="sectionheadChar"/>
          <w:rFonts w:eastAsia="Calibri"/>
          <w:b w:val="0"/>
          <w:bCs/>
          <w:caps w:val="0"/>
          <w:color w:val="auto"/>
          <w:sz w:val="22"/>
          <w:szCs w:val="22"/>
        </w:rPr>
        <w:t xml:space="preserve"> compared with 66,197 instances of sexual assault. </w:t>
      </w:r>
      <w:r w:rsidR="00640E1A">
        <w:rPr>
          <w:rStyle w:val="sectionheadChar"/>
          <w:rFonts w:eastAsia="Calibri"/>
          <w:b w:val="0"/>
          <w:bCs/>
          <w:caps w:val="0"/>
          <w:color w:val="auto"/>
          <w:sz w:val="22"/>
          <w:szCs w:val="22"/>
        </w:rPr>
        <w:t>T</w:t>
      </w:r>
      <w:r w:rsidR="0018327F">
        <w:rPr>
          <w:rStyle w:val="sectionheadChar"/>
          <w:rFonts w:eastAsia="Calibri"/>
          <w:b w:val="0"/>
          <w:bCs/>
          <w:caps w:val="0"/>
          <w:color w:val="auto"/>
          <w:sz w:val="22"/>
          <w:szCs w:val="22"/>
        </w:rPr>
        <w:t xml:space="preserve">his </w:t>
      </w:r>
      <w:r w:rsidR="004073DA">
        <w:rPr>
          <w:rStyle w:val="sectionheadChar"/>
          <w:rFonts w:eastAsia="Calibri"/>
          <w:b w:val="0"/>
          <w:bCs/>
          <w:caps w:val="0"/>
          <w:color w:val="auto"/>
          <w:sz w:val="22"/>
          <w:szCs w:val="22"/>
        </w:rPr>
        <w:t xml:space="preserve">finding </w:t>
      </w:r>
      <w:r w:rsidR="0018327F">
        <w:rPr>
          <w:rStyle w:val="sectionheadChar"/>
          <w:rFonts w:eastAsia="Calibri"/>
          <w:b w:val="0"/>
          <w:bCs/>
          <w:caps w:val="0"/>
          <w:color w:val="auto"/>
          <w:sz w:val="22"/>
          <w:szCs w:val="22"/>
        </w:rPr>
        <w:t xml:space="preserve">suggests that sexual assault may </w:t>
      </w:r>
      <w:r w:rsidR="004073DA">
        <w:rPr>
          <w:rStyle w:val="sectionheadChar"/>
          <w:rFonts w:eastAsia="Calibri"/>
          <w:b w:val="0"/>
          <w:bCs/>
          <w:caps w:val="0"/>
          <w:color w:val="auto"/>
          <w:sz w:val="22"/>
          <w:szCs w:val="22"/>
        </w:rPr>
        <w:t xml:space="preserve">actually </w:t>
      </w:r>
      <w:r w:rsidR="0018327F">
        <w:rPr>
          <w:rStyle w:val="sectionheadChar"/>
          <w:rFonts w:eastAsia="Calibri"/>
          <w:b w:val="0"/>
          <w:bCs/>
          <w:caps w:val="0"/>
          <w:color w:val="auto"/>
          <w:sz w:val="22"/>
          <w:szCs w:val="22"/>
        </w:rPr>
        <w:t xml:space="preserve">be more prevalent than perceived by communities. </w:t>
      </w:r>
      <w:r w:rsidR="0018327F">
        <w:t xml:space="preserve">Despite 54% of respondents ranking sexual assault as “not a problem” or “a minor problem,” 25% of respondents report personally knowing women or girls who have been raped or sexually assaulted in the last year, and 37% report personally knowing a woman or girl who has been raped or sexually assaulted in her lifetime. </w:t>
      </w:r>
    </w:p>
    <w:p w14:paraId="5B9B1DCB" w14:textId="10313A97" w:rsidR="00231344" w:rsidRPr="00E56F65" w:rsidRDefault="00F46DDE" w:rsidP="00D740E3">
      <w:pPr>
        <w:pStyle w:val="bodyStyle1"/>
        <w:ind w:left="720"/>
      </w:pPr>
      <w:r w:rsidRPr="00D740E3">
        <w:rPr>
          <w:b/>
        </w:rPr>
        <w:lastRenderedPageBreak/>
        <w:t xml:space="preserve">Progressive attitudes with </w:t>
      </w:r>
      <w:proofErr w:type="gramStart"/>
      <w:r w:rsidRPr="00D740E3">
        <w:rPr>
          <w:b/>
        </w:rPr>
        <w:t>some concerning</w:t>
      </w:r>
      <w:proofErr w:type="gramEnd"/>
      <w:r w:rsidRPr="00D740E3">
        <w:rPr>
          <w:b/>
        </w:rPr>
        <w:t xml:space="preserve"> exceptions</w:t>
      </w:r>
      <w:r>
        <w:t xml:space="preserve">: </w:t>
      </w:r>
      <w:r w:rsidR="008073C3">
        <w:t>T</w:t>
      </w:r>
      <w:r w:rsidR="0018327F">
        <w:t xml:space="preserve">he </w:t>
      </w:r>
      <w:r w:rsidR="008073C3">
        <w:t>responses to</w:t>
      </w:r>
      <w:r w:rsidR="001C3B2E">
        <w:t xml:space="preserve"> </w:t>
      </w:r>
      <w:r w:rsidR="008073C3">
        <w:t xml:space="preserve">the </w:t>
      </w:r>
      <w:r w:rsidR="001C3B2E">
        <w:t xml:space="preserve">survey </w:t>
      </w:r>
      <w:r w:rsidR="008073C3">
        <w:t xml:space="preserve">module assessing </w:t>
      </w:r>
      <w:r w:rsidR="001C3B2E">
        <w:t xml:space="preserve">gender attitudes </w:t>
      </w:r>
      <w:r w:rsidR="0018327F">
        <w:t>show progressive gender attitudes among respondents at baseline. Very few respondents indicated</w:t>
      </w:r>
      <w:r w:rsidR="004073DA">
        <w:t xml:space="preserve"> that there are some</w:t>
      </w:r>
      <w:r w:rsidR="0018327F">
        <w:t xml:space="preserve"> </w:t>
      </w:r>
      <w:r w:rsidR="004073DA">
        <w:t>situations when</w:t>
      </w:r>
      <w:r w:rsidR="0018327F">
        <w:t xml:space="preserve"> violence toward </w:t>
      </w:r>
      <w:r w:rsidR="008073C3">
        <w:t xml:space="preserve">women </w:t>
      </w:r>
      <w:r w:rsidR="0018327F">
        <w:t xml:space="preserve">would be warranted or tolerated. Moreover, responses </w:t>
      </w:r>
      <w:r w:rsidR="00D5637A">
        <w:t xml:space="preserve">generally </w:t>
      </w:r>
      <w:r w:rsidR="004073DA">
        <w:t xml:space="preserve">suggested </w:t>
      </w:r>
      <w:r w:rsidR="0018327F">
        <w:t>low levels of victim-blaming in rape cases</w:t>
      </w:r>
      <w:r w:rsidR="00D5637A">
        <w:t>; however, t</w:t>
      </w:r>
      <w:r w:rsidR="0018327F">
        <w:t xml:space="preserve">here were a few </w:t>
      </w:r>
      <w:r w:rsidR="001C3B2E">
        <w:t>concerning exceptions.</w:t>
      </w:r>
      <w:r w:rsidR="0018327F">
        <w:t xml:space="preserve"> Approximately one quarter of respondents indicated sexual violence is not rape if the victim does not fight back, and that one should consider a </w:t>
      </w:r>
      <w:r w:rsidR="0018327F" w:rsidRPr="00E56F65">
        <w:t xml:space="preserve">victim’s sexual reputation in a rape case. Notably, 42% of respondents disagreed that a woman has the right to refuse sex with her husband if she </w:t>
      </w:r>
      <w:r w:rsidR="008A3439">
        <w:t>so chooses</w:t>
      </w:r>
      <w:r w:rsidR="0018327F" w:rsidRPr="00E56F65">
        <w:t>.</w:t>
      </w:r>
      <w:r w:rsidR="00231344" w:rsidRPr="00E56F65">
        <w:t xml:space="preserve"> </w:t>
      </w:r>
    </w:p>
    <w:p w14:paraId="2BD74730" w14:textId="73FE0EB3" w:rsidR="004909C8" w:rsidRPr="00E56F65" w:rsidRDefault="004909C8" w:rsidP="00867A39">
      <w:pPr>
        <w:pStyle w:val="level3"/>
        <w:rPr>
          <w:rFonts w:ascii="Gill Sans MT" w:hAnsi="Gill Sans MT"/>
        </w:rPr>
      </w:pPr>
      <w:r w:rsidRPr="00E56F65">
        <w:rPr>
          <w:rFonts w:ascii="Gill Sans MT" w:eastAsia="Calibri" w:hAnsi="Gill Sans MT"/>
        </w:rPr>
        <w:t>Service providers’ training, perceptions, and knowledge</w:t>
      </w:r>
    </w:p>
    <w:p w14:paraId="3C2915A2" w14:textId="40E4AB5F" w:rsidR="0059401D" w:rsidRPr="00E56F65" w:rsidRDefault="00756A28" w:rsidP="001E1343">
      <w:pPr>
        <w:pStyle w:val="bodyStyle1"/>
      </w:pPr>
      <w:r w:rsidRPr="00E56F65">
        <w:t xml:space="preserve">All participants </w:t>
      </w:r>
      <w:r w:rsidR="00AA43B2">
        <w:t xml:space="preserve">in the service providers’ training </w:t>
      </w:r>
      <w:r w:rsidR="00D5637A">
        <w:t>(</w:t>
      </w:r>
      <w:r w:rsidR="00F46DDE">
        <w:t>supply</w:t>
      </w:r>
      <w:r w:rsidR="00D5637A">
        <w:t xml:space="preserve">-side treatment 2) </w:t>
      </w:r>
      <w:r w:rsidRPr="00E56F65">
        <w:t xml:space="preserve">were requested to consent to and complete a brief survey about their knowledge of TCCs and SGBV perceptions, and recent practices with survivors of SGBV. </w:t>
      </w:r>
    </w:p>
    <w:p w14:paraId="34DEC3B7" w14:textId="482BAA54" w:rsidR="0059401D" w:rsidRPr="00E56F65" w:rsidRDefault="00F46DDE" w:rsidP="00D740E3">
      <w:pPr>
        <w:pStyle w:val="bodyStyle1"/>
        <w:ind w:left="720"/>
      </w:pPr>
      <w:r w:rsidRPr="00D740E3">
        <w:rPr>
          <w:b/>
        </w:rPr>
        <w:t>Service providers</w:t>
      </w:r>
      <w:r>
        <w:t xml:space="preserve">: </w:t>
      </w:r>
      <w:r w:rsidR="001E1343" w:rsidRPr="00E56F65">
        <w:t xml:space="preserve">As envisioned in the training curriculum, trainees came from a variety of professions, </w:t>
      </w:r>
      <w:r w:rsidR="004073DA">
        <w:t>with</w:t>
      </w:r>
      <w:r w:rsidR="004073DA" w:rsidRPr="00E56F65">
        <w:t xml:space="preserve"> </w:t>
      </w:r>
      <w:r w:rsidR="001E1343" w:rsidRPr="00E56F65">
        <w:t xml:space="preserve">social workers, NGO workers, and police </w:t>
      </w:r>
      <w:r w:rsidR="004073DA" w:rsidRPr="00E56F65">
        <w:t>attend</w:t>
      </w:r>
      <w:r w:rsidR="004073DA">
        <w:t>ing</w:t>
      </w:r>
      <w:r w:rsidR="004073DA" w:rsidRPr="00E56F65">
        <w:t xml:space="preserve"> </w:t>
      </w:r>
      <w:r w:rsidR="001E1343" w:rsidRPr="00E56F65">
        <w:t>the trainings at higher rates than other professions. Of those attending the training, 36% reported having previously attended a training on sexual assault (n=1,528).</w:t>
      </w:r>
      <w:r w:rsidR="0059401D" w:rsidRPr="00E56F65">
        <w:t xml:space="preserve"> Two thirds of respondents in the sample </w:t>
      </w:r>
      <w:r w:rsidR="004073DA">
        <w:t xml:space="preserve">who disclosed </w:t>
      </w:r>
      <w:r w:rsidR="0059401D" w:rsidRPr="00E56F65">
        <w:t xml:space="preserve">their sex (n=1,537) </w:t>
      </w:r>
      <w:r w:rsidR="004073DA">
        <w:t>we</w:t>
      </w:r>
      <w:r w:rsidR="004073DA" w:rsidRPr="00E56F65">
        <w:t xml:space="preserve">re </w:t>
      </w:r>
      <w:r w:rsidR="0059401D" w:rsidRPr="00E56F65">
        <w:t xml:space="preserve">female. </w:t>
      </w:r>
    </w:p>
    <w:p w14:paraId="3AA61BF1" w14:textId="01F10495" w:rsidR="001E1343" w:rsidRPr="00E56F65" w:rsidRDefault="00F46DDE" w:rsidP="00D740E3">
      <w:pPr>
        <w:pStyle w:val="bodyStyle1"/>
        <w:ind w:left="720"/>
      </w:pPr>
      <w:r w:rsidRPr="00D740E3">
        <w:rPr>
          <w:b/>
        </w:rPr>
        <w:t>Mixed knowledge about TCCs before the training</w:t>
      </w:r>
      <w:r>
        <w:t xml:space="preserve">: </w:t>
      </w:r>
      <w:r w:rsidR="0059401D" w:rsidRPr="00E56F65">
        <w:t>Ne</w:t>
      </w:r>
      <w:r w:rsidR="00640E1A" w:rsidRPr="00E56F65">
        <w:t>arly 80% of respondents report</w:t>
      </w:r>
      <w:r w:rsidR="00024ABE">
        <w:t>ed</w:t>
      </w:r>
      <w:r w:rsidR="0059401D" w:rsidRPr="00E56F65">
        <w:t xml:space="preserve"> knowledge of TCC services, and 81% </w:t>
      </w:r>
      <w:r w:rsidR="00024ABE">
        <w:t xml:space="preserve">knew </w:t>
      </w:r>
      <w:r w:rsidR="0059401D" w:rsidRPr="00E56F65">
        <w:t>that there are services available to victims of sexual assault in their community. Despite</w:t>
      </w:r>
      <w:r w:rsidR="00024ABE">
        <w:t xml:space="preserve"> reporting</w:t>
      </w:r>
      <w:r w:rsidR="0059401D" w:rsidRPr="00E56F65">
        <w:t xml:space="preserve"> know</w:t>
      </w:r>
      <w:r w:rsidR="00024ABE">
        <w:t>ledge of</w:t>
      </w:r>
      <w:r w:rsidR="0059401D" w:rsidRPr="00E56F65">
        <w:t xml:space="preserve"> TCC services, just over half of respondents correctly identified that TCCs provide medical assistance. </w:t>
      </w:r>
      <w:r w:rsidR="00024ABE">
        <w:t>O</w:t>
      </w:r>
      <w:r w:rsidR="0059401D" w:rsidRPr="00E56F65">
        <w:t xml:space="preserve">nly 37% of respondents </w:t>
      </w:r>
      <w:r w:rsidR="00D5637A">
        <w:t xml:space="preserve">correctly indicated </w:t>
      </w:r>
      <w:r w:rsidR="0059401D" w:rsidRPr="00E56F65">
        <w:t xml:space="preserve">that TCCs provide legal assistance to survivors. </w:t>
      </w:r>
    </w:p>
    <w:p w14:paraId="1A25AEB2" w14:textId="004DFF73" w:rsidR="0059401D" w:rsidRPr="00E56F65" w:rsidRDefault="005442BB" w:rsidP="00D740E3">
      <w:pPr>
        <w:pStyle w:val="bodyStyle1"/>
        <w:ind w:left="720"/>
      </w:pPr>
      <w:r w:rsidRPr="00D740E3">
        <w:rPr>
          <w:b/>
        </w:rPr>
        <w:t xml:space="preserve">Room for improvement in </w:t>
      </w:r>
      <w:r w:rsidR="00745EC1" w:rsidRPr="00D740E3">
        <w:rPr>
          <w:b/>
        </w:rPr>
        <w:t>refer</w:t>
      </w:r>
      <w:r w:rsidR="00745EC1">
        <w:rPr>
          <w:b/>
        </w:rPr>
        <w:t>rals</w:t>
      </w:r>
      <w:r>
        <w:t xml:space="preserve">: </w:t>
      </w:r>
      <w:r w:rsidR="005F0B7D" w:rsidRPr="00E56F65">
        <w:t xml:space="preserve">While </w:t>
      </w:r>
      <w:r>
        <w:t>most</w:t>
      </w:r>
      <w:r w:rsidRPr="00E56F65">
        <w:t xml:space="preserve"> </w:t>
      </w:r>
      <w:r w:rsidR="005F0B7D" w:rsidRPr="00E56F65">
        <w:t>respondents report</w:t>
      </w:r>
      <w:r w:rsidR="00D5637A">
        <w:t>ed</w:t>
      </w:r>
      <w:r w:rsidR="005F0B7D" w:rsidRPr="00E56F65">
        <w:t xml:space="preserve"> having informed </w:t>
      </w:r>
      <w:r w:rsidR="00B149BF">
        <w:t>survivors</w:t>
      </w:r>
      <w:r w:rsidR="00B149BF" w:rsidRPr="00E56F65">
        <w:t xml:space="preserve"> </w:t>
      </w:r>
      <w:r w:rsidR="005F0B7D" w:rsidRPr="00E56F65">
        <w:t>about their rights or receiving a report of SGBV, less than half reported personally taking someone to a TCC</w:t>
      </w:r>
      <w:r w:rsidR="00B149BF">
        <w:t>,</w:t>
      </w:r>
      <w:r w:rsidR="005F0B7D" w:rsidRPr="00E56F65">
        <w:t xml:space="preserve"> and 59% reported helping a victim establish a safety plan.</w:t>
      </w:r>
    </w:p>
    <w:p w14:paraId="10854668" w14:textId="6DB99F45" w:rsidR="004F3C09" w:rsidRPr="00E56F65" w:rsidRDefault="005442BB" w:rsidP="00D740E3">
      <w:pPr>
        <w:pStyle w:val="bodyStyle1"/>
        <w:ind w:left="720"/>
      </w:pPr>
      <w:r w:rsidRPr="00D740E3">
        <w:rPr>
          <w:b/>
        </w:rPr>
        <w:t>Evidence of victim-blaming</w:t>
      </w:r>
      <w:r>
        <w:t xml:space="preserve">: </w:t>
      </w:r>
      <w:r w:rsidR="00640E1A" w:rsidRPr="00E56F65">
        <w:t xml:space="preserve">In responses </w:t>
      </w:r>
      <w:r w:rsidR="005F0B7D" w:rsidRPr="00E56F65">
        <w:t xml:space="preserve">to questions on attitudes towards SGBV, </w:t>
      </w:r>
      <w:r w:rsidR="00AA43B2">
        <w:t xml:space="preserve">service providers </w:t>
      </w:r>
      <w:r w:rsidR="005F0B7D" w:rsidRPr="00E56F65">
        <w:t xml:space="preserve">expressed moderate levels of victim-blaming. </w:t>
      </w:r>
      <w:r w:rsidR="00B149BF">
        <w:t>N</w:t>
      </w:r>
      <w:r w:rsidR="005F0B7D" w:rsidRPr="00E56F65">
        <w:t xml:space="preserve">early half of respondents indicated that the extent of a woman’s resistance should be the major factor in determining if a rape has occurred, and </w:t>
      </w:r>
      <w:r w:rsidR="00B149BF">
        <w:t>some</w:t>
      </w:r>
      <w:r w:rsidR="005F0B7D" w:rsidRPr="00E56F65">
        <w:t xml:space="preserve"> </w:t>
      </w:r>
      <w:r w:rsidR="00B149BF" w:rsidRPr="00E56F65">
        <w:t>belie</w:t>
      </w:r>
      <w:r w:rsidR="00B149BF">
        <w:t>ved</w:t>
      </w:r>
      <w:r w:rsidR="00B149BF" w:rsidRPr="00E56F65">
        <w:t xml:space="preserve"> </w:t>
      </w:r>
      <w:r w:rsidR="005F0B7D" w:rsidRPr="00E56F65">
        <w:t xml:space="preserve">that women provoke rape by their appearance or behavior. </w:t>
      </w:r>
    </w:p>
    <w:p w14:paraId="10854669" w14:textId="0441FB91" w:rsidR="00330EA3" w:rsidRPr="00E56F65" w:rsidRDefault="00867A39" w:rsidP="00F509DD">
      <w:pPr>
        <w:pStyle w:val="level2"/>
      </w:pPr>
      <w:bookmarkStart w:id="83" w:name="_Toc433366610"/>
      <w:bookmarkStart w:id="84" w:name="_Toc433386174"/>
      <w:bookmarkStart w:id="85" w:name="_Toc433807903"/>
      <w:r w:rsidRPr="00E56F65">
        <w:t>Conclusion</w:t>
      </w:r>
      <w:bookmarkEnd w:id="83"/>
      <w:bookmarkEnd w:id="84"/>
      <w:bookmarkEnd w:id="85"/>
    </w:p>
    <w:p w14:paraId="05200944" w14:textId="1E7C209C" w:rsidR="005442BB" w:rsidRDefault="00C9199E" w:rsidP="001C3B2E">
      <w:pPr>
        <w:pStyle w:val="bodyStyle1"/>
      </w:pPr>
      <w:r w:rsidRPr="00E56F65">
        <w:t xml:space="preserve">Qualitative and quantitative data collected at TCCs reveal that TCCs vary in capacity </w:t>
      </w:r>
      <w:r w:rsidR="00B149BF">
        <w:t xml:space="preserve">and </w:t>
      </w:r>
      <w:r w:rsidRPr="00E56F65">
        <w:t xml:space="preserve">in </w:t>
      </w:r>
      <w:r w:rsidR="00B149BF" w:rsidRPr="00E56F65">
        <w:t>resource</w:t>
      </w:r>
      <w:r w:rsidR="00B149BF">
        <w:t xml:space="preserve"> availability</w:t>
      </w:r>
      <w:r w:rsidRPr="00E56F65">
        <w:rPr>
          <w:lang w:val="en-GB"/>
        </w:rPr>
        <w:t xml:space="preserve">, </w:t>
      </w:r>
      <w:r w:rsidR="00B149BF">
        <w:rPr>
          <w:lang w:val="en-GB"/>
        </w:rPr>
        <w:t>with differences in</w:t>
      </w:r>
      <w:r w:rsidR="00B149BF" w:rsidRPr="00E56F65">
        <w:rPr>
          <w:lang w:val="en-GB"/>
        </w:rPr>
        <w:t xml:space="preserve"> </w:t>
      </w:r>
      <w:r w:rsidRPr="00E56F65">
        <w:rPr>
          <w:lang w:val="en-GB"/>
        </w:rPr>
        <w:t xml:space="preserve">days and hours of operation, appearance and quality of facilities, services provided, staffing, record keeping practices, and resources. </w:t>
      </w:r>
      <w:r w:rsidR="00F9673B">
        <w:rPr>
          <w:lang w:val="en-GB"/>
        </w:rPr>
        <w:t xml:space="preserve">Through </w:t>
      </w:r>
      <w:r w:rsidR="00F9673B">
        <w:t>c</w:t>
      </w:r>
      <w:r w:rsidR="00F9673B" w:rsidRPr="00E56F65">
        <w:t xml:space="preserve">oordination </w:t>
      </w:r>
      <w:r w:rsidR="003F6039" w:rsidRPr="00E56F65">
        <w:t>with NGOs and other stakeholders</w:t>
      </w:r>
      <w:r w:rsidR="00F9673B">
        <w:t xml:space="preserve">, TCCs are able to </w:t>
      </w:r>
      <w:r w:rsidR="003F6039" w:rsidRPr="00E56F65">
        <w:t xml:space="preserve">fill service gaps that </w:t>
      </w:r>
      <w:r w:rsidR="00F9673B">
        <w:t>they could not</w:t>
      </w:r>
      <w:r w:rsidR="003F6039" w:rsidRPr="00E56F65">
        <w:t xml:space="preserve"> address</w:t>
      </w:r>
      <w:r w:rsidR="00F9673B">
        <w:t xml:space="preserve"> on their own</w:t>
      </w:r>
      <w:r w:rsidR="003F6039" w:rsidRPr="00E56F65">
        <w:t xml:space="preserve">, and improve the quality of care </w:t>
      </w:r>
      <w:r w:rsidR="00F9673B">
        <w:t>provided</w:t>
      </w:r>
      <w:r w:rsidR="003F6039" w:rsidRPr="00E56F65">
        <w:t xml:space="preserve"> survivors.</w:t>
      </w:r>
      <w:r w:rsidR="00BB3734" w:rsidRPr="00E56F65">
        <w:t xml:space="preserve"> </w:t>
      </w:r>
      <w:r w:rsidR="00F9673B" w:rsidRPr="00E56F65">
        <w:t xml:space="preserve">TCC capacity and utilization data will be used as control variables in the final impact evaluation analysis and </w:t>
      </w:r>
      <w:r w:rsidR="00F9673B">
        <w:t>may</w:t>
      </w:r>
      <w:r w:rsidR="00F9673B" w:rsidRPr="00E56F65">
        <w:t xml:space="preserve"> help explain possible differential treatment </w:t>
      </w:r>
      <w:r w:rsidR="009D6240">
        <w:t>e</w:t>
      </w:r>
      <w:r w:rsidR="00F9673B" w:rsidRPr="00E56F65">
        <w:t xml:space="preserve">ffects across TCCs. </w:t>
      </w:r>
      <w:r w:rsidR="00BB3734" w:rsidRPr="00E56F65">
        <w:t xml:space="preserve"> </w:t>
      </w:r>
    </w:p>
    <w:p w14:paraId="63F45605" w14:textId="093263ED" w:rsidR="001C3B2E" w:rsidRPr="00E56F65" w:rsidRDefault="001C3B2E" w:rsidP="001C3B2E">
      <w:pPr>
        <w:pStyle w:val="bodyStyle1"/>
      </w:pPr>
      <w:r w:rsidRPr="00E56F65">
        <w:t xml:space="preserve">Baseline </w:t>
      </w:r>
      <w:r w:rsidR="009D6240">
        <w:t xml:space="preserve">women’s survey </w:t>
      </w:r>
      <w:r w:rsidRPr="00E56F65">
        <w:t xml:space="preserve">data </w:t>
      </w:r>
      <w:r w:rsidR="009D6240">
        <w:t xml:space="preserve">(treatment 1 and control groups) </w:t>
      </w:r>
      <w:r w:rsidRPr="00E56F65">
        <w:t xml:space="preserve">confirm </w:t>
      </w:r>
      <w:r w:rsidR="00F9673B">
        <w:t>anecdotal evidence</w:t>
      </w:r>
      <w:r w:rsidR="00F9673B" w:rsidRPr="00E56F65">
        <w:t xml:space="preserve"> </w:t>
      </w:r>
      <w:r w:rsidRPr="00E56F65">
        <w:t xml:space="preserve">that many South Africans </w:t>
      </w:r>
      <w:r w:rsidR="00F9673B">
        <w:t>are not aware</w:t>
      </w:r>
      <w:r w:rsidR="00F9673B" w:rsidRPr="00E56F65">
        <w:t xml:space="preserve"> of </w:t>
      </w:r>
      <w:r w:rsidR="00F9673B">
        <w:t xml:space="preserve">the </w:t>
      </w:r>
      <w:r w:rsidR="00F9673B" w:rsidRPr="00E56F65">
        <w:t xml:space="preserve">TCCs. While the </w:t>
      </w:r>
      <w:r w:rsidR="00F9673B">
        <w:t>women’s</w:t>
      </w:r>
      <w:r w:rsidR="00F9673B" w:rsidRPr="00E56F65">
        <w:t xml:space="preserve"> survey data reveal generally </w:t>
      </w:r>
      <w:r w:rsidR="00F9673B">
        <w:t>progressive</w:t>
      </w:r>
      <w:r w:rsidR="00F9673B" w:rsidRPr="00E56F65">
        <w:t xml:space="preserve"> attitudes toward gender roles and the sexual assault scenarios, there are some areas of concern regarding the right of a woman to deny her husband sex and to condemn rape in all scenarios.</w:t>
      </w:r>
      <w:r w:rsidR="00F9673B">
        <w:t xml:space="preserve"> </w:t>
      </w:r>
      <w:r w:rsidR="00A808CE">
        <w:t>The evaluation will test if there is a change in SGBV knowledge and attitudes as a result of the intervention, particularly in areas where concerning attitudes were expressed at baseline.</w:t>
      </w:r>
      <w:r w:rsidRPr="00E56F65">
        <w:t xml:space="preserve"> </w:t>
      </w:r>
    </w:p>
    <w:p w14:paraId="0026C979" w14:textId="6CFBC91F" w:rsidR="00F9673B" w:rsidRPr="00E56F65" w:rsidRDefault="00F9673B" w:rsidP="00F9673B">
      <w:pPr>
        <w:pStyle w:val="bodyStyle1"/>
      </w:pPr>
      <w:r w:rsidRPr="00E56F65">
        <w:t xml:space="preserve">Baseline </w:t>
      </w:r>
      <w:r>
        <w:t>service provider</w:t>
      </w:r>
      <w:r w:rsidRPr="00E56F65">
        <w:t xml:space="preserve"> survey data </w:t>
      </w:r>
      <w:r w:rsidR="009D6240">
        <w:t xml:space="preserve">(treatment 2) </w:t>
      </w:r>
      <w:r w:rsidRPr="00E56F65">
        <w:t>reveal that many professionals participating in the</w:t>
      </w:r>
      <w:r w:rsidRPr="00140F53">
        <w:t xml:space="preserve"> </w:t>
      </w:r>
      <w:r w:rsidRPr="00E56F65">
        <w:lastRenderedPageBreak/>
        <w:t xml:space="preserve">Integrated Management </w:t>
      </w:r>
      <w:r>
        <w:t xml:space="preserve">training </w:t>
      </w:r>
      <w:r w:rsidRPr="00E56F65">
        <w:t>intervention had limited exposure to TCCs prior to the training, and harbored some misperceptions about TCC</w:t>
      </w:r>
      <w:r w:rsidR="009D6240">
        <w:t>s</w:t>
      </w:r>
      <w:r w:rsidRPr="00E56F65">
        <w:t xml:space="preserve"> and </w:t>
      </w:r>
      <w:r w:rsidR="009D6240">
        <w:t xml:space="preserve">the </w:t>
      </w:r>
      <w:r w:rsidRPr="00E56F65">
        <w:t>services</w:t>
      </w:r>
      <w:r w:rsidR="009D6240">
        <w:t xml:space="preserve"> available</w:t>
      </w:r>
      <w:r w:rsidRPr="00E56F65">
        <w:t xml:space="preserve">, </w:t>
      </w:r>
      <w:r>
        <w:t>al</w:t>
      </w:r>
      <w:r w:rsidRPr="00E56F65">
        <w:t xml:space="preserve">though </w:t>
      </w:r>
      <w:r>
        <w:t>most believe</w:t>
      </w:r>
      <w:r w:rsidRPr="00E56F65">
        <w:t xml:space="preserve"> that TCCs would be helpful in providing support to victims. Moreover, participants exhibited some victim-blaming attitudes. The evaluation </w:t>
      </w:r>
      <w:r>
        <w:t xml:space="preserve">will </w:t>
      </w:r>
      <w:r w:rsidRPr="00E56F65">
        <w:t xml:space="preserve">follow up with the same respondents at </w:t>
      </w:r>
      <w:proofErr w:type="spellStart"/>
      <w:r w:rsidRPr="00E56F65">
        <w:t>endline</w:t>
      </w:r>
      <w:proofErr w:type="spellEnd"/>
      <w:r w:rsidRPr="00E56F65">
        <w:t xml:space="preserve"> and will test </w:t>
      </w:r>
      <w:r>
        <w:t>for</w:t>
      </w:r>
      <w:r w:rsidRPr="00E56F65">
        <w:t xml:space="preserve"> differences in knowledge and attitudes after </w:t>
      </w:r>
      <w:r>
        <w:t xml:space="preserve">the professionals </w:t>
      </w:r>
      <w:r w:rsidRPr="00E56F65">
        <w:t>complet</w:t>
      </w:r>
      <w:r>
        <w:t>ed</w:t>
      </w:r>
      <w:r w:rsidRPr="00E56F65">
        <w:t xml:space="preserve"> the training. </w:t>
      </w:r>
    </w:p>
    <w:p w14:paraId="1085466A" w14:textId="2596B9F0" w:rsidR="004F3C09" w:rsidRPr="00E56F65" w:rsidRDefault="00F9673B" w:rsidP="00E0339B">
      <w:pPr>
        <w:pStyle w:val="bodyStyle1"/>
      </w:pPr>
      <w:r w:rsidRPr="00E56F65" w:rsidDel="00F9673B">
        <w:t xml:space="preserve"> </w:t>
      </w:r>
    </w:p>
    <w:p w14:paraId="1085466B" w14:textId="77777777" w:rsidR="004F3C09" w:rsidRPr="00E56F65" w:rsidRDefault="004F3C09" w:rsidP="004F3C09">
      <w:pPr>
        <w:pStyle w:val="Style2"/>
        <w:rPr>
          <w:rFonts w:ascii="Gill Sans MT" w:hAnsi="Gill Sans MT"/>
        </w:rPr>
      </w:pPr>
    </w:p>
    <w:p w14:paraId="1085466C" w14:textId="77777777" w:rsidR="004F3C09" w:rsidRPr="00E56F65" w:rsidRDefault="004F3C09" w:rsidP="004F3C09">
      <w:pPr>
        <w:pStyle w:val="Heading1"/>
        <w:rPr>
          <w:rFonts w:ascii="Gill Sans MT" w:hAnsi="Gill Sans MT"/>
        </w:rPr>
        <w:sectPr w:rsidR="004F3C09" w:rsidRPr="00E56F65" w:rsidSect="00A808CE">
          <w:footerReference w:type="default" r:id="rId51"/>
          <w:endnotePr>
            <w:numFmt w:val="decimal"/>
          </w:endnotePr>
          <w:type w:val="continuous"/>
          <w:pgSz w:w="12240" w:h="15840"/>
          <w:pgMar w:top="1440" w:right="1440" w:bottom="1440" w:left="1440" w:header="720" w:footer="720" w:gutter="0"/>
          <w:pgNumType w:fmt="lowerRoman"/>
          <w:cols w:space="720"/>
          <w:titlePg/>
          <w:docGrid w:linePitch="360"/>
        </w:sectPr>
      </w:pPr>
    </w:p>
    <w:p w14:paraId="1085466E" w14:textId="77777777" w:rsidR="004F3C09" w:rsidRPr="00E56F65" w:rsidRDefault="004F3C09" w:rsidP="004F3C09">
      <w:pPr>
        <w:rPr>
          <w:rFonts w:ascii="Gill Sans MT" w:hAnsi="Gill Sans MT"/>
        </w:rPr>
      </w:pPr>
    </w:p>
    <w:p w14:paraId="10854677" w14:textId="43264AFA" w:rsidR="004F3C09" w:rsidRPr="00E56F65" w:rsidRDefault="002649F9" w:rsidP="0095100D">
      <w:pPr>
        <w:pStyle w:val="headline2"/>
        <w:numPr>
          <w:ilvl w:val="0"/>
          <w:numId w:val="45"/>
        </w:numPr>
      </w:pPr>
      <w:bookmarkStart w:id="86" w:name="_Toc433366611"/>
      <w:bookmarkStart w:id="87" w:name="_Toc433386175"/>
      <w:bookmarkStart w:id="88" w:name="_Toc433807904"/>
      <w:r w:rsidRPr="00E56F65">
        <w:t>Introduction</w:t>
      </w:r>
      <w:bookmarkEnd w:id="86"/>
      <w:bookmarkEnd w:id="87"/>
      <w:bookmarkEnd w:id="88"/>
    </w:p>
    <w:p w14:paraId="10854678" w14:textId="77777777" w:rsidR="004F3C09" w:rsidRPr="00E56F65" w:rsidRDefault="004F3C09" w:rsidP="004F3C09">
      <w:pPr>
        <w:rPr>
          <w:rFonts w:ascii="Gill Sans MT" w:hAnsi="Gill Sans MT"/>
        </w:rPr>
      </w:pPr>
    </w:p>
    <w:p w14:paraId="10854679" w14:textId="77777777" w:rsidR="004F3C09" w:rsidRPr="00E56F65" w:rsidRDefault="004F3C09" w:rsidP="00017275">
      <w:pPr>
        <w:pStyle w:val="Tables"/>
        <w:sectPr w:rsidR="004F3C09" w:rsidRPr="00E56F65" w:rsidSect="00A808CE">
          <w:footerReference w:type="default" r:id="rId52"/>
          <w:endnotePr>
            <w:numFmt w:val="decimal"/>
          </w:endnotePr>
          <w:pgSz w:w="12240" w:h="15840"/>
          <w:pgMar w:top="1440" w:right="1440" w:bottom="1440" w:left="1440" w:header="720" w:footer="720" w:gutter="0"/>
          <w:pgNumType w:start="1"/>
          <w:cols w:space="720"/>
          <w:docGrid w:linePitch="360"/>
        </w:sectPr>
      </w:pPr>
    </w:p>
    <w:p w14:paraId="1085467A" w14:textId="5656025B" w:rsidR="00463C27" w:rsidRPr="00E56F65" w:rsidRDefault="002649F9" w:rsidP="00017275">
      <w:pPr>
        <w:pStyle w:val="bodyStyle1"/>
      </w:pPr>
      <w:r w:rsidRPr="00E56F65">
        <w:lastRenderedPageBreak/>
        <w:t>This report presents findings fro</w:t>
      </w:r>
      <w:r w:rsidR="000C181F" w:rsidRPr="00E56F65">
        <w:t>m baseline data collection for USAID/South Africa’s</w:t>
      </w:r>
      <w:r w:rsidRPr="00E56F65">
        <w:t xml:space="preserve"> </w:t>
      </w:r>
      <w:r w:rsidR="000C181F" w:rsidRPr="00E56F65">
        <w:t xml:space="preserve">(USAID/SA) </w:t>
      </w:r>
      <w:r w:rsidR="009A48B8" w:rsidRPr="00E56F65">
        <w:t>ISSSA</w:t>
      </w:r>
      <w:r w:rsidR="00E201FF">
        <w:t>SA</w:t>
      </w:r>
      <w:r w:rsidRPr="00E56F65">
        <w:t xml:space="preserve"> Program</w:t>
      </w:r>
      <w:r w:rsidR="000C181F" w:rsidRPr="00E56F65">
        <w:t xml:space="preserve">, under the Democracy, Rights, and Governance – Learning, Evaluation, and Research (DRG-LER) contract. </w:t>
      </w:r>
      <w:r w:rsidR="00463C27" w:rsidRPr="00E56F65">
        <w:t>The ISSSA</w:t>
      </w:r>
      <w:r w:rsidR="00E201FF">
        <w:t>SA</w:t>
      </w:r>
      <w:r w:rsidR="00463C27" w:rsidRPr="00E56F65">
        <w:t xml:space="preserve"> project is a five-year, ten million-dollar project that is managed by USAID/SA’s Democracy</w:t>
      </w:r>
      <w:r w:rsidR="00CC2F3E" w:rsidRPr="00E56F65">
        <w:t>, Human Rights,</w:t>
      </w:r>
      <w:r w:rsidR="00463C27" w:rsidRPr="00E56F65">
        <w:t xml:space="preserve"> and Governance Office. The objective of this program is to improve service provision and community awareness of services for survivors of sexual assault. The project is scheduled to run from 2013 to 2018 with the objectives of improving and expanding </w:t>
      </w:r>
      <w:r w:rsidR="009A48B8" w:rsidRPr="00E56F65">
        <w:t>TCC</w:t>
      </w:r>
      <w:r w:rsidR="00E42223" w:rsidRPr="00E56F65">
        <w:t xml:space="preserve"> </w:t>
      </w:r>
      <w:r w:rsidR="00463C27" w:rsidRPr="00E56F65">
        <w:t>services as well as raising public awareness of TCCs, TCC services for survivors of sexual assault</w:t>
      </w:r>
      <w:r w:rsidR="007E130B" w:rsidRPr="00E56F65">
        <w:t>,</w:t>
      </w:r>
      <w:r w:rsidR="00463C27" w:rsidRPr="00E56F65">
        <w:t xml:space="preserve"> </w:t>
      </w:r>
      <w:r w:rsidR="00A63931">
        <w:t>S</w:t>
      </w:r>
      <w:r w:rsidR="00463C27" w:rsidRPr="00E56F65">
        <w:t xml:space="preserve">GBV in general. </w:t>
      </w:r>
    </w:p>
    <w:p w14:paraId="1085467B" w14:textId="06ACB95F" w:rsidR="009A1D0A" w:rsidRPr="00E56F65" w:rsidRDefault="0095100D" w:rsidP="009A1D0A">
      <w:pPr>
        <w:pStyle w:val="level2"/>
      </w:pPr>
      <w:bookmarkStart w:id="89" w:name="_Toc433366612"/>
      <w:bookmarkStart w:id="90" w:name="_Toc433386176"/>
      <w:bookmarkStart w:id="91" w:name="_Toc433807905"/>
      <w:r>
        <w:t xml:space="preserve">1.1 </w:t>
      </w:r>
      <w:r w:rsidR="00632096" w:rsidRPr="00E56F65">
        <w:t>E</w:t>
      </w:r>
      <w:r w:rsidR="005C56C3" w:rsidRPr="00E56F65">
        <w:t>valuation P</w:t>
      </w:r>
      <w:r w:rsidR="009A1D0A" w:rsidRPr="00E56F65">
        <w:t>urpose</w:t>
      </w:r>
      <w:bookmarkEnd w:id="89"/>
      <w:bookmarkEnd w:id="90"/>
      <w:bookmarkEnd w:id="91"/>
    </w:p>
    <w:p w14:paraId="1085467C" w14:textId="2C99204D" w:rsidR="00D86DE4" w:rsidRPr="00E56F65" w:rsidRDefault="000C181F" w:rsidP="00017275">
      <w:pPr>
        <w:pStyle w:val="bodyStyle1"/>
      </w:pPr>
      <w:r w:rsidRPr="00E56F65">
        <w:t xml:space="preserve">Jointly commissioned by USAID/SA and </w:t>
      </w:r>
      <w:r w:rsidR="00B02E0C" w:rsidRPr="00E56F65">
        <w:t>the Learning Team at USAID</w:t>
      </w:r>
      <w:r w:rsidR="00A63931">
        <w:t>’s</w:t>
      </w:r>
      <w:r w:rsidR="00B02E0C" w:rsidRPr="00E56F65">
        <w:t xml:space="preserve"> Center for Excellence in Democracy, Human Rights, and Governance, this IE rigorously evaluates the effectiveness of two distinct </w:t>
      </w:r>
      <w:r w:rsidR="007E130B" w:rsidRPr="00E56F65">
        <w:t>intervention approaches to</w:t>
      </w:r>
      <w:r w:rsidR="00B02E0C" w:rsidRPr="00E56F65">
        <w:t xml:space="preserve"> improving </w:t>
      </w:r>
      <w:r w:rsidR="004D2854">
        <w:t>S</w:t>
      </w:r>
      <w:r w:rsidR="00B02E0C" w:rsidRPr="00E56F65">
        <w:t xml:space="preserve">GBV survivor reporting, increasing follow-though with services, and increasing public awareness and understanding of </w:t>
      </w:r>
      <w:r w:rsidR="004D2854">
        <w:t>S</w:t>
      </w:r>
      <w:r w:rsidR="00B02E0C" w:rsidRPr="00E56F65">
        <w:t>GBV and resources available to survivors.</w:t>
      </w:r>
      <w:r w:rsidR="000A22D8">
        <w:t xml:space="preserve"> </w:t>
      </w:r>
      <w:r w:rsidR="00B02E0C" w:rsidRPr="00E56F65">
        <w:t xml:space="preserve">Results from this study will help inform </w:t>
      </w:r>
      <w:r w:rsidR="00431FE6" w:rsidRPr="00E56F65">
        <w:t>USAID</w:t>
      </w:r>
      <w:r w:rsidR="00B02E0C" w:rsidRPr="00E56F65">
        <w:t xml:space="preserve"> and implementing partners on effective approaches to addressing challenges in </w:t>
      </w:r>
      <w:r w:rsidR="00463C27" w:rsidRPr="00E56F65">
        <w:t xml:space="preserve">TCC </w:t>
      </w:r>
      <w:r w:rsidR="00A63931">
        <w:t>and S</w:t>
      </w:r>
      <w:r w:rsidR="00431FE6" w:rsidRPr="00E56F65">
        <w:t xml:space="preserve">GBV awareness, reporting, and </w:t>
      </w:r>
      <w:r w:rsidR="00B02E0C" w:rsidRPr="00E56F65">
        <w:t>service follow</w:t>
      </w:r>
      <w:r w:rsidR="00431FE6" w:rsidRPr="00E56F65">
        <w:t>-</w:t>
      </w:r>
      <w:r w:rsidR="00B02E0C" w:rsidRPr="00E56F65">
        <w:t>through, and</w:t>
      </w:r>
      <w:r w:rsidR="00431FE6" w:rsidRPr="00E56F65">
        <w:t xml:space="preserve"> will</w:t>
      </w:r>
      <w:r w:rsidR="00B02E0C" w:rsidRPr="00E56F65">
        <w:t xml:space="preserve"> </w:t>
      </w:r>
      <w:r w:rsidR="00431FE6" w:rsidRPr="00E56F65">
        <w:t xml:space="preserve">also </w:t>
      </w:r>
      <w:r w:rsidR="00B02E0C" w:rsidRPr="00E56F65">
        <w:t xml:space="preserve">provide general information on the function and role of the </w:t>
      </w:r>
      <w:r w:rsidR="00463C27" w:rsidRPr="00E56F65">
        <w:t>TCCs</w:t>
      </w:r>
      <w:r w:rsidR="00B02E0C" w:rsidRPr="00E56F65">
        <w:t xml:space="preserve"> in providing services to survivors of sexual assault in South Africa. </w:t>
      </w:r>
    </w:p>
    <w:p w14:paraId="5680A6E6" w14:textId="5B94C657" w:rsidR="004D2854" w:rsidRPr="00E56F65" w:rsidRDefault="004D2854" w:rsidP="00017275">
      <w:pPr>
        <w:pStyle w:val="bodyStyle1"/>
        <w:rPr>
          <w:rFonts w:cs="Arial"/>
          <w:sz w:val="20"/>
          <w:szCs w:val="20"/>
          <w:shd w:val="solid" w:color="FFFFFF" w:fill="FFFFFF"/>
        </w:rPr>
      </w:pPr>
      <w:r>
        <w:t>This IE will</w:t>
      </w:r>
      <w:r w:rsidRPr="000629E3">
        <w:t xml:space="preserve"> </w:t>
      </w:r>
      <w:r>
        <w:t>serve to provide evidence</w:t>
      </w:r>
      <w:r w:rsidRPr="000629E3">
        <w:t xml:space="preserve"> about the effectiveness of </w:t>
      </w:r>
      <w:r w:rsidR="0033691E">
        <w:t>two different approaches</w:t>
      </w:r>
      <w:r w:rsidR="0033691E" w:rsidRPr="00F84454">
        <w:t>—</w:t>
      </w:r>
      <w:r w:rsidR="0033691E">
        <w:t xml:space="preserve">supply-side </w:t>
      </w:r>
      <w:r w:rsidR="008517EB">
        <w:t xml:space="preserve">versus </w:t>
      </w:r>
      <w:r w:rsidR="0033691E">
        <w:t xml:space="preserve">demand-side </w:t>
      </w:r>
      <w:r w:rsidRPr="000629E3">
        <w:t>outreach activities</w:t>
      </w:r>
      <w:r w:rsidR="0033691E" w:rsidRPr="00F84454">
        <w:t>—</w:t>
      </w:r>
      <w:r w:rsidR="0033691E">
        <w:t xml:space="preserve">to </w:t>
      </w:r>
      <w:r w:rsidRPr="000629E3">
        <w:t>improv</w:t>
      </w:r>
      <w:r w:rsidR="0033691E">
        <w:t>e</w:t>
      </w:r>
      <w:r w:rsidRPr="000629E3">
        <w:t xml:space="preserve"> </w:t>
      </w:r>
      <w:r w:rsidR="0033691E">
        <w:t xml:space="preserve">TCC </w:t>
      </w:r>
      <w:r w:rsidRPr="000629E3">
        <w:t>service awareness</w:t>
      </w:r>
      <w:r>
        <w:t xml:space="preserve"> in South Africa, and in similar contexts</w:t>
      </w:r>
      <w:r w:rsidRPr="000629E3">
        <w:t xml:space="preserve">. The outcomes of this IE </w:t>
      </w:r>
      <w:r>
        <w:t>are expected to be highly</w:t>
      </w:r>
      <w:r w:rsidRPr="000629E3">
        <w:t xml:space="preserve"> informative </w:t>
      </w:r>
      <w:r>
        <w:t xml:space="preserve">for </w:t>
      </w:r>
      <w:r w:rsidRPr="000629E3">
        <w:t>both academic and development communities</w:t>
      </w:r>
      <w:r>
        <w:t>, and</w:t>
      </w:r>
      <w:r w:rsidRPr="000629E3">
        <w:t xml:space="preserve"> for stakeholders </w:t>
      </w:r>
      <w:r w:rsidR="0033691E">
        <w:t xml:space="preserve">working to mitigate SGBV </w:t>
      </w:r>
      <w:r w:rsidRPr="000629E3">
        <w:t>in South Africa</w:t>
      </w:r>
      <w:r>
        <w:t>. The findings of this IE</w:t>
      </w:r>
      <w:r w:rsidRPr="000629E3">
        <w:t xml:space="preserve"> may </w:t>
      </w:r>
      <w:r>
        <w:t xml:space="preserve">also </w:t>
      </w:r>
      <w:r w:rsidRPr="000629E3">
        <w:t>have implications for funding decisions bearing on accountability and other development objectives.</w:t>
      </w:r>
      <w:r w:rsidRPr="000629E3">
        <w:rPr>
          <w:shd w:val="solid" w:color="FFFFFF" w:fill="FFFFFF"/>
        </w:rPr>
        <w:t xml:space="preserve"> </w:t>
      </w:r>
    </w:p>
    <w:p w14:paraId="1085467E" w14:textId="434516D8" w:rsidR="001663ED" w:rsidRPr="00E56F65" w:rsidRDefault="0095100D" w:rsidP="00FA1188">
      <w:pPr>
        <w:pStyle w:val="level2"/>
        <w:sectPr w:rsidR="001663ED" w:rsidRPr="00E56F65" w:rsidSect="00D86DE4">
          <w:headerReference w:type="even" r:id="rId53"/>
          <w:headerReference w:type="default" r:id="rId54"/>
          <w:footerReference w:type="default" r:id="rId55"/>
          <w:headerReference w:type="first" r:id="rId56"/>
          <w:endnotePr>
            <w:numFmt w:val="decimal"/>
          </w:endnotePr>
          <w:type w:val="continuous"/>
          <w:pgSz w:w="12240" w:h="15840"/>
          <w:pgMar w:top="1440" w:right="1440" w:bottom="1440" w:left="1440" w:header="720" w:footer="720" w:gutter="0"/>
          <w:cols w:space="720"/>
          <w:docGrid w:linePitch="360"/>
        </w:sectPr>
      </w:pPr>
      <w:bookmarkStart w:id="92" w:name="_Toc433366613"/>
      <w:bookmarkStart w:id="93" w:name="_Toc433386177"/>
      <w:bookmarkStart w:id="94" w:name="_Toc433807906"/>
      <w:r>
        <w:t xml:space="preserve">1.2 </w:t>
      </w:r>
      <w:r w:rsidR="004F3C09" w:rsidRPr="00E56F65">
        <w:t>Project Background</w:t>
      </w:r>
      <w:bookmarkEnd w:id="92"/>
      <w:bookmarkEnd w:id="93"/>
      <w:bookmarkEnd w:id="94"/>
    </w:p>
    <w:p w14:paraId="1085467F" w14:textId="064A98B3" w:rsidR="00CC70DF" w:rsidRPr="00E56F65" w:rsidRDefault="00430B29" w:rsidP="00017275">
      <w:pPr>
        <w:pStyle w:val="bodyStyle1"/>
      </w:pPr>
      <w:r>
        <w:lastRenderedPageBreak/>
        <w:t>Sexual and g</w:t>
      </w:r>
      <w:r w:rsidRPr="00E56F65">
        <w:t>ender</w:t>
      </w:r>
      <w:r w:rsidR="0033691E">
        <w:t xml:space="preserve"> </w:t>
      </w:r>
      <w:r w:rsidR="00CC70DF" w:rsidRPr="00E56F65">
        <w:t xml:space="preserve">based violence is a pervasive global health and development problem with </w:t>
      </w:r>
      <w:r>
        <w:t>substantial</w:t>
      </w:r>
      <w:r w:rsidRPr="00E56F65">
        <w:t xml:space="preserve"> </w:t>
      </w:r>
      <w:r w:rsidR="00CC70DF" w:rsidRPr="00E56F65">
        <w:t xml:space="preserve">physical, social, and economic consequences. </w:t>
      </w:r>
      <w:r>
        <w:t>S</w:t>
      </w:r>
      <w:r w:rsidR="00CC70DF" w:rsidRPr="00E56F65">
        <w:t xml:space="preserve">GBV </w:t>
      </w:r>
      <w:r>
        <w:t>is</w:t>
      </w:r>
      <w:r w:rsidR="00CC70DF" w:rsidRPr="00E56F65">
        <w:t xml:space="preserve"> committed by</w:t>
      </w:r>
      <w:r>
        <w:t xml:space="preserve"> either</w:t>
      </w:r>
      <w:r w:rsidR="00CC70DF" w:rsidRPr="00E56F65">
        <w:t xml:space="preserve"> intimate partners or strangers, and while both men and women experience and perpetrate </w:t>
      </w:r>
      <w:r>
        <w:t>S</w:t>
      </w:r>
      <w:r w:rsidR="00CC70DF" w:rsidRPr="00E56F65">
        <w:t xml:space="preserve">GBV, it is most commonly perpetrated by men against women. In all of its forms, </w:t>
      </w:r>
      <w:r>
        <w:t>S</w:t>
      </w:r>
      <w:r w:rsidR="00CC70DF" w:rsidRPr="00E56F65">
        <w:t xml:space="preserve">GBV is a human rights violation rooted in gender inequality, patriarchal social norms, and rigid gender roles that equate masculinity with violence. </w:t>
      </w:r>
      <w:r>
        <w:t>S</w:t>
      </w:r>
      <w:r w:rsidR="00CC70DF" w:rsidRPr="00E56F65">
        <w:t>GBV is linked to numerous health problems, including physical injuries, psychological trauma, unwanted pregnancy, adverse pregnancy outcomes, sexually transmitted infections (including HIV), issues with contraception and abortion, and increased mortality.</w:t>
      </w:r>
    </w:p>
    <w:p w14:paraId="10854680" w14:textId="75294261" w:rsidR="00CC70DF" w:rsidRPr="00E56F65" w:rsidRDefault="00D86DE4" w:rsidP="00017275">
      <w:pPr>
        <w:pStyle w:val="bodyStyle1"/>
      </w:pPr>
      <w:r w:rsidRPr="00E56F65">
        <w:t xml:space="preserve">South Africa has one of the highest rates of </w:t>
      </w:r>
      <w:r w:rsidR="0033691E">
        <w:t xml:space="preserve">SGBV </w:t>
      </w:r>
      <w:r w:rsidRPr="00E56F65">
        <w:t>in the world (</w:t>
      </w:r>
      <w:proofErr w:type="spellStart"/>
      <w:r w:rsidRPr="00E56F65">
        <w:t>Genderlinks</w:t>
      </w:r>
      <w:proofErr w:type="spellEnd"/>
      <w:r w:rsidRPr="00E56F65">
        <w:t xml:space="preserve">, 2011). </w:t>
      </w:r>
      <w:r w:rsidR="00CC70DF" w:rsidRPr="00E56F65">
        <w:t>In 2013/2014, 62,649 sexual offenses were reported to the police (</w:t>
      </w:r>
      <w:r w:rsidR="00365CE3">
        <w:t>SAPS</w:t>
      </w:r>
      <w:r w:rsidR="00CC70DF" w:rsidRPr="00E56F65">
        <w:t>, 2014), a 5.6</w:t>
      </w:r>
      <w:r w:rsidR="006D3E95" w:rsidRPr="00E56F65">
        <w:t>%</w:t>
      </w:r>
      <w:r w:rsidR="00CC70DF" w:rsidRPr="00E56F65">
        <w:t xml:space="preserve"> decrease from the previous year. However, best estimates indicate that at most only </w:t>
      </w:r>
      <w:r w:rsidR="00D11114">
        <w:t xml:space="preserve">one </w:t>
      </w:r>
      <w:r w:rsidR="00CC70DF" w:rsidRPr="00E56F65">
        <w:t xml:space="preserve">in </w:t>
      </w:r>
      <w:r w:rsidR="00D11114">
        <w:t xml:space="preserve">nine </w:t>
      </w:r>
      <w:r w:rsidR="00CC70DF" w:rsidRPr="00E56F65">
        <w:t>rapes are reported to authorities (</w:t>
      </w:r>
      <w:proofErr w:type="spellStart"/>
      <w:r w:rsidR="00CC70DF" w:rsidRPr="00E56F65">
        <w:t>Jewkes</w:t>
      </w:r>
      <w:proofErr w:type="spellEnd"/>
      <w:r w:rsidR="00CC70DF" w:rsidRPr="00E56F65">
        <w:t xml:space="preserve"> and Abrahams, 2002), so the true number is likely significantly higher. </w:t>
      </w:r>
      <w:proofErr w:type="gramStart"/>
      <w:r w:rsidR="006D3E95" w:rsidRPr="00E56F65">
        <w:t>One of four</w:t>
      </w:r>
      <w:r w:rsidR="00CC70DF" w:rsidRPr="00E56F65">
        <w:t xml:space="preserve"> adult South African women report having experienced sexual and/or physical </w:t>
      </w:r>
      <w:r w:rsidR="006D3E95" w:rsidRPr="00E56F65">
        <w:t>intimate partner violence</w:t>
      </w:r>
      <w:r w:rsidR="00CC70DF" w:rsidRPr="00E56F65">
        <w:t xml:space="preserve"> in their lifetimes (Shai and </w:t>
      </w:r>
      <w:proofErr w:type="spellStart"/>
      <w:r w:rsidR="00CC70DF" w:rsidRPr="00E56F65">
        <w:t>Sikweyiya</w:t>
      </w:r>
      <w:proofErr w:type="spellEnd"/>
      <w:r w:rsidR="00CC70DF" w:rsidRPr="00E56F65">
        <w:t>, 2015).</w:t>
      </w:r>
      <w:proofErr w:type="gramEnd"/>
      <w:r w:rsidR="00CC70DF" w:rsidRPr="00E56F65">
        <w:t xml:space="preserve"> Over half of all female homicides in South Africa are committed by an intimate partner—six times higher than the global average—and women of color and women ages 14 to 44 are especially vulnerable to mortality from </w:t>
      </w:r>
      <w:r w:rsidR="006D3E95" w:rsidRPr="00E56F65">
        <w:t>intimate partner violence</w:t>
      </w:r>
      <w:r w:rsidR="00CC70DF" w:rsidRPr="00E56F65">
        <w:t xml:space="preserve"> (Abrahams et al., 2009).</w:t>
      </w:r>
    </w:p>
    <w:p w14:paraId="10854681" w14:textId="4AE471D5" w:rsidR="00CC70DF" w:rsidRPr="00E56F65" w:rsidRDefault="00CC70DF" w:rsidP="00017275">
      <w:pPr>
        <w:pStyle w:val="bodyStyle1"/>
      </w:pPr>
      <w:r w:rsidRPr="00E56F65">
        <w:t xml:space="preserve">A 2011 study found that 42% of men disclosed having perpetrated </w:t>
      </w:r>
      <w:r w:rsidR="006D3E95" w:rsidRPr="00E56F65">
        <w:t>intimate partner violence</w:t>
      </w:r>
      <w:r w:rsidRPr="00E56F65">
        <w:t xml:space="preserve"> and almost </w:t>
      </w:r>
      <w:r w:rsidRPr="00E56F65">
        <w:lastRenderedPageBreak/>
        <w:t>28% of South African men had raped a woman, whether an intimate partner, acquaintance, or stranger (</w:t>
      </w:r>
      <w:proofErr w:type="spellStart"/>
      <w:r w:rsidRPr="00E56F65">
        <w:t>Jewkes</w:t>
      </w:r>
      <w:proofErr w:type="spellEnd"/>
      <w:r w:rsidRPr="00E56F65">
        <w:t xml:space="preserve"> et al., 2011). Over half of those men</w:t>
      </w:r>
      <w:r w:rsidR="00286EA8">
        <w:t xml:space="preserve"> committed</w:t>
      </w:r>
      <w:r w:rsidRPr="00E56F65">
        <w:t xml:space="preserve"> rape on multiple occasions, and 75% perpetrated their first rape before age 20. In addition to perpetrating sexual violence, young people are particularly likely to be victimized</w:t>
      </w:r>
      <w:r w:rsidR="006D3E95" w:rsidRPr="00E56F65">
        <w:t>;</w:t>
      </w:r>
      <w:r w:rsidRPr="00E56F65">
        <w:t xml:space="preserve"> 60% of survivors presenting at </w:t>
      </w:r>
      <w:r w:rsidR="00D11114">
        <w:t>TCCs</w:t>
      </w:r>
      <w:r w:rsidRPr="00E56F65">
        <w:t xml:space="preserve"> are under 18, and 40% of the survivors are under the age of 12</w:t>
      </w:r>
      <w:r w:rsidRPr="00E56F65">
        <w:rPr>
          <w:vertAlign w:val="superscript"/>
        </w:rPr>
        <w:t xml:space="preserve"> </w:t>
      </w:r>
      <w:r w:rsidRPr="00E56F65">
        <w:t xml:space="preserve">(South African government, 2013). </w:t>
      </w:r>
    </w:p>
    <w:p w14:paraId="10854682" w14:textId="5EC0613C" w:rsidR="00CC70DF" w:rsidRPr="00E56F65" w:rsidRDefault="00CC70DF" w:rsidP="00017275">
      <w:pPr>
        <w:pStyle w:val="bodyStyle1"/>
      </w:pPr>
      <w:r w:rsidRPr="00E56F65">
        <w:t xml:space="preserve">Although the scope of </w:t>
      </w:r>
      <w:r w:rsidR="00D11114">
        <w:t>SGBV</w:t>
      </w:r>
      <w:r w:rsidRPr="00E56F65">
        <w:t xml:space="preserve"> in South Africa has been increasingly documented, the subject remains </w:t>
      </w:r>
      <w:r w:rsidR="00286EA8">
        <w:t>under-studied</w:t>
      </w:r>
      <w:r w:rsidR="00286EA8" w:rsidRPr="00E56F65">
        <w:t xml:space="preserve"> </w:t>
      </w:r>
      <w:r w:rsidRPr="00E56F65">
        <w:t xml:space="preserve">because many survivors do not report or discuss their experiences. Stigma, shame, and fear, as well as financial and emotional dependency on perpetrators, often deter survivors from reporting </w:t>
      </w:r>
      <w:r w:rsidR="00286EA8">
        <w:t>SGBV</w:t>
      </w:r>
      <w:r w:rsidRPr="00E56F65">
        <w:t xml:space="preserve"> or seeking help. Further, current social structures tend to embed permissive patriarchal norms, condone sexual assault, and even stigmatize survivors and those who utilize </w:t>
      </w:r>
      <w:r w:rsidR="00286EA8">
        <w:t>S</w:t>
      </w:r>
      <w:r w:rsidRPr="00E56F65">
        <w:t>GBV services.</w:t>
      </w:r>
    </w:p>
    <w:p w14:paraId="10854683" w14:textId="5D74A12B" w:rsidR="00CC70DF" w:rsidRPr="00E56F65" w:rsidRDefault="00CC70DF" w:rsidP="00017275">
      <w:pPr>
        <w:pStyle w:val="bodyStyle1"/>
      </w:pPr>
      <w:r w:rsidRPr="00E56F65">
        <w:t xml:space="preserve">The </w:t>
      </w:r>
      <w:proofErr w:type="spellStart"/>
      <w:r w:rsidR="009A48B8" w:rsidRPr="00E56F65">
        <w:t>GoSA</w:t>
      </w:r>
      <w:proofErr w:type="spellEnd"/>
      <w:r w:rsidRPr="00E56F65">
        <w:t xml:space="preserve"> fight against </w:t>
      </w:r>
      <w:r w:rsidR="00286EA8">
        <w:t>S</w:t>
      </w:r>
      <w:r w:rsidRPr="00E56F65">
        <w:t xml:space="preserve">GBV is spearheaded by the </w:t>
      </w:r>
      <w:r w:rsidR="009A48B8" w:rsidRPr="00E56F65">
        <w:t>SOCA</w:t>
      </w:r>
      <w:r w:rsidRPr="00E56F65">
        <w:t xml:space="preserve"> unit of the </w:t>
      </w:r>
      <w:r w:rsidR="009A48B8" w:rsidRPr="00E56F65">
        <w:t>NPA</w:t>
      </w:r>
      <w:r w:rsidRPr="00E56F65">
        <w:t xml:space="preserve"> within South Africa’s Department of Justice and Constitutional Development. USAID has worked with the NPA/SOCA since 1999 to establish the TCC model. TCCs provide a comprehensive portfolio of services to survivors of sexual violence, including emergency medical care, psychosocial counseling, PEP, HIV testing and counseling, and assistance with case reporting and court preparation in an integrated and victim-friendly manner. The TCC model seeks to streamline the process for </w:t>
      </w:r>
      <w:r w:rsidR="00286EA8">
        <w:t>S</w:t>
      </w:r>
      <w:r w:rsidRPr="00E56F65">
        <w:t>GBV survivors by establishing effective linkages between various service providers and government stakeholders</w:t>
      </w:r>
      <w:r w:rsidR="00286EA8" w:rsidRPr="00CC70DF">
        <w:t xml:space="preserve">, </w:t>
      </w:r>
      <w:r w:rsidR="00286EA8">
        <w:t xml:space="preserve">and to </w:t>
      </w:r>
      <w:r w:rsidR="00286EA8" w:rsidRPr="00CC70DF">
        <w:t>improve legal services by reducing time-to-court and i</w:t>
      </w:r>
      <w:r w:rsidR="00286EA8">
        <w:t>ncreasing</w:t>
      </w:r>
      <w:r w:rsidR="00286EA8" w:rsidRPr="00CC70DF">
        <w:t xml:space="preserve"> the conviction rate.</w:t>
      </w:r>
    </w:p>
    <w:p w14:paraId="10854684" w14:textId="7E3D53A1" w:rsidR="00147315" w:rsidRPr="00E56F65" w:rsidRDefault="00CC70DF" w:rsidP="00017275">
      <w:pPr>
        <w:pStyle w:val="bodyStyle1"/>
      </w:pPr>
      <w:r w:rsidRPr="00E56F65">
        <w:t xml:space="preserve">Improperly or inadequately trained responders and service providers can further victimize </w:t>
      </w:r>
      <w:r w:rsidR="002566F3">
        <w:t>S</w:t>
      </w:r>
      <w:r w:rsidRPr="00E56F65">
        <w:t>GBV survivors, who</w:t>
      </w:r>
      <w:r w:rsidR="002566F3">
        <w:t>, in particular,</w:t>
      </w:r>
      <w:r w:rsidRPr="00E56F65">
        <w:t xml:space="preserve"> require sensitivity and attention to privacy, confidentiality, and security. TCCs work to avoid </w:t>
      </w:r>
      <w:r w:rsidR="002E3199">
        <w:t xml:space="preserve">possible </w:t>
      </w:r>
      <w:r w:rsidRPr="00E56F65">
        <w:t xml:space="preserve">secondary victimization, which can take the form of survivors being blamed or disbelieved, having to give their statements multiple times, or being forced to exhibit injuries or recount experiences in open areas of police stations. </w:t>
      </w:r>
      <w:r w:rsidR="00147315" w:rsidRPr="00E56F65">
        <w:t xml:space="preserve">Even for </w:t>
      </w:r>
      <w:r w:rsidR="002E3199">
        <w:t>S</w:t>
      </w:r>
      <w:r w:rsidR="00147315" w:rsidRPr="00E56F65">
        <w:t>GBV survivors who report their experience</w:t>
      </w:r>
      <w:r w:rsidR="002E3199">
        <w:t>s</w:t>
      </w:r>
      <w:r w:rsidR="00147315" w:rsidRPr="00E56F65">
        <w:t xml:space="preserve"> and receive services and medical care, successful prosecution </w:t>
      </w:r>
      <w:r w:rsidR="001330DF">
        <w:t xml:space="preserve">of perpetrators </w:t>
      </w:r>
      <w:r w:rsidR="00147315" w:rsidRPr="00E56F65">
        <w:t xml:space="preserve">is rare. In 2012/2013, only 7% of reported sexual offense cases resulted in conviction (Gibbs et al., 2014). The NPA is currently supporting research to better understand the challenges to successful prosecution </w:t>
      </w:r>
      <w:r w:rsidR="001330DF">
        <w:t xml:space="preserve">of perpetrators </w:t>
      </w:r>
      <w:r w:rsidR="00147315" w:rsidRPr="00E56F65">
        <w:t xml:space="preserve">and </w:t>
      </w:r>
      <w:r w:rsidR="001330DF">
        <w:t xml:space="preserve">the best ways </w:t>
      </w:r>
      <w:r w:rsidR="00147315" w:rsidRPr="00E56F65">
        <w:t xml:space="preserve">to overcome them. One key challenge is the collection, analysis, and presentation of medico-legal evidence, which includes genital and non-genital injuries and DNA evidence. Evidence of injuries are </w:t>
      </w:r>
      <w:r w:rsidR="001330DF">
        <w:t xml:space="preserve">currently </w:t>
      </w:r>
      <w:r w:rsidR="00147315" w:rsidRPr="00E56F65">
        <w:t>recorded on J88 forms</w:t>
      </w:r>
      <w:r w:rsidR="001330DF">
        <w:t xml:space="preserve"> at TCCs</w:t>
      </w:r>
      <w:r w:rsidR="00147315" w:rsidRPr="00E56F65">
        <w:t xml:space="preserve">, which are completed by doctors or forensic nurses, and DNA evidence is collected through Sexual Assault Evidence Collection Kits (SAECK). Physical evidence has been shown to be a strong factor in successful sexual violence prosecutions (Ibid.), but its use has been inhibited </w:t>
      </w:r>
      <w:r w:rsidR="001330DF">
        <w:t xml:space="preserve">by </w:t>
      </w:r>
      <w:r w:rsidR="001330DF" w:rsidRPr="00E56F65">
        <w:t>improper collection and handling of evidence</w:t>
      </w:r>
      <w:r w:rsidR="001330DF" w:rsidRPr="00E56F65" w:rsidDel="001330DF">
        <w:t xml:space="preserve"> </w:t>
      </w:r>
      <w:r w:rsidR="001330DF">
        <w:t>and by</w:t>
      </w:r>
      <w:r w:rsidR="001330DF" w:rsidRPr="00E56F65">
        <w:t xml:space="preserve"> </w:t>
      </w:r>
      <w:r w:rsidR="00147315" w:rsidRPr="00E56F65">
        <w:t>victims not</w:t>
      </w:r>
      <w:r w:rsidR="001330DF">
        <w:t xml:space="preserve"> always</w:t>
      </w:r>
      <w:r w:rsidR="00147315" w:rsidRPr="00E56F65">
        <w:t xml:space="preserve"> </w:t>
      </w:r>
      <w:r w:rsidR="001330DF" w:rsidRPr="00E56F65">
        <w:t>com</w:t>
      </w:r>
      <w:r w:rsidR="001330DF">
        <w:t>ing</w:t>
      </w:r>
      <w:r w:rsidR="001330DF" w:rsidRPr="00E56F65">
        <w:t xml:space="preserve"> </w:t>
      </w:r>
      <w:r w:rsidR="00147315" w:rsidRPr="00E56F65">
        <w:t>forward right away</w:t>
      </w:r>
      <w:r w:rsidR="001330DF">
        <w:t>.</w:t>
      </w:r>
    </w:p>
    <w:p w14:paraId="10854685" w14:textId="6958EC80" w:rsidR="004339DF" w:rsidRPr="00E56F65" w:rsidRDefault="00CC2F3E" w:rsidP="00017275">
      <w:pPr>
        <w:pStyle w:val="bodyStyle1"/>
      </w:pPr>
      <w:r w:rsidRPr="00E56F65">
        <w:t xml:space="preserve">While improving the quality of care is essential, it is </w:t>
      </w:r>
      <w:r w:rsidR="006C7CE4" w:rsidRPr="00E56F65">
        <w:t>i</w:t>
      </w:r>
      <w:r w:rsidR="006C7CE4">
        <w:t>mperative</w:t>
      </w:r>
      <w:r w:rsidR="006C7CE4" w:rsidRPr="00E56F65">
        <w:t xml:space="preserve"> </w:t>
      </w:r>
      <w:r w:rsidR="006C7CE4">
        <w:t>that</w:t>
      </w:r>
      <w:r w:rsidR="006C7CE4" w:rsidRPr="00E56F65">
        <w:t xml:space="preserve"> </w:t>
      </w:r>
      <w:r w:rsidRPr="00E56F65">
        <w:t xml:space="preserve">victims </w:t>
      </w:r>
      <w:r w:rsidR="006C7CE4">
        <w:t>actually access and utilize</w:t>
      </w:r>
      <w:r w:rsidRPr="00E56F65">
        <w:t xml:space="preserve"> </w:t>
      </w:r>
      <w:r w:rsidR="006C7CE4">
        <w:t>S</w:t>
      </w:r>
      <w:r w:rsidRPr="00E56F65">
        <w:t>GBV services.</w:t>
      </w:r>
      <w:r w:rsidR="000A22D8">
        <w:t xml:space="preserve"> </w:t>
      </w:r>
      <w:r w:rsidR="006C7CE4">
        <w:t>S</w:t>
      </w:r>
      <w:r w:rsidR="004339DF" w:rsidRPr="00E56F65">
        <w:t xml:space="preserve">GBV continues to carry significant stigma and many potential victims remain unaware of TCCs and their services. A formative research effort by the </w:t>
      </w:r>
      <w:r w:rsidR="009A48B8" w:rsidRPr="00E56F65">
        <w:t>NGO</w:t>
      </w:r>
      <w:r w:rsidR="004339DF" w:rsidRPr="00E56F65">
        <w:t xml:space="preserve"> Soul City identified significant barriers to the access and use of TCC services (Soul City Institute, 2013). The study conducted interviews with fifteen focus groups of eight to </w:t>
      </w:r>
      <w:r w:rsidR="00622513">
        <w:t>12</w:t>
      </w:r>
      <w:r w:rsidR="00622513" w:rsidRPr="00E56F65">
        <w:t xml:space="preserve"> </w:t>
      </w:r>
      <w:r w:rsidR="004339DF" w:rsidRPr="00E56F65">
        <w:t>participants each, spanning rural, semi-urban, and urban areas of five provinces to assess the general public’s knowledge of sexual assault, TCCs and TCC services. Three of the main barriers identified by the study include</w:t>
      </w:r>
      <w:r w:rsidR="00A778A9">
        <w:t>d</w:t>
      </w:r>
      <w:r w:rsidR="004339DF" w:rsidRPr="00E56F65">
        <w:t xml:space="preserve">: </w:t>
      </w:r>
      <w:r w:rsidR="0077367D">
        <w:t>(</w:t>
      </w:r>
      <w:r w:rsidR="004339DF" w:rsidRPr="00E56F65">
        <w:t xml:space="preserve">1) shame and stigma associated with sexual assault; </w:t>
      </w:r>
      <w:r w:rsidR="0077367D">
        <w:t>(</w:t>
      </w:r>
      <w:r w:rsidR="004339DF" w:rsidRPr="00E56F65">
        <w:t>2) lack of knowledge about the TCCs and</w:t>
      </w:r>
      <w:r w:rsidR="004339DF" w:rsidRPr="004339DF">
        <w:t xml:space="preserve"> TCC services; and </w:t>
      </w:r>
      <w:r w:rsidR="0077367D">
        <w:t>(</w:t>
      </w:r>
      <w:r w:rsidR="004339DF" w:rsidRPr="004339DF">
        <w:t>3) poor institutional support for the TCC referral system, i.e.</w:t>
      </w:r>
      <w:r w:rsidR="00BE08EF">
        <w:t>,</w:t>
      </w:r>
      <w:r w:rsidR="004339DF" w:rsidRPr="004339DF">
        <w:t xml:space="preserve"> the police and school teachers. This IE focus</w:t>
      </w:r>
      <w:r w:rsidR="00BE08EF">
        <w:t>es</w:t>
      </w:r>
      <w:r w:rsidR="004339DF" w:rsidRPr="004339DF">
        <w:t xml:space="preserve"> on evaluating the effectiveness of interventions to alleviate the second and the third barriers to </w:t>
      </w:r>
      <w:r>
        <w:t>TCC utilization</w:t>
      </w:r>
      <w:r w:rsidR="004339DF" w:rsidRPr="004339DF">
        <w:t xml:space="preserve">. This </w:t>
      </w:r>
      <w:r w:rsidR="00BE08EF">
        <w:t>focus area was selected</w:t>
      </w:r>
      <w:r w:rsidR="004339DF" w:rsidRPr="004339DF">
        <w:t xml:space="preserve"> in </w:t>
      </w:r>
      <w:r w:rsidR="004339DF" w:rsidRPr="00E56F65">
        <w:t>consultation with the stakeholders and the USAID</w:t>
      </w:r>
      <w:r w:rsidR="002067A5" w:rsidRPr="00E56F65">
        <w:t>/SA</w:t>
      </w:r>
      <w:r w:rsidR="004339DF" w:rsidRPr="00E56F65">
        <w:t xml:space="preserve"> </w:t>
      </w:r>
      <w:r w:rsidR="00622513">
        <w:t>M</w:t>
      </w:r>
      <w:r w:rsidR="004339DF" w:rsidRPr="00E56F65">
        <w:t>ission staff, taking into account the IE design and implementation constraints.</w:t>
      </w:r>
    </w:p>
    <w:p w14:paraId="10854686" w14:textId="633987EA" w:rsidR="00D86DE4" w:rsidRPr="00E56F65" w:rsidRDefault="00D86DE4" w:rsidP="00017275">
      <w:pPr>
        <w:pStyle w:val="bodyStyle1"/>
      </w:pPr>
      <w:r w:rsidRPr="00E56F65">
        <w:t xml:space="preserve">This IE evaluates two specific </w:t>
      </w:r>
      <w:r w:rsidR="00992586" w:rsidRPr="00E56F65">
        <w:t>approaches to increasing public awareness about and increased use of TCCs</w:t>
      </w:r>
      <w:r w:rsidRPr="00E56F65">
        <w:t xml:space="preserve">, representing a subset of the USAID-funded </w:t>
      </w:r>
      <w:r w:rsidR="009A48B8" w:rsidRPr="00E56F65">
        <w:t>ISSSA</w:t>
      </w:r>
      <w:r w:rsidR="00E201FF">
        <w:t>SA</w:t>
      </w:r>
      <w:r w:rsidRPr="00E56F65">
        <w:t xml:space="preserve"> program</w:t>
      </w:r>
      <w:r w:rsidR="00992586" w:rsidRPr="00E56F65">
        <w:t>:</w:t>
      </w:r>
    </w:p>
    <w:p w14:paraId="10854687" w14:textId="0A65016B" w:rsidR="00D86DE4" w:rsidRPr="00E56F65" w:rsidRDefault="00D86DE4" w:rsidP="00017275">
      <w:pPr>
        <w:pStyle w:val="bodyStyle1"/>
      </w:pPr>
      <w:r w:rsidRPr="00E56F65">
        <w:rPr>
          <w:i/>
        </w:rPr>
        <w:lastRenderedPageBreak/>
        <w:t>Demand-side intervention</w:t>
      </w:r>
      <w:r w:rsidRPr="00E56F65">
        <w:t xml:space="preserve">, </w:t>
      </w:r>
      <w:r w:rsidR="00D33EC4">
        <w:rPr>
          <w:i/>
        </w:rPr>
        <w:t>m</w:t>
      </w:r>
      <w:r w:rsidRPr="00E56F65">
        <w:rPr>
          <w:i/>
        </w:rPr>
        <w:t xml:space="preserve">ulti-media </w:t>
      </w:r>
      <w:r w:rsidR="00D33EC4">
        <w:rPr>
          <w:i/>
        </w:rPr>
        <w:t>c</w:t>
      </w:r>
      <w:r w:rsidRPr="00E56F65">
        <w:rPr>
          <w:i/>
        </w:rPr>
        <w:t xml:space="preserve">ommunity </w:t>
      </w:r>
      <w:r w:rsidR="00D33EC4">
        <w:rPr>
          <w:i/>
        </w:rPr>
        <w:t>d</w:t>
      </w:r>
      <w:r w:rsidRPr="00E56F65">
        <w:rPr>
          <w:i/>
        </w:rPr>
        <w:t>ialogues</w:t>
      </w:r>
      <w:r w:rsidRPr="00E56F65">
        <w:t xml:space="preserve">: This </w:t>
      </w:r>
      <w:r w:rsidR="00622513">
        <w:t>demand-side</w:t>
      </w:r>
      <w:r w:rsidRPr="00E56F65">
        <w:t xml:space="preserve"> intervention </w:t>
      </w:r>
      <w:r w:rsidR="00EE543F" w:rsidRPr="00E56F65">
        <w:t>provides information</w:t>
      </w:r>
      <w:r w:rsidRPr="00E56F65">
        <w:t xml:space="preserve"> (e.g., flyers, posters) about TCCs and TCC services to the local communities,</w:t>
      </w:r>
      <w:r w:rsidR="00EE543F" w:rsidRPr="00E56F65">
        <w:t xml:space="preserve"> through a community dialogue format, hosted by two CSOs—</w:t>
      </w:r>
      <w:proofErr w:type="spellStart"/>
      <w:r w:rsidR="00EE543F" w:rsidRPr="00E56F65">
        <w:t>Sonke</w:t>
      </w:r>
      <w:proofErr w:type="spellEnd"/>
      <w:r w:rsidR="00EE543F" w:rsidRPr="00E56F65">
        <w:t xml:space="preserve"> Gender Justice and Soul City. The dialogues seek to</w:t>
      </w:r>
      <w:r w:rsidRPr="00E56F65">
        <w:t xml:space="preserve"> educate community members about sexual assault and </w:t>
      </w:r>
      <w:r w:rsidR="00622513">
        <w:t>other S</w:t>
      </w:r>
      <w:r w:rsidRPr="00E56F65">
        <w:t xml:space="preserve">GBV issues, and dispel common misperceptions of TCC services. </w:t>
      </w:r>
      <w:r w:rsidR="00EE543F" w:rsidRPr="00E56F65">
        <w:t>Soul City</w:t>
      </w:r>
      <w:r w:rsidRPr="00E56F65">
        <w:t xml:space="preserve"> host</w:t>
      </w:r>
      <w:r w:rsidR="00EE543F" w:rsidRPr="00E56F65">
        <w:t>s</w:t>
      </w:r>
      <w:r w:rsidRPr="00E56F65">
        <w:t xml:space="preserve"> dialogues for women and girls</w:t>
      </w:r>
      <w:r w:rsidR="00EE543F" w:rsidRPr="00E56F65">
        <w:t xml:space="preserve">, while </w:t>
      </w:r>
      <w:proofErr w:type="spellStart"/>
      <w:r w:rsidR="00EE543F" w:rsidRPr="00E56F65">
        <w:t>Sonke</w:t>
      </w:r>
      <w:proofErr w:type="spellEnd"/>
      <w:r w:rsidR="00EE543F" w:rsidRPr="00E56F65">
        <w:t xml:space="preserve"> Gender Justice hosts </w:t>
      </w:r>
      <w:r w:rsidRPr="00E56F65">
        <w:t>dialogues for men and boys</w:t>
      </w:r>
      <w:r w:rsidR="00415992" w:rsidRPr="00E56F65">
        <w:t>.</w:t>
      </w:r>
    </w:p>
    <w:p w14:paraId="10854688" w14:textId="6D541A3E" w:rsidR="00A52902" w:rsidRPr="00E56F65" w:rsidRDefault="00D86DE4" w:rsidP="00017275">
      <w:pPr>
        <w:pStyle w:val="bodyStyle1"/>
      </w:pPr>
      <w:r w:rsidRPr="00E56F65">
        <w:rPr>
          <w:i/>
        </w:rPr>
        <w:t>Supply-side intervention</w:t>
      </w:r>
      <w:r w:rsidRPr="00E56F65">
        <w:t xml:space="preserve">, </w:t>
      </w:r>
      <w:r w:rsidR="00D33EC4">
        <w:rPr>
          <w:i/>
        </w:rPr>
        <w:t>m</w:t>
      </w:r>
      <w:r w:rsidRPr="00E56F65">
        <w:rPr>
          <w:i/>
        </w:rPr>
        <w:t xml:space="preserve">ulti-disciplinary </w:t>
      </w:r>
      <w:r w:rsidR="00D33EC4">
        <w:rPr>
          <w:i/>
        </w:rPr>
        <w:t>t</w:t>
      </w:r>
      <w:r w:rsidRPr="00E56F65">
        <w:rPr>
          <w:i/>
        </w:rPr>
        <w:t xml:space="preserve">raining </w:t>
      </w:r>
      <w:r w:rsidR="00D33EC4">
        <w:rPr>
          <w:i/>
        </w:rPr>
        <w:t>p</w:t>
      </w:r>
      <w:r w:rsidRPr="00E56F65">
        <w:rPr>
          <w:i/>
        </w:rPr>
        <w:t>rograms</w:t>
      </w:r>
      <w:r w:rsidRPr="00E56F65">
        <w:t xml:space="preserve">: This </w:t>
      </w:r>
      <w:r w:rsidR="00622513">
        <w:t>supply-side</w:t>
      </w:r>
      <w:r w:rsidRPr="00E56F65">
        <w:t xml:space="preserve"> intervention provide</w:t>
      </w:r>
      <w:r w:rsidR="00CC2F3E" w:rsidRPr="00E56F65">
        <w:t>s</w:t>
      </w:r>
      <w:r w:rsidRPr="00E56F65">
        <w:t xml:space="preserve"> training for the </w:t>
      </w:r>
      <w:r w:rsidR="00541294" w:rsidRPr="00E56F65">
        <w:t>professional</w:t>
      </w:r>
      <w:r w:rsidR="00541294">
        <w:t xml:space="preserve"> service providers</w:t>
      </w:r>
      <w:r w:rsidR="00541294" w:rsidRPr="00E56F65">
        <w:t xml:space="preserve"> </w:t>
      </w:r>
      <w:r w:rsidRPr="00E56F65">
        <w:t xml:space="preserve">in TCC referral and care networks. Within each community, approximately thirty multi-disciplinary professionals, including police officers, teachers, </w:t>
      </w:r>
      <w:r w:rsidR="00EE543F" w:rsidRPr="00E56F65">
        <w:t xml:space="preserve">social workers, health professionals, NGO representatives, and </w:t>
      </w:r>
      <w:r w:rsidRPr="00E56F65">
        <w:t xml:space="preserve">TCC staff </w:t>
      </w:r>
      <w:r w:rsidR="00EE543F" w:rsidRPr="00E56F65">
        <w:t xml:space="preserve">attend </w:t>
      </w:r>
      <w:r w:rsidR="00CF24A4">
        <w:t>a</w:t>
      </w:r>
      <w:r w:rsidR="00CF24A4" w:rsidRPr="00E56F65">
        <w:t xml:space="preserve"> </w:t>
      </w:r>
      <w:r w:rsidR="00EE543F" w:rsidRPr="00E56F65">
        <w:t>training</w:t>
      </w:r>
      <w:r w:rsidR="00CF24A4">
        <w:t xml:space="preserve"> conducted by </w:t>
      </w:r>
      <w:r w:rsidR="00CF24A4" w:rsidRPr="00E56F65">
        <w:t>FPD</w:t>
      </w:r>
      <w:r w:rsidR="00EE543F" w:rsidRPr="00E56F65">
        <w:t xml:space="preserve">. Participants </w:t>
      </w:r>
      <w:r w:rsidR="002B2A98" w:rsidRPr="00E56F65">
        <w:t xml:space="preserve">are </w:t>
      </w:r>
      <w:r w:rsidRPr="00E56F65">
        <w:t>trained on the legal framework and suppo</w:t>
      </w:r>
      <w:r w:rsidR="00EE543F" w:rsidRPr="00E56F65">
        <w:t xml:space="preserve">rt standards for provision of services to survivors of </w:t>
      </w:r>
      <w:r w:rsidR="00622513">
        <w:t>S</w:t>
      </w:r>
      <w:r w:rsidR="00EE543F" w:rsidRPr="00E56F65">
        <w:t>GBV</w:t>
      </w:r>
      <w:r w:rsidRPr="00E56F65">
        <w:t>, child protection, and court/litigation preparation. Roving teams provide follow-up with the trainees at their home institutions.</w:t>
      </w:r>
      <w:r w:rsidR="00FA1188" w:rsidRPr="00E56F65">
        <w:t xml:space="preserve"> </w:t>
      </w:r>
      <w:r w:rsidR="00EE543F" w:rsidRPr="00E56F65">
        <w:t>The results chain for each of the two interv</w:t>
      </w:r>
      <w:r w:rsidR="00C30A1C" w:rsidRPr="00E56F65">
        <w:t xml:space="preserve">entions is presented in </w:t>
      </w:r>
      <w:r w:rsidR="00C94B03">
        <w:fldChar w:fldCharType="begin"/>
      </w:r>
      <w:r w:rsidR="00C94B03">
        <w:instrText xml:space="preserve"> REF _Ref433207697 \h </w:instrText>
      </w:r>
      <w:r w:rsidR="00C94B03">
        <w:fldChar w:fldCharType="separate"/>
      </w:r>
      <w:r w:rsidR="00711F10" w:rsidRPr="009177AC">
        <w:rPr>
          <w:sz w:val="20"/>
          <w:szCs w:val="20"/>
        </w:rPr>
        <w:t xml:space="preserve">Figure </w:t>
      </w:r>
      <w:r w:rsidR="00711F10">
        <w:rPr>
          <w:noProof/>
          <w:sz w:val="20"/>
          <w:szCs w:val="20"/>
        </w:rPr>
        <w:t>2</w:t>
      </w:r>
      <w:r w:rsidR="00C94B03">
        <w:fldChar w:fldCharType="end"/>
      </w:r>
      <w:r w:rsidR="00EE543F" w:rsidRPr="00E56F65">
        <w:t xml:space="preserve"> below. </w:t>
      </w:r>
    </w:p>
    <w:p w14:paraId="10854689" w14:textId="0C132065" w:rsidR="007E130B" w:rsidRPr="00E56F65" w:rsidRDefault="007E130B" w:rsidP="00017275">
      <w:pPr>
        <w:pStyle w:val="bodyStyle1"/>
      </w:pPr>
      <w:r w:rsidRPr="00E56F65">
        <w:t xml:space="preserve">USAID and the </w:t>
      </w:r>
      <w:r w:rsidR="005F5D2E" w:rsidRPr="00E56F65">
        <w:t>implementing partners</w:t>
      </w:r>
      <w:r w:rsidRPr="00E56F65">
        <w:t xml:space="preserve"> expect that the </w:t>
      </w:r>
      <w:r w:rsidR="00622513">
        <w:t xml:space="preserve">supply-side </w:t>
      </w:r>
      <w:r w:rsidRPr="00E56F65">
        <w:t xml:space="preserve">community dialogues and </w:t>
      </w:r>
      <w:r w:rsidR="00622513">
        <w:t xml:space="preserve">demand-side </w:t>
      </w:r>
      <w:r w:rsidR="003C335C">
        <w:t xml:space="preserve">service providers </w:t>
      </w:r>
      <w:r w:rsidRPr="00E56F65">
        <w:t xml:space="preserve">training will have a direct effect on increasing awareness of TCCs and the associated services, therefore potentially increasing reporting of </w:t>
      </w:r>
      <w:r w:rsidR="003C335C">
        <w:t>S</w:t>
      </w:r>
      <w:r w:rsidRPr="00E56F65">
        <w:t xml:space="preserve">GBV and utilization of TCC services, and </w:t>
      </w:r>
      <w:r w:rsidR="00992586" w:rsidRPr="00E56F65">
        <w:t>improving the</w:t>
      </w:r>
      <w:r w:rsidRPr="00E56F65">
        <w:t xml:space="preserve"> rate of follow-through with support services and criminal cases.</w:t>
      </w:r>
    </w:p>
    <w:p w14:paraId="1085468A" w14:textId="77777777" w:rsidR="000D1D73" w:rsidRPr="00E56F65" w:rsidRDefault="000D1D73" w:rsidP="00017275">
      <w:pPr>
        <w:pStyle w:val="bodyStyle1"/>
      </w:pPr>
    </w:p>
    <w:tbl>
      <w:tblPr>
        <w:tblW w:w="8705" w:type="dxa"/>
        <w:tblInd w:w="-5" w:type="dxa"/>
        <w:tblLook w:val="04A0" w:firstRow="1" w:lastRow="0" w:firstColumn="1" w:lastColumn="0" w:noHBand="0" w:noVBand="1"/>
      </w:tblPr>
      <w:tblGrid>
        <w:gridCol w:w="737"/>
        <w:gridCol w:w="1992"/>
        <w:gridCol w:w="1992"/>
        <w:gridCol w:w="1992"/>
        <w:gridCol w:w="1992"/>
      </w:tblGrid>
      <w:tr w:rsidR="00901F3A" w:rsidRPr="00E56F65" w14:paraId="10854690" w14:textId="77777777" w:rsidTr="009177AC">
        <w:trPr>
          <w:trHeight w:val="475"/>
        </w:trPr>
        <w:tc>
          <w:tcPr>
            <w:tcW w:w="737" w:type="dxa"/>
            <w:shd w:val="clear" w:color="auto" w:fill="auto"/>
          </w:tcPr>
          <w:p w14:paraId="1085468B" w14:textId="77777777" w:rsidR="00901F3A" w:rsidRPr="00E56F65" w:rsidRDefault="00901F3A" w:rsidP="00550E18">
            <w:pPr>
              <w:rPr>
                <w:rFonts w:ascii="Gill Sans MT" w:hAnsi="Gill Sans MT"/>
                <w:b/>
                <w:sz w:val="24"/>
                <w:szCs w:val="24"/>
              </w:rPr>
            </w:pPr>
          </w:p>
        </w:tc>
        <w:tc>
          <w:tcPr>
            <w:tcW w:w="1992" w:type="dxa"/>
            <w:shd w:val="clear" w:color="auto" w:fill="auto"/>
          </w:tcPr>
          <w:p w14:paraId="1085468C" w14:textId="77777777" w:rsidR="00901F3A" w:rsidRPr="00E56F65" w:rsidRDefault="00D4191D" w:rsidP="00550E18">
            <w:pPr>
              <w:jc w:val="center"/>
              <w:rPr>
                <w:rFonts w:ascii="Gill Sans MT" w:hAnsi="Gill Sans MT"/>
                <w:b/>
                <w:sz w:val="24"/>
                <w:szCs w:val="24"/>
              </w:rPr>
            </w:pPr>
            <w:r w:rsidRPr="00E56F65">
              <w:rPr>
                <w:rFonts w:ascii="Gill Sans MT" w:hAnsi="Gill Sans MT"/>
                <w:noProof/>
              </w:rPr>
              <mc:AlternateContent>
                <mc:Choice Requires="wps">
                  <w:drawing>
                    <wp:anchor distT="0" distB="0" distL="114300" distR="114300" simplePos="0" relativeHeight="251658244" behindDoc="0" locked="0" layoutInCell="1" allowOverlap="1" wp14:anchorId="108549AE" wp14:editId="108549AF">
                      <wp:simplePos x="0" y="0"/>
                      <wp:positionH relativeFrom="column">
                        <wp:posOffset>1038860</wp:posOffset>
                      </wp:positionH>
                      <wp:positionV relativeFrom="paragraph">
                        <wp:posOffset>39370</wp:posOffset>
                      </wp:positionV>
                      <wp:extent cx="365760" cy="111125"/>
                      <wp:effectExtent l="0" t="19050" r="34290" b="41275"/>
                      <wp:wrapNone/>
                      <wp:docPr id="32"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111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7C42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81.8pt;margin-top:3.1pt;width:28.8pt;height: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" adj="18319" fillcolor="windowText" strokeweight="1pt">
                      <v:path arrowok="t"/>
                    </v:shape>
                  </w:pict>
                </mc:Fallback>
              </mc:AlternateContent>
            </w:r>
            <w:r w:rsidR="00901F3A" w:rsidRPr="00E56F65">
              <w:rPr>
                <w:rFonts w:ascii="Gill Sans MT" w:hAnsi="Gill Sans MT"/>
                <w:b/>
                <w:sz w:val="24"/>
                <w:szCs w:val="24"/>
              </w:rPr>
              <w:t>Activities</w:t>
            </w:r>
          </w:p>
        </w:tc>
        <w:tc>
          <w:tcPr>
            <w:tcW w:w="1992" w:type="dxa"/>
            <w:shd w:val="clear" w:color="auto" w:fill="auto"/>
          </w:tcPr>
          <w:p w14:paraId="1085468D" w14:textId="77777777" w:rsidR="00901F3A" w:rsidRPr="00E56F65" w:rsidRDefault="00D4191D" w:rsidP="00550E18">
            <w:pPr>
              <w:jc w:val="center"/>
              <w:rPr>
                <w:rFonts w:ascii="Gill Sans MT" w:hAnsi="Gill Sans MT"/>
                <w:b/>
                <w:sz w:val="24"/>
                <w:szCs w:val="24"/>
              </w:rPr>
            </w:pPr>
            <w:r w:rsidRPr="00E56F65">
              <w:rPr>
                <w:rFonts w:ascii="Gill Sans MT" w:hAnsi="Gill Sans MT"/>
                <w:noProof/>
              </w:rPr>
              <mc:AlternateContent>
                <mc:Choice Requires="wps">
                  <w:drawing>
                    <wp:anchor distT="0" distB="0" distL="114300" distR="114300" simplePos="0" relativeHeight="251658246" behindDoc="0" locked="0" layoutInCell="1" allowOverlap="1" wp14:anchorId="108549B0" wp14:editId="3060D45D">
                      <wp:simplePos x="0" y="0"/>
                      <wp:positionH relativeFrom="column">
                        <wp:posOffset>958850</wp:posOffset>
                      </wp:positionH>
                      <wp:positionV relativeFrom="paragraph">
                        <wp:posOffset>22860</wp:posOffset>
                      </wp:positionV>
                      <wp:extent cx="365760" cy="111125"/>
                      <wp:effectExtent l="0" t="19050" r="34290" b="41275"/>
                      <wp:wrapNone/>
                      <wp:docPr id="31"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111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EF41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75.5pt;margin-top:1.8pt;width:28.8pt;height: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" adj="18319" fillcolor="windowText" strokeweight="1pt">
                      <v:path arrowok="t"/>
                    </v:shape>
                  </w:pict>
                </mc:Fallback>
              </mc:AlternateContent>
            </w:r>
            <w:r w:rsidR="00901F3A" w:rsidRPr="00E56F65">
              <w:rPr>
                <w:rFonts w:ascii="Gill Sans MT" w:hAnsi="Gill Sans MT"/>
                <w:b/>
                <w:sz w:val="24"/>
                <w:szCs w:val="24"/>
              </w:rPr>
              <w:t>Outputs</w:t>
            </w:r>
          </w:p>
        </w:tc>
        <w:tc>
          <w:tcPr>
            <w:tcW w:w="1992" w:type="dxa"/>
            <w:shd w:val="clear" w:color="auto" w:fill="auto"/>
          </w:tcPr>
          <w:p w14:paraId="1085468E" w14:textId="77777777" w:rsidR="00901F3A" w:rsidRPr="00E56F65" w:rsidRDefault="00D4191D" w:rsidP="00550E18">
            <w:pPr>
              <w:jc w:val="center"/>
              <w:rPr>
                <w:rFonts w:ascii="Gill Sans MT" w:hAnsi="Gill Sans MT"/>
                <w:b/>
                <w:sz w:val="24"/>
                <w:szCs w:val="24"/>
              </w:rPr>
            </w:pPr>
            <w:r w:rsidRPr="00E56F65">
              <w:rPr>
                <w:rFonts w:ascii="Gill Sans MT" w:hAnsi="Gill Sans MT"/>
                <w:noProof/>
              </w:rPr>
              <mc:AlternateContent>
                <mc:Choice Requires="wps">
                  <w:drawing>
                    <wp:anchor distT="0" distB="0" distL="114300" distR="114300" simplePos="0" relativeHeight="251658247" behindDoc="0" locked="0" layoutInCell="1" allowOverlap="1" wp14:anchorId="108549B2" wp14:editId="08C2CC64">
                      <wp:simplePos x="0" y="0"/>
                      <wp:positionH relativeFrom="column">
                        <wp:posOffset>1047115</wp:posOffset>
                      </wp:positionH>
                      <wp:positionV relativeFrom="paragraph">
                        <wp:posOffset>35560</wp:posOffset>
                      </wp:positionV>
                      <wp:extent cx="365760" cy="111125"/>
                      <wp:effectExtent l="0" t="19050" r="34290" b="41275"/>
                      <wp:wrapNone/>
                      <wp:docPr id="30"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111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532710" id="Right Arrow 5" o:spid="_x0000_s1026" type="#_x0000_t13" style="position:absolute;margin-left:82.45pt;margin-top:2.8pt;width:28.8pt;height: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" adj="18319" fillcolor="windowText" strokeweight="1pt">
                      <v:path arrowok="t"/>
                    </v:shape>
                  </w:pict>
                </mc:Fallback>
              </mc:AlternateContent>
            </w:r>
            <w:r w:rsidR="00901F3A" w:rsidRPr="00E56F65">
              <w:rPr>
                <w:rFonts w:ascii="Gill Sans MT" w:hAnsi="Gill Sans MT"/>
                <w:b/>
                <w:sz w:val="24"/>
                <w:szCs w:val="24"/>
              </w:rPr>
              <w:t>Outcomes</w:t>
            </w:r>
          </w:p>
        </w:tc>
        <w:tc>
          <w:tcPr>
            <w:tcW w:w="1992" w:type="dxa"/>
            <w:shd w:val="clear" w:color="auto" w:fill="auto"/>
          </w:tcPr>
          <w:p w14:paraId="1085468F" w14:textId="77777777" w:rsidR="00901F3A" w:rsidRPr="00E56F65" w:rsidRDefault="00901F3A" w:rsidP="00550E18">
            <w:pPr>
              <w:jc w:val="center"/>
              <w:rPr>
                <w:rFonts w:ascii="Gill Sans MT" w:hAnsi="Gill Sans MT"/>
                <w:b/>
                <w:sz w:val="24"/>
                <w:szCs w:val="24"/>
              </w:rPr>
            </w:pPr>
            <w:r w:rsidRPr="00E56F65">
              <w:rPr>
                <w:rFonts w:ascii="Gill Sans MT" w:hAnsi="Gill Sans MT"/>
                <w:b/>
                <w:sz w:val="24"/>
                <w:szCs w:val="24"/>
              </w:rPr>
              <w:t>Goals</w:t>
            </w:r>
          </w:p>
        </w:tc>
      </w:tr>
      <w:tr w:rsidR="00901F3A" w:rsidRPr="00E56F65" w14:paraId="1085469A" w14:textId="77777777" w:rsidTr="00B228A6">
        <w:trPr>
          <w:cantSplit/>
          <w:trHeight w:val="1453"/>
        </w:trPr>
        <w:tc>
          <w:tcPr>
            <w:tcW w:w="737" w:type="dxa"/>
            <w:tcBorders>
              <w:right w:val="single" w:sz="4" w:space="0" w:color="auto"/>
            </w:tcBorders>
            <w:shd w:val="clear" w:color="auto" w:fill="auto"/>
            <w:textDirection w:val="btLr"/>
          </w:tcPr>
          <w:p w14:paraId="10854691" w14:textId="593B2D54" w:rsidR="00901F3A" w:rsidRPr="00E56F65" w:rsidRDefault="00D33EC4" w:rsidP="00D33EC4">
            <w:pPr>
              <w:ind w:left="113" w:right="113"/>
              <w:jc w:val="center"/>
              <w:rPr>
                <w:rFonts w:ascii="Gill Sans MT" w:hAnsi="Gill Sans MT"/>
              </w:rPr>
            </w:pPr>
            <w:r>
              <w:rPr>
                <w:rFonts w:ascii="Gill Sans MT" w:hAnsi="Gill Sans MT"/>
              </w:rPr>
              <w:t>Demand-side</w:t>
            </w:r>
            <w:r w:rsidR="00901F3A" w:rsidRPr="00E56F65">
              <w:rPr>
                <w:rFonts w:ascii="Gill Sans MT" w:hAnsi="Gill Sans MT"/>
              </w:rPr>
              <w:t xml:space="preserve"> Outreach</w:t>
            </w:r>
          </w:p>
        </w:tc>
        <w:tc>
          <w:tcPr>
            <w:tcW w:w="1992" w:type="dxa"/>
            <w:tcBorders>
              <w:left w:val="single" w:sz="4" w:space="0" w:color="auto"/>
              <w:right w:val="single" w:sz="4" w:space="0" w:color="auto"/>
            </w:tcBorders>
            <w:shd w:val="clear" w:color="auto" w:fill="auto"/>
            <w:vAlign w:val="center"/>
          </w:tcPr>
          <w:p w14:paraId="10854692" w14:textId="77777777" w:rsidR="00901F3A" w:rsidRPr="00E56F65" w:rsidRDefault="00901F3A" w:rsidP="000771E6">
            <w:pPr>
              <w:pStyle w:val="ListParagraph"/>
              <w:numPr>
                <w:ilvl w:val="0"/>
                <w:numId w:val="3"/>
              </w:numPr>
              <w:spacing w:after="120" w:line="240" w:lineRule="auto"/>
              <w:rPr>
                <w:rFonts w:ascii="Gill Sans MT" w:hAnsi="Gill Sans MT"/>
              </w:rPr>
            </w:pPr>
            <w:r w:rsidRPr="00E56F65">
              <w:rPr>
                <w:rFonts w:ascii="Gill Sans MT" w:hAnsi="Gill Sans MT"/>
              </w:rPr>
              <w:t>Community dialogues</w:t>
            </w:r>
          </w:p>
        </w:tc>
        <w:tc>
          <w:tcPr>
            <w:tcW w:w="1992" w:type="dxa"/>
            <w:tcBorders>
              <w:left w:val="single" w:sz="4" w:space="0" w:color="auto"/>
              <w:right w:val="single" w:sz="4" w:space="0" w:color="auto"/>
            </w:tcBorders>
            <w:shd w:val="clear" w:color="auto" w:fill="auto"/>
          </w:tcPr>
          <w:p w14:paraId="10854693" w14:textId="3D30D331" w:rsidR="00901F3A" w:rsidRPr="00E56F65" w:rsidRDefault="00901F3A" w:rsidP="000771E6">
            <w:pPr>
              <w:pStyle w:val="ListParagraph"/>
              <w:numPr>
                <w:ilvl w:val="0"/>
                <w:numId w:val="3"/>
              </w:numPr>
              <w:spacing w:after="120" w:line="240" w:lineRule="auto"/>
              <w:contextualSpacing w:val="0"/>
              <w:rPr>
                <w:rFonts w:ascii="Gill Sans MT" w:hAnsi="Gill Sans MT"/>
              </w:rPr>
            </w:pPr>
            <w:r w:rsidRPr="00E56F65">
              <w:rPr>
                <w:rFonts w:ascii="Gill Sans MT" w:hAnsi="Gill Sans MT"/>
              </w:rPr>
              <w:t xml:space="preserve">Community member </w:t>
            </w:r>
            <w:r w:rsidR="0077367D">
              <w:rPr>
                <w:rFonts w:ascii="Gill Sans MT" w:hAnsi="Gill Sans MT"/>
              </w:rPr>
              <w:t xml:space="preserve">attendance </w:t>
            </w:r>
            <w:r w:rsidRPr="00E56F65">
              <w:rPr>
                <w:rFonts w:ascii="Gill Sans MT" w:hAnsi="Gill Sans MT"/>
              </w:rPr>
              <w:t xml:space="preserve">&amp; </w:t>
            </w:r>
            <w:r w:rsidR="0077367D">
              <w:rPr>
                <w:rFonts w:ascii="Gill Sans MT" w:hAnsi="Gill Sans MT"/>
              </w:rPr>
              <w:t>participation</w:t>
            </w:r>
          </w:p>
          <w:p w14:paraId="10854694" w14:textId="77777777" w:rsidR="00901F3A" w:rsidRPr="00E56F65" w:rsidRDefault="000D1D73" w:rsidP="000771E6">
            <w:pPr>
              <w:pStyle w:val="ListParagraph"/>
              <w:numPr>
                <w:ilvl w:val="0"/>
                <w:numId w:val="3"/>
              </w:numPr>
              <w:spacing w:after="120" w:line="240" w:lineRule="auto"/>
              <w:contextualSpacing w:val="0"/>
              <w:rPr>
                <w:rFonts w:ascii="Gill Sans MT" w:hAnsi="Gill Sans MT"/>
              </w:rPr>
            </w:pPr>
            <w:r w:rsidRPr="00E56F65">
              <w:rPr>
                <w:rFonts w:ascii="Gill Sans MT" w:hAnsi="Gill Sans MT"/>
              </w:rPr>
              <w:t>Flyers &amp; posters dis</w:t>
            </w:r>
            <w:r w:rsidR="008160C8" w:rsidRPr="00E56F65">
              <w:rPr>
                <w:rFonts w:ascii="Gill Sans MT" w:hAnsi="Gill Sans MT"/>
              </w:rPr>
              <w:t>s</w:t>
            </w:r>
            <w:r w:rsidRPr="00E56F65">
              <w:rPr>
                <w:rFonts w:ascii="Gill Sans MT" w:hAnsi="Gill Sans MT"/>
              </w:rPr>
              <w:t>eminated</w:t>
            </w:r>
            <w:r w:rsidR="00901F3A" w:rsidRPr="00E56F65">
              <w:rPr>
                <w:rFonts w:ascii="Gill Sans MT" w:hAnsi="Gill Sans MT"/>
              </w:rPr>
              <w:t xml:space="preserve"> </w:t>
            </w:r>
          </w:p>
        </w:tc>
        <w:tc>
          <w:tcPr>
            <w:tcW w:w="1992" w:type="dxa"/>
            <w:vMerge w:val="restart"/>
            <w:tcBorders>
              <w:left w:val="single" w:sz="4" w:space="0" w:color="auto"/>
              <w:right w:val="single" w:sz="4" w:space="0" w:color="auto"/>
            </w:tcBorders>
            <w:shd w:val="clear" w:color="auto" w:fill="auto"/>
            <w:vAlign w:val="center"/>
          </w:tcPr>
          <w:p w14:paraId="10854695" w14:textId="4775FBEF" w:rsidR="00901F3A" w:rsidRPr="00E56F65" w:rsidRDefault="00901F3A" w:rsidP="000771E6">
            <w:pPr>
              <w:pStyle w:val="ListParagraph"/>
              <w:numPr>
                <w:ilvl w:val="0"/>
                <w:numId w:val="2"/>
              </w:numPr>
              <w:spacing w:after="120" w:line="240" w:lineRule="auto"/>
              <w:contextualSpacing w:val="0"/>
              <w:rPr>
                <w:rFonts w:ascii="Gill Sans MT" w:hAnsi="Gill Sans MT"/>
              </w:rPr>
            </w:pPr>
            <w:r w:rsidRPr="00E56F65">
              <w:rPr>
                <w:rFonts w:ascii="Gill Sans MT" w:hAnsi="Gill Sans MT"/>
              </w:rPr>
              <w:t xml:space="preserve">Increased knowledge about </w:t>
            </w:r>
            <w:r w:rsidR="0077367D">
              <w:rPr>
                <w:rFonts w:ascii="Gill Sans MT" w:hAnsi="Gill Sans MT"/>
              </w:rPr>
              <w:t>S</w:t>
            </w:r>
            <w:r w:rsidRPr="00E56F65">
              <w:rPr>
                <w:rFonts w:ascii="Gill Sans MT" w:hAnsi="Gill Sans MT"/>
              </w:rPr>
              <w:t>GBV, TCCs, and TCC services</w:t>
            </w:r>
          </w:p>
          <w:p w14:paraId="10854696" w14:textId="77777777" w:rsidR="00901F3A" w:rsidRPr="00E56F65" w:rsidRDefault="00901F3A" w:rsidP="000771E6">
            <w:pPr>
              <w:pStyle w:val="ListParagraph"/>
              <w:numPr>
                <w:ilvl w:val="0"/>
                <w:numId w:val="2"/>
              </w:numPr>
              <w:spacing w:after="120" w:line="240" w:lineRule="auto"/>
              <w:contextualSpacing w:val="0"/>
              <w:rPr>
                <w:rFonts w:ascii="Gill Sans MT" w:hAnsi="Gill Sans MT"/>
              </w:rPr>
            </w:pPr>
            <w:r w:rsidRPr="00E56F65">
              <w:rPr>
                <w:rFonts w:ascii="Gill Sans MT" w:hAnsi="Gill Sans MT"/>
              </w:rPr>
              <w:t>Increased TCC utilization</w:t>
            </w:r>
          </w:p>
          <w:p w14:paraId="10854697" w14:textId="77777777" w:rsidR="00901F3A" w:rsidRPr="00E56F65" w:rsidRDefault="00901F3A" w:rsidP="000771E6">
            <w:pPr>
              <w:pStyle w:val="ListParagraph"/>
              <w:numPr>
                <w:ilvl w:val="0"/>
                <w:numId w:val="2"/>
              </w:numPr>
              <w:spacing w:after="120" w:line="240" w:lineRule="auto"/>
              <w:contextualSpacing w:val="0"/>
              <w:rPr>
                <w:rFonts w:ascii="Gill Sans MT" w:hAnsi="Gill Sans MT"/>
              </w:rPr>
            </w:pPr>
            <w:r w:rsidRPr="00E56F65">
              <w:rPr>
                <w:rFonts w:ascii="Gill Sans MT" w:hAnsi="Gill Sans MT"/>
              </w:rPr>
              <w:t>Increased follow-through with criminal cases</w:t>
            </w:r>
          </w:p>
        </w:tc>
        <w:tc>
          <w:tcPr>
            <w:tcW w:w="1992" w:type="dxa"/>
            <w:vMerge w:val="restart"/>
            <w:tcBorders>
              <w:left w:val="single" w:sz="4" w:space="0" w:color="auto"/>
            </w:tcBorders>
            <w:shd w:val="clear" w:color="auto" w:fill="auto"/>
            <w:vAlign w:val="center"/>
          </w:tcPr>
          <w:p w14:paraId="10854698" w14:textId="56963012" w:rsidR="00901F3A" w:rsidRPr="00E56F65" w:rsidRDefault="00901F3A" w:rsidP="000771E6">
            <w:pPr>
              <w:pStyle w:val="ListParagraph"/>
              <w:numPr>
                <w:ilvl w:val="0"/>
                <w:numId w:val="2"/>
              </w:numPr>
              <w:spacing w:after="120" w:line="240" w:lineRule="auto"/>
              <w:contextualSpacing w:val="0"/>
              <w:rPr>
                <w:rFonts w:ascii="Gill Sans MT" w:hAnsi="Gill Sans MT"/>
              </w:rPr>
            </w:pPr>
            <w:r w:rsidRPr="00E56F65">
              <w:rPr>
                <w:rFonts w:ascii="Gill Sans MT" w:hAnsi="Gill Sans MT"/>
              </w:rPr>
              <w:t xml:space="preserve">Reduced stigma associated with </w:t>
            </w:r>
            <w:r w:rsidR="0077367D">
              <w:rPr>
                <w:rFonts w:ascii="Gill Sans MT" w:hAnsi="Gill Sans MT"/>
              </w:rPr>
              <w:t>S</w:t>
            </w:r>
            <w:r w:rsidRPr="00E56F65">
              <w:rPr>
                <w:rFonts w:ascii="Gill Sans MT" w:hAnsi="Gill Sans MT"/>
              </w:rPr>
              <w:t>GBV and accessing TCCs</w:t>
            </w:r>
          </w:p>
          <w:p w14:paraId="10854699" w14:textId="5FD5F72B" w:rsidR="00901F3A" w:rsidRPr="00E56F65" w:rsidRDefault="00901F3A" w:rsidP="000771E6">
            <w:pPr>
              <w:pStyle w:val="ListParagraph"/>
              <w:numPr>
                <w:ilvl w:val="0"/>
                <w:numId w:val="2"/>
              </w:numPr>
              <w:spacing w:after="120" w:line="240" w:lineRule="auto"/>
              <w:contextualSpacing w:val="0"/>
              <w:rPr>
                <w:rFonts w:ascii="Gill Sans MT" w:hAnsi="Gill Sans MT"/>
              </w:rPr>
            </w:pPr>
            <w:r w:rsidRPr="00E56F65">
              <w:rPr>
                <w:rFonts w:ascii="Gill Sans MT" w:hAnsi="Gill Sans MT"/>
              </w:rPr>
              <w:t xml:space="preserve">Reduced risk factors and incidence of </w:t>
            </w:r>
            <w:r w:rsidR="0077367D">
              <w:rPr>
                <w:rFonts w:ascii="Gill Sans MT" w:hAnsi="Gill Sans MT"/>
              </w:rPr>
              <w:t>S</w:t>
            </w:r>
            <w:r w:rsidRPr="00E56F65">
              <w:rPr>
                <w:rFonts w:ascii="Gill Sans MT" w:hAnsi="Gill Sans MT"/>
              </w:rPr>
              <w:t>GBV</w:t>
            </w:r>
          </w:p>
        </w:tc>
      </w:tr>
      <w:tr w:rsidR="00901F3A" w:rsidRPr="00E56F65" w14:paraId="108546A3" w14:textId="77777777" w:rsidTr="00B228A6">
        <w:trPr>
          <w:cantSplit/>
          <w:trHeight w:val="1453"/>
        </w:trPr>
        <w:tc>
          <w:tcPr>
            <w:tcW w:w="737" w:type="dxa"/>
            <w:tcBorders>
              <w:right w:val="single" w:sz="4" w:space="0" w:color="auto"/>
            </w:tcBorders>
            <w:shd w:val="clear" w:color="auto" w:fill="auto"/>
            <w:textDirection w:val="btLr"/>
          </w:tcPr>
          <w:p w14:paraId="1085469B" w14:textId="4515E584" w:rsidR="00901F3A" w:rsidRPr="00E56F65" w:rsidRDefault="00D33EC4" w:rsidP="00550E18">
            <w:pPr>
              <w:ind w:left="113" w:right="113"/>
              <w:jc w:val="center"/>
              <w:rPr>
                <w:rFonts w:ascii="Gill Sans MT" w:hAnsi="Gill Sans MT"/>
              </w:rPr>
            </w:pPr>
            <w:r>
              <w:rPr>
                <w:rFonts w:ascii="Gill Sans MT" w:hAnsi="Gill Sans MT"/>
              </w:rPr>
              <w:t>Supply-side</w:t>
            </w:r>
          </w:p>
          <w:p w14:paraId="1085469C" w14:textId="77777777" w:rsidR="00901F3A" w:rsidRPr="00E56F65" w:rsidRDefault="00901F3A" w:rsidP="00550E18">
            <w:pPr>
              <w:ind w:left="113" w:right="113"/>
              <w:jc w:val="center"/>
              <w:rPr>
                <w:rFonts w:ascii="Gill Sans MT" w:hAnsi="Gill Sans MT"/>
              </w:rPr>
            </w:pPr>
            <w:r w:rsidRPr="00E56F65">
              <w:rPr>
                <w:rFonts w:ascii="Gill Sans MT" w:hAnsi="Gill Sans MT"/>
              </w:rPr>
              <w:t>Outreach</w:t>
            </w:r>
          </w:p>
        </w:tc>
        <w:tc>
          <w:tcPr>
            <w:tcW w:w="1992" w:type="dxa"/>
            <w:tcBorders>
              <w:left w:val="single" w:sz="4" w:space="0" w:color="auto"/>
              <w:right w:val="single" w:sz="4" w:space="0" w:color="auto"/>
            </w:tcBorders>
            <w:shd w:val="clear" w:color="auto" w:fill="auto"/>
            <w:vAlign w:val="center"/>
          </w:tcPr>
          <w:p w14:paraId="1085469D" w14:textId="1522C0AA" w:rsidR="00901F3A" w:rsidRPr="00E56F65" w:rsidRDefault="00901F3A" w:rsidP="0077367D">
            <w:pPr>
              <w:pStyle w:val="ListParagraph"/>
              <w:numPr>
                <w:ilvl w:val="0"/>
                <w:numId w:val="4"/>
              </w:numPr>
              <w:spacing w:line="240" w:lineRule="auto"/>
              <w:rPr>
                <w:rFonts w:ascii="Gill Sans MT" w:hAnsi="Gill Sans MT"/>
              </w:rPr>
            </w:pPr>
            <w:r w:rsidRPr="00E56F65">
              <w:rPr>
                <w:rFonts w:ascii="Gill Sans MT" w:hAnsi="Gill Sans MT"/>
              </w:rPr>
              <w:t xml:space="preserve">Multi-disciplinary </w:t>
            </w:r>
            <w:r w:rsidR="0077367D">
              <w:rPr>
                <w:rFonts w:ascii="Gill Sans MT" w:hAnsi="Gill Sans MT"/>
              </w:rPr>
              <w:t>service providers</w:t>
            </w:r>
            <w:r w:rsidR="0077367D" w:rsidRPr="00E56F65">
              <w:rPr>
                <w:rFonts w:ascii="Gill Sans MT" w:hAnsi="Gill Sans MT"/>
              </w:rPr>
              <w:t xml:space="preserve">’ </w:t>
            </w:r>
            <w:r w:rsidRPr="00E56F65">
              <w:rPr>
                <w:rFonts w:ascii="Gill Sans MT" w:hAnsi="Gill Sans MT"/>
              </w:rPr>
              <w:t>trainings</w:t>
            </w:r>
          </w:p>
        </w:tc>
        <w:tc>
          <w:tcPr>
            <w:tcW w:w="1992" w:type="dxa"/>
            <w:tcBorders>
              <w:left w:val="single" w:sz="4" w:space="0" w:color="auto"/>
              <w:right w:val="single" w:sz="4" w:space="0" w:color="auto"/>
            </w:tcBorders>
            <w:shd w:val="clear" w:color="auto" w:fill="auto"/>
          </w:tcPr>
          <w:p w14:paraId="1085469E" w14:textId="77777777" w:rsidR="00901F3A" w:rsidRPr="00E56F65" w:rsidRDefault="00901F3A" w:rsidP="00550E18">
            <w:pPr>
              <w:spacing w:after="120"/>
              <w:rPr>
                <w:rFonts w:ascii="Gill Sans MT" w:hAnsi="Gill Sans MT"/>
              </w:rPr>
            </w:pPr>
          </w:p>
          <w:p w14:paraId="1085469F" w14:textId="77777777" w:rsidR="00901F3A" w:rsidRPr="00E56F65" w:rsidRDefault="00901F3A" w:rsidP="000771E6">
            <w:pPr>
              <w:pStyle w:val="ListParagraph"/>
              <w:numPr>
                <w:ilvl w:val="0"/>
                <w:numId w:val="4"/>
              </w:numPr>
              <w:spacing w:after="120" w:line="240" w:lineRule="auto"/>
              <w:contextualSpacing w:val="0"/>
              <w:rPr>
                <w:rFonts w:ascii="Gill Sans MT" w:hAnsi="Gill Sans MT"/>
              </w:rPr>
            </w:pPr>
            <w:r w:rsidRPr="00E56F65">
              <w:rPr>
                <w:rFonts w:ascii="Gill Sans MT" w:hAnsi="Gill Sans MT"/>
              </w:rPr>
              <w:t>Trainee attendance &amp; participation</w:t>
            </w:r>
          </w:p>
          <w:p w14:paraId="108546A0" w14:textId="77777777" w:rsidR="00901F3A" w:rsidRPr="00E56F65" w:rsidRDefault="00901F3A" w:rsidP="000771E6">
            <w:pPr>
              <w:pStyle w:val="ListParagraph"/>
              <w:numPr>
                <w:ilvl w:val="0"/>
                <w:numId w:val="4"/>
              </w:numPr>
              <w:spacing w:after="120" w:line="240" w:lineRule="auto"/>
              <w:contextualSpacing w:val="0"/>
              <w:rPr>
                <w:rFonts w:ascii="Gill Sans MT" w:hAnsi="Gill Sans MT"/>
              </w:rPr>
            </w:pPr>
            <w:r w:rsidRPr="00E56F65">
              <w:rPr>
                <w:rFonts w:ascii="Gill Sans MT" w:hAnsi="Gill Sans MT"/>
              </w:rPr>
              <w:t>Follow-up work conducted</w:t>
            </w:r>
          </w:p>
        </w:tc>
        <w:tc>
          <w:tcPr>
            <w:tcW w:w="1992" w:type="dxa"/>
            <w:vMerge/>
            <w:tcBorders>
              <w:left w:val="single" w:sz="4" w:space="0" w:color="auto"/>
              <w:right w:val="single" w:sz="4" w:space="0" w:color="auto"/>
            </w:tcBorders>
            <w:shd w:val="clear" w:color="auto" w:fill="auto"/>
          </w:tcPr>
          <w:p w14:paraId="108546A1" w14:textId="77777777" w:rsidR="00901F3A" w:rsidRPr="00E56F65" w:rsidRDefault="00901F3A" w:rsidP="00550E18">
            <w:pPr>
              <w:rPr>
                <w:rFonts w:ascii="Gill Sans MT" w:hAnsi="Gill Sans MT"/>
              </w:rPr>
            </w:pPr>
          </w:p>
        </w:tc>
        <w:tc>
          <w:tcPr>
            <w:tcW w:w="1992" w:type="dxa"/>
            <w:vMerge/>
            <w:tcBorders>
              <w:left w:val="single" w:sz="4" w:space="0" w:color="auto"/>
            </w:tcBorders>
            <w:shd w:val="clear" w:color="auto" w:fill="auto"/>
          </w:tcPr>
          <w:p w14:paraId="108546A2" w14:textId="77777777" w:rsidR="00901F3A" w:rsidRPr="00E56F65" w:rsidRDefault="00901F3A" w:rsidP="00E42223">
            <w:pPr>
              <w:keepNext/>
              <w:rPr>
                <w:rFonts w:ascii="Gill Sans MT" w:hAnsi="Gill Sans MT"/>
              </w:rPr>
            </w:pPr>
          </w:p>
        </w:tc>
      </w:tr>
    </w:tbl>
    <w:p w14:paraId="108546A4" w14:textId="714606A2" w:rsidR="00A52902" w:rsidRPr="009177AC" w:rsidRDefault="00E42223" w:rsidP="009177AC">
      <w:pPr>
        <w:pStyle w:val="Caption"/>
        <w:jc w:val="center"/>
        <w:rPr>
          <w:rFonts w:ascii="Gill Sans MT" w:hAnsi="Gill Sans MT"/>
          <w:sz w:val="20"/>
          <w:szCs w:val="20"/>
        </w:rPr>
      </w:pPr>
      <w:bookmarkStart w:id="95" w:name="_Ref433207697"/>
      <w:bookmarkStart w:id="96" w:name="_Ref433207681"/>
      <w:bookmarkStart w:id="97" w:name="_Toc433807222"/>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2</w:t>
      </w:r>
      <w:r w:rsidRPr="009177AC">
        <w:rPr>
          <w:rFonts w:ascii="Gill Sans MT" w:hAnsi="Gill Sans MT"/>
          <w:sz w:val="20"/>
          <w:szCs w:val="20"/>
        </w:rPr>
        <w:fldChar w:fldCharType="end"/>
      </w:r>
      <w:bookmarkEnd w:id="95"/>
      <w:r w:rsidRPr="009177AC">
        <w:rPr>
          <w:rFonts w:ascii="Gill Sans MT" w:hAnsi="Gill Sans MT"/>
          <w:sz w:val="20"/>
          <w:szCs w:val="20"/>
        </w:rPr>
        <w:t xml:space="preserve">: Results </w:t>
      </w:r>
      <w:bookmarkEnd w:id="96"/>
      <w:r w:rsidR="001766F9">
        <w:rPr>
          <w:rFonts w:ascii="Gill Sans MT" w:hAnsi="Gill Sans MT"/>
          <w:sz w:val="20"/>
          <w:szCs w:val="20"/>
        </w:rPr>
        <w:t>c</w:t>
      </w:r>
      <w:r w:rsidR="001766F9" w:rsidRPr="009177AC">
        <w:rPr>
          <w:rFonts w:ascii="Gill Sans MT" w:hAnsi="Gill Sans MT"/>
          <w:sz w:val="20"/>
          <w:szCs w:val="20"/>
        </w:rPr>
        <w:t>hain</w:t>
      </w:r>
      <w:bookmarkEnd w:id="97"/>
    </w:p>
    <w:p w14:paraId="108546A6" w14:textId="7D141878" w:rsidR="004F3C09" w:rsidRPr="00E56F65" w:rsidRDefault="00A467E9" w:rsidP="0095100D">
      <w:pPr>
        <w:pStyle w:val="headline2"/>
        <w:numPr>
          <w:ilvl w:val="0"/>
          <w:numId w:val="45"/>
        </w:numPr>
        <w:spacing w:before="240" w:after="240"/>
      </w:pPr>
      <w:r w:rsidRPr="00E56F65">
        <w:br w:type="page"/>
      </w:r>
      <w:bookmarkStart w:id="98" w:name="_Toc433366614"/>
      <w:bookmarkStart w:id="99" w:name="_Toc433386178"/>
      <w:bookmarkStart w:id="100" w:name="_Toc433807907"/>
      <w:r w:rsidR="005A5745" w:rsidRPr="00E56F65">
        <w:lastRenderedPageBreak/>
        <w:t xml:space="preserve">Evaluation </w:t>
      </w:r>
      <w:r w:rsidR="00D86DE4" w:rsidRPr="00E56F65">
        <w:t>Design</w:t>
      </w:r>
      <w:bookmarkEnd w:id="98"/>
      <w:bookmarkEnd w:id="99"/>
      <w:bookmarkEnd w:id="100"/>
    </w:p>
    <w:p w14:paraId="108546A7" w14:textId="50191D87" w:rsidR="00610053" w:rsidRPr="00E56F65" w:rsidRDefault="00610053" w:rsidP="00017275">
      <w:pPr>
        <w:pStyle w:val="bodyStyle1"/>
      </w:pPr>
      <w:r w:rsidRPr="00E56F65">
        <w:t xml:space="preserve">This IE utilizes </w:t>
      </w:r>
      <w:r w:rsidR="009A48B8" w:rsidRPr="00E56F65">
        <w:t>an RCT</w:t>
      </w:r>
      <w:r w:rsidRPr="00E56F65">
        <w:t xml:space="preserve"> design to assess the effectiveness of each of these two interventions. This experimental evaluation design enables </w:t>
      </w:r>
      <w:r w:rsidR="00BE08EF" w:rsidRPr="00E56F65">
        <w:t xml:space="preserve">estimation of </w:t>
      </w:r>
      <w:r w:rsidRPr="00E56F65">
        <w:t xml:space="preserve">the average effect of each of the two interventions on the outcomes of interest by </w:t>
      </w:r>
      <w:r w:rsidR="003C335C">
        <w:t xml:space="preserve">allowing effective </w:t>
      </w:r>
      <w:r w:rsidR="003C335C" w:rsidRPr="00E56F65">
        <w:t>compar</w:t>
      </w:r>
      <w:r w:rsidR="003C335C">
        <w:t>ison of</w:t>
      </w:r>
      <w:r w:rsidR="003C335C" w:rsidRPr="00E56F65">
        <w:t xml:space="preserve"> </w:t>
      </w:r>
      <w:r w:rsidRPr="00E56F65">
        <w:t xml:space="preserve">communities that received </w:t>
      </w:r>
      <w:r w:rsidR="0077367D">
        <w:t>either</w:t>
      </w:r>
      <w:r w:rsidR="0077367D" w:rsidRPr="00E56F65">
        <w:t xml:space="preserve"> </w:t>
      </w:r>
      <w:r w:rsidRPr="00E56F65">
        <w:t xml:space="preserve">intervention to those </w:t>
      </w:r>
      <w:r w:rsidR="00BE08EF" w:rsidRPr="00E56F65">
        <w:t xml:space="preserve">that </w:t>
      </w:r>
      <w:r w:rsidRPr="00E56F65">
        <w:t xml:space="preserve">did not. As such, the RCT design permits causal identification by reducing selection bias and other endogeneity problems and by controlling for confounding variables (Angrist and </w:t>
      </w:r>
      <w:proofErr w:type="spellStart"/>
      <w:r w:rsidRPr="00E56F65">
        <w:t>Pischke</w:t>
      </w:r>
      <w:proofErr w:type="spellEnd"/>
      <w:r w:rsidRPr="00E56F65">
        <w:t xml:space="preserve"> 2010; Banerjee and </w:t>
      </w:r>
      <w:proofErr w:type="spellStart"/>
      <w:r w:rsidRPr="00E56F65">
        <w:t>Duflo</w:t>
      </w:r>
      <w:proofErr w:type="spellEnd"/>
      <w:r w:rsidRPr="00E56F65">
        <w:t xml:space="preserve"> 2008; </w:t>
      </w:r>
      <w:proofErr w:type="spellStart"/>
      <w:r w:rsidRPr="00E56F65">
        <w:t>Duflo</w:t>
      </w:r>
      <w:proofErr w:type="spellEnd"/>
      <w:r w:rsidRPr="00E56F65">
        <w:t xml:space="preserve">, </w:t>
      </w:r>
      <w:proofErr w:type="spellStart"/>
      <w:r w:rsidRPr="00E56F65">
        <w:t>Glennerster</w:t>
      </w:r>
      <w:proofErr w:type="spellEnd"/>
      <w:r w:rsidRPr="00E56F65">
        <w:t>, and Kremer 2006</w:t>
      </w:r>
      <w:r w:rsidR="00412BCA" w:rsidRPr="00E56F65">
        <w:t>)</w:t>
      </w:r>
      <w:r w:rsidR="00412BCA">
        <w:t>, permitting</w:t>
      </w:r>
      <w:r w:rsidR="00BE08EF" w:rsidRPr="00E56F65">
        <w:t xml:space="preserve"> inference about the effectiveness of </w:t>
      </w:r>
      <w:r w:rsidR="009D4704" w:rsidRPr="00E56F65">
        <w:t>t</w:t>
      </w:r>
      <w:r w:rsidRPr="00E56F65">
        <w:t xml:space="preserve">he supply-side </w:t>
      </w:r>
      <w:r w:rsidR="00BE08EF" w:rsidRPr="00E56F65">
        <w:t xml:space="preserve">versus </w:t>
      </w:r>
      <w:r w:rsidRPr="00E56F65">
        <w:t xml:space="preserve">the demand-side approach. </w:t>
      </w:r>
    </w:p>
    <w:p w14:paraId="108546A8" w14:textId="6E8EB4F5" w:rsidR="009A1D0A" w:rsidRPr="00E56F65" w:rsidRDefault="0095100D" w:rsidP="009A1D0A">
      <w:pPr>
        <w:pStyle w:val="level2"/>
      </w:pPr>
      <w:bookmarkStart w:id="101" w:name="_Toc433366615"/>
      <w:bookmarkStart w:id="102" w:name="_Toc433386179"/>
      <w:bookmarkStart w:id="103" w:name="_Toc433807908"/>
      <w:r>
        <w:t xml:space="preserve">2.1 </w:t>
      </w:r>
      <w:r w:rsidR="005C56C3" w:rsidRPr="00E56F65">
        <w:t>E</w:t>
      </w:r>
      <w:r w:rsidR="009A1D0A" w:rsidRPr="00E56F65">
        <w:t xml:space="preserve">valuation </w:t>
      </w:r>
      <w:r w:rsidR="00BB57B5">
        <w:t>Q</w:t>
      </w:r>
      <w:r w:rsidR="009A1D0A" w:rsidRPr="00E56F65">
        <w:t xml:space="preserve">uestions </w:t>
      </w:r>
      <w:r w:rsidR="00BB57B5">
        <w:t>and</w:t>
      </w:r>
      <w:r w:rsidR="00F7764B" w:rsidRPr="00E56F65">
        <w:t xml:space="preserve"> </w:t>
      </w:r>
      <w:r w:rsidR="00BB57B5">
        <w:t>H</w:t>
      </w:r>
      <w:r w:rsidR="009A1D0A" w:rsidRPr="00E56F65">
        <w:t>ypotheses</w:t>
      </w:r>
      <w:bookmarkEnd w:id="101"/>
      <w:bookmarkEnd w:id="102"/>
      <w:bookmarkEnd w:id="103"/>
    </w:p>
    <w:p w14:paraId="108546A9" w14:textId="77777777" w:rsidR="0067579E" w:rsidRPr="00E56F65" w:rsidRDefault="0067579E" w:rsidP="00017275">
      <w:pPr>
        <w:pStyle w:val="bodyStyle1"/>
      </w:pPr>
      <w:r w:rsidRPr="00E56F65">
        <w:t>This impact evaluation was designed to address the following evaluation questions:</w:t>
      </w:r>
    </w:p>
    <w:p w14:paraId="108546AA" w14:textId="6E33CF80" w:rsidR="0067579E" w:rsidRPr="00E56F65" w:rsidRDefault="0067579E" w:rsidP="000D510B">
      <w:pPr>
        <w:pStyle w:val="bodyStyle1"/>
      </w:pPr>
      <w:r w:rsidRPr="00E56F65">
        <w:t>Do the interventions:</w:t>
      </w:r>
    </w:p>
    <w:p w14:paraId="108546AB" w14:textId="59C2CD9A" w:rsidR="0067579E" w:rsidRPr="00E56F65" w:rsidRDefault="0067579E" w:rsidP="000771E6">
      <w:pPr>
        <w:pStyle w:val="bodyStyle1"/>
        <w:numPr>
          <w:ilvl w:val="0"/>
          <w:numId w:val="6"/>
        </w:numPr>
      </w:pPr>
      <w:r w:rsidRPr="00E56F65">
        <w:t>Increase utilization of TCCs?</w:t>
      </w:r>
    </w:p>
    <w:p w14:paraId="108546AC" w14:textId="13FAF8F0" w:rsidR="0067579E" w:rsidRPr="00E56F65" w:rsidRDefault="0067579E" w:rsidP="000771E6">
      <w:pPr>
        <w:pStyle w:val="bodyStyle1"/>
        <w:numPr>
          <w:ilvl w:val="0"/>
          <w:numId w:val="6"/>
        </w:numPr>
      </w:pPr>
      <w:r w:rsidRPr="00E56F65">
        <w:t>Increase public knowledge about GBV and TCCs?</w:t>
      </w:r>
    </w:p>
    <w:p w14:paraId="108546AD" w14:textId="3FE7BFA1" w:rsidR="0067579E" w:rsidRPr="00E56F65" w:rsidRDefault="0067579E" w:rsidP="000771E6">
      <w:pPr>
        <w:pStyle w:val="bodyStyle1"/>
        <w:numPr>
          <w:ilvl w:val="0"/>
          <w:numId w:val="6"/>
        </w:numPr>
      </w:pPr>
      <w:r w:rsidRPr="00E56F65">
        <w:t xml:space="preserve">Reduce stigma associated with </w:t>
      </w:r>
      <w:r w:rsidR="00632409">
        <w:t>S</w:t>
      </w:r>
      <w:r w:rsidRPr="00E56F65">
        <w:t>GBV?</w:t>
      </w:r>
    </w:p>
    <w:p w14:paraId="108546AF" w14:textId="77777777" w:rsidR="0067579E" w:rsidRPr="00E56F65" w:rsidRDefault="0067579E" w:rsidP="00017275">
      <w:pPr>
        <w:pStyle w:val="bodyStyle1"/>
      </w:pPr>
      <w:r w:rsidRPr="00E56F65">
        <w:t>The resulting hypotheses</w:t>
      </w:r>
      <w:r w:rsidR="00610053" w:rsidRPr="00E56F65">
        <w:rPr>
          <w:rStyle w:val="FootnoteReference"/>
        </w:rPr>
        <w:footnoteReference w:id="7"/>
      </w:r>
      <w:r w:rsidRPr="00E56F65">
        <w:t xml:space="preserve"> are: </w:t>
      </w:r>
    </w:p>
    <w:p w14:paraId="108546B0" w14:textId="321C4AC2" w:rsidR="0067579E" w:rsidRPr="00E56F65" w:rsidRDefault="0067579E" w:rsidP="009177AC">
      <w:pPr>
        <w:pStyle w:val="bodyStyle1"/>
        <w:ind w:left="720"/>
      </w:pPr>
      <w:r w:rsidRPr="00E56F65">
        <w:rPr>
          <w:i/>
        </w:rPr>
        <w:t xml:space="preserve">H1: </w:t>
      </w:r>
      <w:r w:rsidR="004E6284" w:rsidRPr="00E56F65">
        <w:t xml:space="preserve">Interventions will have a positive effect on the reporting of </w:t>
      </w:r>
      <w:r w:rsidR="00632409">
        <w:t>S</w:t>
      </w:r>
      <w:r w:rsidR="004E6284" w:rsidRPr="00E56F65">
        <w:t>GBV and on take-up of TCC services.</w:t>
      </w:r>
    </w:p>
    <w:p w14:paraId="108546B1" w14:textId="7AA84790" w:rsidR="0067579E" w:rsidRPr="00E56F65" w:rsidRDefault="0067579E" w:rsidP="009177AC">
      <w:pPr>
        <w:pStyle w:val="bodyStyle1"/>
        <w:ind w:left="720"/>
      </w:pPr>
      <w:r w:rsidRPr="00E56F65">
        <w:rPr>
          <w:i/>
        </w:rPr>
        <w:t>H2:</w:t>
      </w:r>
      <w:r w:rsidRPr="00E56F65">
        <w:t xml:space="preserve"> </w:t>
      </w:r>
      <w:r w:rsidR="004E6284" w:rsidRPr="00E56F65">
        <w:t xml:space="preserve">Interventions will have a positive effect on the community </w:t>
      </w:r>
      <w:r w:rsidR="002148C1" w:rsidRPr="00E56F65">
        <w:t xml:space="preserve">and professionals’ </w:t>
      </w:r>
      <w:r w:rsidR="004E6284" w:rsidRPr="00E56F65">
        <w:t xml:space="preserve">knowledge of </w:t>
      </w:r>
      <w:r w:rsidR="00632409">
        <w:t>S</w:t>
      </w:r>
      <w:r w:rsidR="004E6284" w:rsidRPr="00E56F65">
        <w:t>GBV, TCC presence and TCC services.</w:t>
      </w:r>
    </w:p>
    <w:p w14:paraId="108546B2" w14:textId="61489D04" w:rsidR="004E6284" w:rsidRPr="00E56F65" w:rsidRDefault="0067579E" w:rsidP="009177AC">
      <w:pPr>
        <w:pStyle w:val="bodyStyle1"/>
        <w:ind w:left="720"/>
      </w:pPr>
      <w:r w:rsidRPr="00E56F65">
        <w:rPr>
          <w:i/>
        </w:rPr>
        <w:t>H3:</w:t>
      </w:r>
      <w:r w:rsidRPr="00E56F65">
        <w:t xml:space="preserve"> </w:t>
      </w:r>
      <w:r w:rsidR="004E6284" w:rsidRPr="00E56F65">
        <w:t xml:space="preserve">Interventions will reduce community and professionals’ attitude toward </w:t>
      </w:r>
      <w:r w:rsidR="00632409">
        <w:t>S</w:t>
      </w:r>
      <w:r w:rsidR="004E6284" w:rsidRPr="00E56F65">
        <w:t>GBV.</w:t>
      </w:r>
      <w:r w:rsidR="000A22D8">
        <w:t xml:space="preserve"> </w:t>
      </w:r>
    </w:p>
    <w:p w14:paraId="52E2FD04" w14:textId="44C45B84" w:rsidR="00CC2F3E" w:rsidRPr="00E56F65" w:rsidRDefault="00CC2F3E" w:rsidP="00017275">
      <w:pPr>
        <w:pStyle w:val="bodyStyle1"/>
      </w:pPr>
      <w:r w:rsidRPr="00E56F65">
        <w:t>To test these hypotheses for each of the interventions, 150 police precincts around 5</w:t>
      </w:r>
      <w:r w:rsidR="005442BB">
        <w:t>1</w:t>
      </w:r>
      <w:r w:rsidRPr="00E56F65">
        <w:t xml:space="preserve"> TCCs were randomly selected into one of three groups: (1) a demand</w:t>
      </w:r>
      <w:r w:rsidR="00412BCA">
        <w:t>-</w:t>
      </w:r>
      <w:r w:rsidRPr="00E56F65">
        <w:t xml:space="preserve">side treatment group, </w:t>
      </w:r>
      <w:r w:rsidR="00114BCE">
        <w:t xml:space="preserve">consisting of communities in which </w:t>
      </w:r>
      <w:r w:rsidRPr="00E56F65">
        <w:t xml:space="preserve">multi-media community dialogues were conducted, (2) a supply-side treatment group, </w:t>
      </w:r>
      <w:r w:rsidR="00114BCE">
        <w:t>from which</w:t>
      </w:r>
      <w:r w:rsidR="00114BCE" w:rsidRPr="00E56F65">
        <w:t xml:space="preserve"> </w:t>
      </w:r>
      <w:r w:rsidRPr="00E56F65">
        <w:t>multi-disciplinary</w:t>
      </w:r>
      <w:r w:rsidR="00114BCE">
        <w:t xml:space="preserve"> service providers were recruited to participate in a</w:t>
      </w:r>
      <w:r w:rsidRPr="00E56F65">
        <w:t xml:space="preserve"> training progra</w:t>
      </w:r>
      <w:r w:rsidR="00114BCE">
        <w:t>m</w:t>
      </w:r>
      <w:r w:rsidRPr="00E56F65">
        <w:t xml:space="preserve">, and (3) a control group that did not receive any </w:t>
      </w:r>
      <w:r w:rsidR="0069080C">
        <w:t>S</w:t>
      </w:r>
      <w:r w:rsidRPr="00E56F65">
        <w:t>GBV related intervention</w:t>
      </w:r>
      <w:r w:rsidR="0069080C">
        <w:t xml:space="preserve"> as part of the ISSSA</w:t>
      </w:r>
      <w:r w:rsidR="00E201FF">
        <w:t>SA</w:t>
      </w:r>
      <w:r w:rsidR="0069080C">
        <w:t xml:space="preserve"> Program.</w:t>
      </w:r>
      <w:r w:rsidR="0092075B">
        <w:rPr>
          <w:rStyle w:val="FootnoteReference"/>
        </w:rPr>
        <w:footnoteReference w:id="8"/>
      </w:r>
      <w:r w:rsidR="0069080C">
        <w:t xml:space="preserve"> A schematic diagram of this design is shown in </w:t>
      </w:r>
      <w:r w:rsidRPr="00E56F65">
        <w:t xml:space="preserve">Figure </w:t>
      </w:r>
      <w:r w:rsidR="00D33EC4">
        <w:t>3</w:t>
      </w:r>
      <w:r w:rsidRPr="00E56F65">
        <w:t>.</w:t>
      </w:r>
    </w:p>
    <w:p w14:paraId="150B143F" w14:textId="098FAF5F" w:rsidR="009821DB" w:rsidRPr="00E56F65" w:rsidRDefault="009821DB">
      <w:pPr>
        <w:spacing w:line="240" w:lineRule="auto"/>
        <w:rPr>
          <w:rFonts w:ascii="Gill Sans MT" w:hAnsi="Gill Sans MT" w:cs="Gill Sans"/>
          <w:bCs/>
          <w:sz w:val="22"/>
          <w:szCs w:val="22"/>
        </w:rPr>
      </w:pPr>
      <w:r w:rsidRPr="00E56F65">
        <w:rPr>
          <w:rFonts w:ascii="Gill Sans MT" w:hAnsi="Gill Sans MT"/>
        </w:rPr>
        <w:br w:type="page"/>
      </w:r>
    </w:p>
    <w:p w14:paraId="108546B4" w14:textId="020E89F0" w:rsidR="00BE08EF" w:rsidRPr="00E56F65" w:rsidRDefault="00550994" w:rsidP="00550994">
      <w:pPr>
        <w:pStyle w:val="bodyStyle1"/>
        <w:jc w:val="center"/>
      </w:pPr>
      <w:r>
        <w:rPr>
          <w:noProof/>
        </w:rPr>
        <w:lastRenderedPageBreak/>
        <w:drawing>
          <wp:inline distT="0" distB="0" distL="0" distR="0" wp14:anchorId="6E2DC370" wp14:editId="4D058252">
            <wp:extent cx="2799086" cy="2390775"/>
            <wp:effectExtent l="0" t="0" r="1270" b="0"/>
            <wp:docPr id="22" name="Picture 22" descr="Figure 1: Treatment and control groups chart showing: Treatment 1 Demand-side intervention, Treatment 2 Supply-side intervention and Control: no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110A5.C2C5DB9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809396" cy="2399581"/>
                    </a:xfrm>
                    <a:prstGeom prst="rect">
                      <a:avLst/>
                    </a:prstGeom>
                    <a:noFill/>
                    <a:ln>
                      <a:noFill/>
                    </a:ln>
                  </pic:spPr>
                </pic:pic>
              </a:graphicData>
            </a:graphic>
          </wp:inline>
        </w:drawing>
      </w:r>
    </w:p>
    <w:p w14:paraId="5B9BAA22" w14:textId="58F5B3C0" w:rsidR="00CC2F3E" w:rsidRPr="00E56F65" w:rsidRDefault="0069080C" w:rsidP="00017275">
      <w:pPr>
        <w:pStyle w:val="bodyStyle1"/>
      </w:pPr>
      <w:r w:rsidRPr="00E56F65">
        <w:rPr>
          <w:noProof/>
        </w:rPr>
        <mc:AlternateContent>
          <mc:Choice Requires="wps">
            <w:drawing>
              <wp:anchor distT="0" distB="0" distL="114300" distR="114300" simplePos="0" relativeHeight="251658255" behindDoc="1" locked="0" layoutInCell="1" allowOverlap="1" wp14:anchorId="6FA799AC" wp14:editId="414FE4E9">
                <wp:simplePos x="0" y="0"/>
                <wp:positionH relativeFrom="column">
                  <wp:posOffset>1539240</wp:posOffset>
                </wp:positionH>
                <wp:positionV relativeFrom="paragraph">
                  <wp:posOffset>48260</wp:posOffset>
                </wp:positionV>
                <wp:extent cx="2467610" cy="635"/>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2467610" cy="635"/>
                        </a:xfrm>
                        <a:prstGeom prst="rect">
                          <a:avLst/>
                        </a:prstGeom>
                        <a:solidFill>
                          <a:prstClr val="white"/>
                        </a:solidFill>
                        <a:ln>
                          <a:noFill/>
                        </a:ln>
                        <a:effectLst/>
                      </wps:spPr>
                      <wps:txbx>
                        <w:txbxContent>
                          <w:p w14:paraId="0299BB46" w14:textId="7CB9D401" w:rsidR="00185BA4" w:rsidRPr="009177AC" w:rsidRDefault="00185BA4" w:rsidP="00E42223">
                            <w:pPr>
                              <w:pStyle w:val="Caption"/>
                              <w:rPr>
                                <w:rFonts w:ascii="Gill Sans MT" w:hAnsi="Gill Sans MT" w:cs="Gill Sans"/>
                                <w:sz w:val="20"/>
                                <w:szCs w:val="20"/>
                              </w:rPr>
                            </w:pPr>
                            <w:bookmarkStart w:id="104" w:name="_Toc433807223"/>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3</w:t>
                            </w:r>
                            <w:r w:rsidRPr="009177AC">
                              <w:rPr>
                                <w:rFonts w:ascii="Gill Sans MT" w:hAnsi="Gill Sans MT"/>
                                <w:sz w:val="20"/>
                                <w:szCs w:val="20"/>
                              </w:rPr>
                              <w:fldChar w:fldCharType="end"/>
                            </w:r>
                            <w:r w:rsidRPr="009177AC">
                              <w:rPr>
                                <w:rFonts w:ascii="Gill Sans MT" w:hAnsi="Gill Sans MT"/>
                                <w:sz w:val="20"/>
                                <w:szCs w:val="20"/>
                              </w:rPr>
                              <w:t xml:space="preserve">: Treatment and control </w:t>
                            </w:r>
                            <w:r w:rsidRPr="00B228A6">
                              <w:rPr>
                                <w:rFonts w:ascii="Gill Sans MT" w:hAnsi="Gill Sans MT"/>
                                <w:sz w:val="20"/>
                                <w:szCs w:val="20"/>
                              </w:rPr>
                              <w:t>groups</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FA799AC" id="Text Box 7" o:spid="_x0000_s1031" type="#_x0000_t202" style="position:absolute;left:0;text-align:left;margin-left:121.2pt;margin-top:3.8pt;width:194.3pt;height:.05pt;z-index:-2516582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" stroked="f">
                <v:textbox style="mso-fit-shape-to-text:t" inset="0,0,0,0">
                  <w:txbxContent>
                    <w:p w14:paraId="0299BB46" w14:textId="7CB9D401" w:rsidR="00185BA4" w:rsidRPr="009177AC" w:rsidRDefault="00185BA4" w:rsidP="00E42223">
                      <w:pPr>
                        <w:pStyle w:val="Caption"/>
                        <w:rPr>
                          <w:rFonts w:ascii="Gill Sans MT" w:hAnsi="Gill Sans MT" w:cs="Gill Sans"/>
                          <w:sz w:val="20"/>
                          <w:szCs w:val="20"/>
                        </w:rPr>
                      </w:pPr>
                      <w:bookmarkStart w:id="110" w:name="_Toc433807223"/>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3</w:t>
                      </w:r>
                      <w:r w:rsidRPr="009177AC">
                        <w:rPr>
                          <w:rFonts w:ascii="Gill Sans MT" w:hAnsi="Gill Sans MT"/>
                          <w:sz w:val="20"/>
                          <w:szCs w:val="20"/>
                        </w:rPr>
                        <w:fldChar w:fldCharType="end"/>
                      </w:r>
                      <w:r w:rsidRPr="009177AC">
                        <w:rPr>
                          <w:rFonts w:ascii="Gill Sans MT" w:hAnsi="Gill Sans MT"/>
                          <w:sz w:val="20"/>
                          <w:szCs w:val="20"/>
                        </w:rPr>
                        <w:t xml:space="preserve">: Treatment and control </w:t>
                      </w:r>
                      <w:r w:rsidRPr="00B228A6">
                        <w:rPr>
                          <w:rFonts w:ascii="Gill Sans MT" w:hAnsi="Gill Sans MT"/>
                          <w:sz w:val="20"/>
                          <w:szCs w:val="20"/>
                        </w:rPr>
                        <w:t>groups</w:t>
                      </w:r>
                      <w:bookmarkEnd w:id="110"/>
                    </w:p>
                  </w:txbxContent>
                </v:textbox>
              </v:shape>
            </w:pict>
          </mc:Fallback>
        </mc:AlternateContent>
      </w:r>
    </w:p>
    <w:p w14:paraId="43F0F849" w14:textId="4D74C38D" w:rsidR="005442BB" w:rsidRDefault="00CF24A4" w:rsidP="005442BB">
      <w:pPr>
        <w:pStyle w:val="bodyStyle1"/>
      </w:pPr>
      <w:r w:rsidRPr="00E56F65">
        <w:t xml:space="preserve">This IE utilizes two layers of measurement: the police precinct level and the individual level. </w:t>
      </w:r>
      <w:r w:rsidR="005442BB">
        <w:t>At the precinct level, the evaluation team has worked in collaboration with the NPA and the TCCs to collect precinct specific administrativ</w:t>
      </w:r>
      <w:r w:rsidR="00745EC1">
        <w:t xml:space="preserve">e data on use of TCC services. </w:t>
      </w:r>
      <w:r w:rsidR="001766F9">
        <w:t>B</w:t>
      </w:r>
      <w:r w:rsidR="005442BB">
        <w:t>y comparing these TCC records across the treatment and control precincts</w:t>
      </w:r>
      <w:r w:rsidR="001766F9">
        <w:t xml:space="preserve"> (shown in Table </w:t>
      </w:r>
      <w:r w:rsidR="0092075B">
        <w:t>2</w:t>
      </w:r>
      <w:r w:rsidR="001766F9">
        <w:t>)</w:t>
      </w:r>
      <w:r w:rsidR="005442BB">
        <w:t>, the evaluation team will be able to test which if any of the two interventions increases use of TCC services (Hy</w:t>
      </w:r>
      <w:r>
        <w:t>pothesis 1</w:t>
      </w:r>
      <w:r w:rsidR="005442BB">
        <w:t xml:space="preserve">). These quantitative data </w:t>
      </w:r>
      <w:r w:rsidR="001766F9">
        <w:t>are</w:t>
      </w:r>
      <w:r w:rsidR="005442BB">
        <w:t xml:space="preserve"> complemented by qualitative data collected through interviews</w:t>
      </w:r>
      <w:r w:rsidR="001766F9">
        <w:t xml:space="preserve"> with TCC staff and supporting NGOs</w:t>
      </w:r>
      <w:r w:rsidR="005442BB">
        <w:t xml:space="preserve">.  </w:t>
      </w:r>
    </w:p>
    <w:p w14:paraId="0E71E2F6" w14:textId="0FB0AD1E" w:rsidR="005442BB" w:rsidRPr="009177AC" w:rsidRDefault="005442BB" w:rsidP="005442BB">
      <w:pPr>
        <w:pStyle w:val="Caption"/>
        <w:rPr>
          <w:rFonts w:ascii="Gill Sans MT" w:hAnsi="Gill Sans MT"/>
          <w:sz w:val="20"/>
          <w:szCs w:val="20"/>
        </w:rPr>
      </w:pPr>
      <w:r w:rsidRPr="009177AC">
        <w:rPr>
          <w:rFonts w:ascii="Gill Sans MT" w:hAnsi="Gill Sans MT"/>
          <w:sz w:val="20"/>
          <w:szCs w:val="20"/>
        </w:rPr>
        <w:t xml:space="preserve">Table </w:t>
      </w:r>
      <w:r w:rsidR="00CF24A4">
        <w:rPr>
          <w:rFonts w:ascii="Gill Sans MT" w:hAnsi="Gill Sans MT"/>
          <w:sz w:val="20"/>
          <w:szCs w:val="20"/>
        </w:rPr>
        <w:t>2</w:t>
      </w:r>
      <w:r w:rsidRPr="009177AC">
        <w:rPr>
          <w:rFonts w:ascii="Gill Sans MT" w:hAnsi="Gill Sans MT"/>
          <w:sz w:val="20"/>
          <w:szCs w:val="20"/>
        </w:rPr>
        <w:t xml:space="preserve">: </w:t>
      </w:r>
      <w:r>
        <w:rPr>
          <w:rFonts w:ascii="Gill Sans MT" w:hAnsi="Gill Sans MT"/>
          <w:sz w:val="20"/>
          <w:szCs w:val="20"/>
        </w:rPr>
        <w:t>Quantitative d</w:t>
      </w:r>
      <w:r w:rsidRPr="009177AC">
        <w:rPr>
          <w:rFonts w:ascii="Gill Sans MT" w:hAnsi="Gill Sans MT"/>
          <w:sz w:val="20"/>
          <w:szCs w:val="20"/>
        </w:rPr>
        <w:t xml:space="preserve">ata sources by </w:t>
      </w:r>
      <w:r w:rsidR="00C46776">
        <w:rPr>
          <w:rFonts w:ascii="Gill Sans MT" w:hAnsi="Gill Sans MT"/>
          <w:sz w:val="20"/>
          <w:szCs w:val="20"/>
        </w:rPr>
        <w:t xml:space="preserve">hypothesis </w:t>
      </w:r>
      <w:r w:rsidRPr="009177AC">
        <w:rPr>
          <w:rFonts w:ascii="Gill Sans MT" w:hAnsi="Gill Sans MT"/>
          <w:sz w:val="20"/>
          <w:szCs w:val="20"/>
        </w:rPr>
        <w:t>and outcome indicator</w:t>
      </w:r>
    </w:p>
    <w:tbl>
      <w:tblPr>
        <w:tblStyle w:val="GridTable4Accent3"/>
        <w:tblW w:w="9535" w:type="dxa"/>
        <w:tblLook w:val="04A0" w:firstRow="1" w:lastRow="0" w:firstColumn="1" w:lastColumn="0" w:noHBand="0" w:noVBand="1"/>
      </w:tblPr>
      <w:tblGrid>
        <w:gridCol w:w="589"/>
        <w:gridCol w:w="2826"/>
        <w:gridCol w:w="3420"/>
        <w:gridCol w:w="2700"/>
      </w:tblGrid>
      <w:tr w:rsidR="005442BB" w:rsidRPr="00304D8F" w14:paraId="58C02B6D" w14:textId="77777777" w:rsidTr="00B7118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hideMark/>
          </w:tcPr>
          <w:p w14:paraId="421CB40F" w14:textId="77777777" w:rsidR="005442BB" w:rsidRPr="00F84454" w:rsidRDefault="005442BB" w:rsidP="00B7118F">
            <w:pPr>
              <w:spacing w:line="240" w:lineRule="auto"/>
              <w:rPr>
                <w:rFonts w:ascii="Gill Sans MT" w:eastAsia="Times New Roman" w:hAnsi="Gill Sans MT" w:cs="Times New Roman"/>
                <w:color w:val="000000"/>
              </w:rPr>
            </w:pPr>
            <w:r w:rsidRPr="00F84454">
              <w:rPr>
                <w:rFonts w:ascii="Gill Sans MT" w:eastAsia="Times New Roman" w:hAnsi="Gill Sans MT" w:cs="Times New Roman"/>
                <w:color w:val="000000"/>
              </w:rPr>
              <w:t> </w:t>
            </w:r>
          </w:p>
        </w:tc>
        <w:tc>
          <w:tcPr>
            <w:tcW w:w="2826" w:type="dxa"/>
            <w:hideMark/>
          </w:tcPr>
          <w:p w14:paraId="6234823B" w14:textId="7BC5FEB5" w:rsidR="005442BB" w:rsidRPr="00304D8F" w:rsidRDefault="00C46776" w:rsidP="00C46776">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000000"/>
              </w:rPr>
            </w:pPr>
            <w:r>
              <w:rPr>
                <w:rFonts w:ascii="Gill Sans MT" w:eastAsia="Times New Roman" w:hAnsi="Gill Sans MT" w:cs="Times New Roman"/>
                <w:color w:val="000000"/>
              </w:rPr>
              <w:t>Hypothesis</w:t>
            </w:r>
          </w:p>
        </w:tc>
        <w:tc>
          <w:tcPr>
            <w:tcW w:w="3420" w:type="dxa"/>
            <w:hideMark/>
          </w:tcPr>
          <w:p w14:paraId="13750906" w14:textId="77777777" w:rsidR="005442BB" w:rsidRPr="00304D8F" w:rsidRDefault="005442BB" w:rsidP="00B7118F">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000000"/>
              </w:rPr>
            </w:pPr>
            <w:r w:rsidRPr="00304D8F">
              <w:rPr>
                <w:rFonts w:ascii="Gill Sans MT" w:eastAsia="Times New Roman" w:hAnsi="Gill Sans MT" w:cs="Times New Roman"/>
                <w:color w:val="000000"/>
              </w:rPr>
              <w:t>Outcome Indicator</w:t>
            </w:r>
          </w:p>
        </w:tc>
        <w:tc>
          <w:tcPr>
            <w:tcW w:w="2700" w:type="dxa"/>
            <w:noWrap/>
            <w:hideMark/>
          </w:tcPr>
          <w:p w14:paraId="0BE7DAC3" w14:textId="77777777" w:rsidR="005442BB" w:rsidRPr="00304D8F" w:rsidRDefault="005442BB" w:rsidP="00B7118F">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000000"/>
              </w:rPr>
            </w:pPr>
            <w:r w:rsidRPr="00304D8F">
              <w:rPr>
                <w:rFonts w:ascii="Gill Sans MT" w:eastAsia="Times New Roman" w:hAnsi="Gill Sans MT" w:cs="Times New Roman"/>
                <w:color w:val="000000"/>
              </w:rPr>
              <w:t>Data Source</w:t>
            </w:r>
          </w:p>
        </w:tc>
      </w:tr>
      <w:tr w:rsidR="005442BB" w:rsidRPr="00304D8F" w14:paraId="47741E7E" w14:textId="77777777" w:rsidTr="00B711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val="restart"/>
            <w:textDirection w:val="btLr"/>
            <w:hideMark/>
          </w:tcPr>
          <w:p w14:paraId="5F4EE477" w14:textId="77777777" w:rsidR="005442BB" w:rsidRPr="00304D8F" w:rsidRDefault="005442BB" w:rsidP="00B7118F">
            <w:pPr>
              <w:spacing w:line="240" w:lineRule="auto"/>
              <w:jc w:val="center"/>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Precinct-level </w:t>
            </w:r>
          </w:p>
        </w:tc>
        <w:tc>
          <w:tcPr>
            <w:tcW w:w="2826" w:type="dxa"/>
            <w:vMerge w:val="restart"/>
            <w:hideMark/>
          </w:tcPr>
          <w:p w14:paraId="709F8A56"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H1: </w:t>
            </w:r>
            <w:r>
              <w:rPr>
                <w:rFonts w:ascii="Gill Sans MT" w:eastAsia="Times New Roman" w:hAnsi="Gill Sans MT" w:cs="Times New Roman"/>
                <w:color w:val="000000"/>
              </w:rPr>
              <w:t>Increase in</w:t>
            </w:r>
            <w:r w:rsidRPr="00304D8F">
              <w:rPr>
                <w:rFonts w:ascii="Gill Sans MT" w:eastAsia="Times New Roman" w:hAnsi="Gill Sans MT" w:cs="Times New Roman"/>
                <w:color w:val="000000"/>
              </w:rPr>
              <w:t xml:space="preserve"> reporting of GBV and </w:t>
            </w:r>
            <w:r>
              <w:rPr>
                <w:rFonts w:ascii="Gill Sans MT" w:eastAsia="Times New Roman" w:hAnsi="Gill Sans MT" w:cs="Times New Roman"/>
                <w:color w:val="000000"/>
              </w:rPr>
              <w:t>utilization</w:t>
            </w:r>
            <w:r w:rsidRPr="00304D8F">
              <w:rPr>
                <w:rFonts w:ascii="Gill Sans MT" w:eastAsia="Times New Roman" w:hAnsi="Gill Sans MT" w:cs="Times New Roman"/>
                <w:color w:val="000000"/>
              </w:rPr>
              <w:t xml:space="preserve"> of TCC services</w:t>
            </w:r>
          </w:p>
        </w:tc>
        <w:tc>
          <w:tcPr>
            <w:tcW w:w="3420" w:type="dxa"/>
            <w:hideMark/>
          </w:tcPr>
          <w:p w14:paraId="338AEEAB"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S</w:t>
            </w:r>
            <w:r w:rsidRPr="00304D8F">
              <w:rPr>
                <w:rFonts w:ascii="Gill Sans MT" w:eastAsia="Times New Roman" w:hAnsi="Gill Sans MT" w:cs="Times New Roman"/>
                <w:color w:val="000000"/>
              </w:rPr>
              <w:t>GBV reporting</w:t>
            </w:r>
          </w:p>
        </w:tc>
        <w:tc>
          <w:tcPr>
            <w:tcW w:w="2700" w:type="dxa"/>
            <w:noWrap/>
            <w:hideMark/>
          </w:tcPr>
          <w:p w14:paraId="73F2DF79"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Police &amp; TCC records, Supplemental Intake Form</w:t>
            </w:r>
          </w:p>
        </w:tc>
      </w:tr>
      <w:tr w:rsidR="005442BB" w:rsidRPr="00304D8F" w14:paraId="5BBEE406" w14:textId="77777777" w:rsidTr="00B7118F">
        <w:trPr>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4CC2933A" w14:textId="77777777" w:rsidR="005442BB" w:rsidRPr="00304D8F" w:rsidRDefault="005442BB" w:rsidP="00B7118F">
            <w:pPr>
              <w:spacing w:line="240" w:lineRule="auto"/>
              <w:rPr>
                <w:rFonts w:ascii="Gill Sans MT" w:eastAsia="Times New Roman" w:hAnsi="Gill Sans MT" w:cs="Times New Roman"/>
                <w:color w:val="000000"/>
              </w:rPr>
            </w:pPr>
          </w:p>
        </w:tc>
        <w:tc>
          <w:tcPr>
            <w:tcW w:w="2826" w:type="dxa"/>
            <w:vMerge/>
            <w:hideMark/>
          </w:tcPr>
          <w:p w14:paraId="5F96EE89"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3C49EF23"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Utilization of TCC services</w:t>
            </w:r>
          </w:p>
        </w:tc>
        <w:tc>
          <w:tcPr>
            <w:tcW w:w="2700" w:type="dxa"/>
            <w:noWrap/>
            <w:hideMark/>
          </w:tcPr>
          <w:p w14:paraId="7B67E4BB"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TCC records, Supplemental Intake Form</w:t>
            </w:r>
          </w:p>
        </w:tc>
      </w:tr>
      <w:tr w:rsidR="005442BB" w:rsidRPr="00304D8F" w14:paraId="7762F26C" w14:textId="77777777" w:rsidTr="00B711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453EB164" w14:textId="77777777" w:rsidR="005442BB" w:rsidRPr="00304D8F" w:rsidRDefault="005442BB" w:rsidP="00B7118F">
            <w:pPr>
              <w:spacing w:line="240" w:lineRule="auto"/>
              <w:rPr>
                <w:rFonts w:ascii="Gill Sans MT" w:eastAsia="Times New Roman" w:hAnsi="Gill Sans MT" w:cs="Times New Roman"/>
                <w:color w:val="000000"/>
              </w:rPr>
            </w:pPr>
          </w:p>
        </w:tc>
        <w:tc>
          <w:tcPr>
            <w:tcW w:w="2826" w:type="dxa"/>
            <w:vMerge/>
            <w:hideMark/>
          </w:tcPr>
          <w:p w14:paraId="112822CC"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4BCB9AF0"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Follow-through with TCC services</w:t>
            </w:r>
          </w:p>
        </w:tc>
        <w:tc>
          <w:tcPr>
            <w:tcW w:w="2700" w:type="dxa"/>
            <w:noWrap/>
            <w:hideMark/>
          </w:tcPr>
          <w:p w14:paraId="5D03D72E"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TCC records, Supplemental Intake Form</w:t>
            </w:r>
          </w:p>
        </w:tc>
      </w:tr>
      <w:tr w:rsidR="005442BB" w:rsidRPr="00304D8F" w14:paraId="1B3CC48E" w14:textId="77777777" w:rsidTr="00B7118F">
        <w:trPr>
          <w:trHeight w:val="255"/>
        </w:trPr>
        <w:tc>
          <w:tcPr>
            <w:cnfStyle w:val="001000000000" w:firstRow="0" w:lastRow="0" w:firstColumn="1" w:lastColumn="0" w:oddVBand="0" w:evenVBand="0" w:oddHBand="0" w:evenHBand="0" w:firstRowFirstColumn="0" w:firstRowLastColumn="0" w:lastRowFirstColumn="0" w:lastRowLastColumn="0"/>
            <w:tcW w:w="589" w:type="dxa"/>
            <w:vMerge w:val="restart"/>
            <w:textDirection w:val="btLr"/>
            <w:hideMark/>
          </w:tcPr>
          <w:p w14:paraId="33A8B909" w14:textId="77777777" w:rsidR="005442BB" w:rsidRPr="00304D8F" w:rsidRDefault="005442BB" w:rsidP="00B7118F">
            <w:pPr>
              <w:spacing w:line="240" w:lineRule="auto"/>
              <w:jc w:val="center"/>
              <w:rPr>
                <w:rFonts w:ascii="Gill Sans MT" w:eastAsia="Times New Roman" w:hAnsi="Gill Sans MT" w:cs="Times New Roman"/>
                <w:color w:val="000000"/>
              </w:rPr>
            </w:pPr>
            <w:r w:rsidRPr="00304D8F">
              <w:rPr>
                <w:rFonts w:ascii="Gill Sans MT" w:eastAsia="Times New Roman" w:hAnsi="Gill Sans MT" w:cs="Times New Roman"/>
                <w:color w:val="000000"/>
              </w:rPr>
              <w:t>Individual-level</w:t>
            </w:r>
          </w:p>
        </w:tc>
        <w:tc>
          <w:tcPr>
            <w:tcW w:w="2826" w:type="dxa"/>
            <w:vMerge w:val="restart"/>
            <w:hideMark/>
          </w:tcPr>
          <w:p w14:paraId="6ACF6842" w14:textId="237FB783"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H2: </w:t>
            </w:r>
            <w:r w:rsidR="00550994">
              <w:rPr>
                <w:rFonts w:ascii="Gill Sans MT" w:eastAsia="Times New Roman" w:hAnsi="Gill Sans MT" w:cs="Times New Roman"/>
                <w:color w:val="000000"/>
              </w:rPr>
              <w:t>I</w:t>
            </w:r>
            <w:r>
              <w:rPr>
                <w:rFonts w:ascii="Gill Sans MT" w:eastAsia="Times New Roman" w:hAnsi="Gill Sans MT" w:cs="Times New Roman"/>
                <w:color w:val="000000"/>
              </w:rPr>
              <w:t>ncrease in</w:t>
            </w:r>
            <w:r w:rsidRPr="00304D8F">
              <w:rPr>
                <w:rFonts w:ascii="Gill Sans MT" w:eastAsia="Times New Roman" w:hAnsi="Gill Sans MT" w:cs="Times New Roman"/>
                <w:color w:val="000000"/>
              </w:rPr>
              <w:t xml:space="preserve"> knowledge of GBV and TCCs</w:t>
            </w:r>
          </w:p>
        </w:tc>
        <w:tc>
          <w:tcPr>
            <w:tcW w:w="3420" w:type="dxa"/>
            <w:hideMark/>
          </w:tcPr>
          <w:p w14:paraId="31DF8B96"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Community knowledge of </w:t>
            </w:r>
            <w:r>
              <w:rPr>
                <w:rFonts w:ascii="Gill Sans MT" w:eastAsia="Times New Roman" w:hAnsi="Gill Sans MT" w:cs="Times New Roman"/>
                <w:color w:val="000000"/>
              </w:rPr>
              <w:t>S</w:t>
            </w:r>
            <w:r w:rsidRPr="00304D8F">
              <w:rPr>
                <w:rFonts w:ascii="Gill Sans MT" w:eastAsia="Times New Roman" w:hAnsi="Gill Sans MT" w:cs="Times New Roman"/>
                <w:color w:val="000000"/>
              </w:rPr>
              <w:t>GBV</w:t>
            </w:r>
          </w:p>
        </w:tc>
        <w:tc>
          <w:tcPr>
            <w:tcW w:w="2700" w:type="dxa"/>
            <w:noWrap/>
            <w:hideMark/>
          </w:tcPr>
          <w:p w14:paraId="67FACAA3"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Women's survey</w:t>
            </w:r>
          </w:p>
        </w:tc>
      </w:tr>
      <w:tr w:rsidR="005442BB" w:rsidRPr="00304D8F" w14:paraId="60CB8993" w14:textId="77777777" w:rsidTr="00B711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054D404D" w14:textId="77777777" w:rsidR="005442BB" w:rsidRPr="00304D8F" w:rsidRDefault="005442BB" w:rsidP="00B7118F">
            <w:pPr>
              <w:spacing w:line="240" w:lineRule="auto"/>
              <w:rPr>
                <w:rFonts w:ascii="Gill Sans MT" w:eastAsia="Times New Roman" w:hAnsi="Gill Sans MT" w:cs="Times New Roman"/>
                <w:color w:val="000000"/>
              </w:rPr>
            </w:pPr>
          </w:p>
        </w:tc>
        <w:tc>
          <w:tcPr>
            <w:tcW w:w="2826" w:type="dxa"/>
            <w:vMerge/>
            <w:hideMark/>
          </w:tcPr>
          <w:p w14:paraId="7FA86CBC"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7B607349"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providers</w:t>
            </w:r>
            <w:r w:rsidRPr="00F84454">
              <w:rPr>
                <w:rFonts w:ascii="Gill Sans MT" w:eastAsia="Times New Roman" w:hAnsi="Gill Sans MT" w:cs="Times New Roman"/>
                <w:color w:val="000000"/>
              </w:rPr>
              <w:t xml:space="preserve">' </w:t>
            </w:r>
            <w:r w:rsidRPr="00304D8F">
              <w:rPr>
                <w:rFonts w:ascii="Gill Sans MT" w:eastAsia="Times New Roman" w:hAnsi="Gill Sans MT" w:cs="Times New Roman"/>
                <w:color w:val="000000"/>
              </w:rPr>
              <w:t xml:space="preserve">knowledge of </w:t>
            </w:r>
            <w:r>
              <w:rPr>
                <w:rFonts w:ascii="Gill Sans MT" w:eastAsia="Times New Roman" w:hAnsi="Gill Sans MT" w:cs="Times New Roman"/>
                <w:color w:val="000000"/>
              </w:rPr>
              <w:t>S</w:t>
            </w:r>
            <w:r w:rsidRPr="00304D8F">
              <w:rPr>
                <w:rFonts w:ascii="Gill Sans MT" w:eastAsia="Times New Roman" w:hAnsi="Gill Sans MT" w:cs="Times New Roman"/>
                <w:color w:val="000000"/>
              </w:rPr>
              <w:t>GBV</w:t>
            </w:r>
          </w:p>
        </w:tc>
        <w:tc>
          <w:tcPr>
            <w:tcW w:w="2700" w:type="dxa"/>
            <w:noWrap/>
            <w:hideMark/>
          </w:tcPr>
          <w:p w14:paraId="3E33B5A0"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 survey</w:t>
            </w:r>
          </w:p>
        </w:tc>
      </w:tr>
      <w:tr w:rsidR="005442BB" w:rsidRPr="00304D8F" w14:paraId="63AAF1C8" w14:textId="77777777" w:rsidTr="00B7118F">
        <w:trPr>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7B69AD0E" w14:textId="77777777" w:rsidR="005442BB" w:rsidRPr="00304D8F" w:rsidRDefault="005442BB" w:rsidP="00B7118F">
            <w:pPr>
              <w:spacing w:line="240" w:lineRule="auto"/>
              <w:rPr>
                <w:rFonts w:ascii="Gill Sans MT" w:eastAsia="Times New Roman" w:hAnsi="Gill Sans MT" w:cs="Times New Roman"/>
                <w:color w:val="000000"/>
              </w:rPr>
            </w:pPr>
          </w:p>
        </w:tc>
        <w:tc>
          <w:tcPr>
            <w:tcW w:w="2826" w:type="dxa"/>
            <w:vMerge/>
            <w:hideMark/>
          </w:tcPr>
          <w:p w14:paraId="2020FE6E"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2CCD7DAE"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Community knowledge of TCCs</w:t>
            </w:r>
          </w:p>
        </w:tc>
        <w:tc>
          <w:tcPr>
            <w:tcW w:w="2700" w:type="dxa"/>
            <w:noWrap/>
            <w:hideMark/>
          </w:tcPr>
          <w:p w14:paraId="625B4D22"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Women's survey</w:t>
            </w:r>
          </w:p>
        </w:tc>
      </w:tr>
      <w:tr w:rsidR="005442BB" w:rsidRPr="00304D8F" w14:paraId="56C4AD22" w14:textId="77777777" w:rsidTr="00B711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300A7D18" w14:textId="77777777" w:rsidR="005442BB" w:rsidRPr="00304D8F" w:rsidRDefault="005442BB" w:rsidP="00B7118F">
            <w:pPr>
              <w:spacing w:line="240" w:lineRule="auto"/>
              <w:rPr>
                <w:rFonts w:ascii="Gill Sans MT" w:eastAsia="Times New Roman" w:hAnsi="Gill Sans MT" w:cs="Times New Roman"/>
                <w:color w:val="000000"/>
              </w:rPr>
            </w:pPr>
          </w:p>
        </w:tc>
        <w:tc>
          <w:tcPr>
            <w:tcW w:w="2826" w:type="dxa"/>
            <w:vMerge/>
            <w:hideMark/>
          </w:tcPr>
          <w:p w14:paraId="1D6DC9BA"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17E0AD67"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providers</w:t>
            </w:r>
            <w:r w:rsidRPr="00304D8F" w:rsidDel="00AA43B2">
              <w:rPr>
                <w:rFonts w:ascii="Gill Sans MT" w:eastAsia="Times New Roman" w:hAnsi="Gill Sans MT" w:cs="Times New Roman"/>
                <w:color w:val="000000"/>
              </w:rPr>
              <w:t xml:space="preserve"> </w:t>
            </w:r>
            <w:r w:rsidRPr="00304D8F">
              <w:rPr>
                <w:rFonts w:ascii="Gill Sans MT" w:eastAsia="Times New Roman" w:hAnsi="Gill Sans MT" w:cs="Times New Roman"/>
                <w:color w:val="000000"/>
              </w:rPr>
              <w:t>' knowledge of TCCs</w:t>
            </w:r>
          </w:p>
        </w:tc>
        <w:tc>
          <w:tcPr>
            <w:tcW w:w="2700" w:type="dxa"/>
            <w:noWrap/>
            <w:hideMark/>
          </w:tcPr>
          <w:p w14:paraId="2169112D"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 survey</w:t>
            </w:r>
          </w:p>
        </w:tc>
      </w:tr>
      <w:tr w:rsidR="005442BB" w:rsidRPr="00304D8F" w14:paraId="20BBDD7A" w14:textId="77777777" w:rsidTr="00B7118F">
        <w:trPr>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5232DD9F" w14:textId="77777777" w:rsidR="005442BB" w:rsidRPr="00304D8F" w:rsidRDefault="005442BB" w:rsidP="00B7118F">
            <w:pPr>
              <w:spacing w:line="240" w:lineRule="auto"/>
              <w:rPr>
                <w:rFonts w:ascii="Gill Sans MT" w:eastAsia="Times New Roman" w:hAnsi="Gill Sans MT" w:cs="Times New Roman"/>
                <w:color w:val="000000"/>
              </w:rPr>
            </w:pPr>
          </w:p>
        </w:tc>
        <w:tc>
          <w:tcPr>
            <w:tcW w:w="2826" w:type="dxa"/>
            <w:vMerge w:val="restart"/>
            <w:hideMark/>
          </w:tcPr>
          <w:p w14:paraId="046D08AA" w14:textId="3B29B93E"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H3: </w:t>
            </w:r>
            <w:r w:rsidR="00550994">
              <w:rPr>
                <w:rFonts w:ascii="Gill Sans MT" w:eastAsia="Times New Roman" w:hAnsi="Gill Sans MT" w:cs="Times New Roman"/>
                <w:color w:val="000000"/>
              </w:rPr>
              <w:t>I</w:t>
            </w:r>
            <w:r>
              <w:rPr>
                <w:rFonts w:ascii="Gill Sans MT" w:eastAsia="Times New Roman" w:hAnsi="Gill Sans MT" w:cs="Times New Roman"/>
                <w:color w:val="000000"/>
              </w:rPr>
              <w:t>mprovement in</w:t>
            </w:r>
            <w:r w:rsidRPr="00304D8F">
              <w:rPr>
                <w:rFonts w:ascii="Gill Sans MT" w:eastAsia="Times New Roman" w:hAnsi="Gill Sans MT" w:cs="Times New Roman"/>
                <w:color w:val="000000"/>
              </w:rPr>
              <w:t xml:space="preserve"> attitudes toward </w:t>
            </w:r>
            <w:r>
              <w:rPr>
                <w:rFonts w:ascii="Gill Sans MT" w:eastAsia="Times New Roman" w:hAnsi="Gill Sans MT" w:cs="Times New Roman"/>
                <w:color w:val="000000"/>
              </w:rPr>
              <w:t>S</w:t>
            </w:r>
            <w:r w:rsidRPr="00304D8F">
              <w:rPr>
                <w:rFonts w:ascii="Gill Sans MT" w:eastAsia="Times New Roman" w:hAnsi="Gill Sans MT" w:cs="Times New Roman"/>
                <w:color w:val="000000"/>
              </w:rPr>
              <w:t>GBV</w:t>
            </w:r>
          </w:p>
        </w:tc>
        <w:tc>
          <w:tcPr>
            <w:tcW w:w="3420" w:type="dxa"/>
            <w:hideMark/>
          </w:tcPr>
          <w:p w14:paraId="65F20473"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Community perceptions of </w:t>
            </w:r>
            <w:r>
              <w:rPr>
                <w:rFonts w:ascii="Gill Sans MT" w:eastAsia="Times New Roman" w:hAnsi="Gill Sans MT" w:cs="Times New Roman"/>
                <w:color w:val="000000"/>
              </w:rPr>
              <w:t>S</w:t>
            </w:r>
            <w:r w:rsidRPr="00304D8F">
              <w:rPr>
                <w:rFonts w:ascii="Gill Sans MT" w:eastAsia="Times New Roman" w:hAnsi="Gill Sans MT" w:cs="Times New Roman"/>
                <w:color w:val="000000"/>
              </w:rPr>
              <w:t>GBV</w:t>
            </w:r>
          </w:p>
        </w:tc>
        <w:tc>
          <w:tcPr>
            <w:tcW w:w="2700" w:type="dxa"/>
            <w:noWrap/>
            <w:hideMark/>
          </w:tcPr>
          <w:p w14:paraId="10A18D71" w14:textId="77777777" w:rsidR="005442BB" w:rsidRPr="00304D8F" w:rsidRDefault="005442BB" w:rsidP="00B7118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Women's survey</w:t>
            </w:r>
          </w:p>
        </w:tc>
      </w:tr>
      <w:tr w:rsidR="005442BB" w:rsidRPr="00304D8F" w14:paraId="77A2208D" w14:textId="77777777" w:rsidTr="00B711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 w:type="dxa"/>
            <w:vMerge/>
            <w:hideMark/>
          </w:tcPr>
          <w:p w14:paraId="622C585A" w14:textId="77777777" w:rsidR="005442BB" w:rsidRPr="00304D8F" w:rsidRDefault="005442BB" w:rsidP="00B7118F">
            <w:pPr>
              <w:spacing w:line="240" w:lineRule="auto"/>
              <w:rPr>
                <w:rFonts w:ascii="Gill Sans MT" w:eastAsia="Times New Roman" w:hAnsi="Gill Sans MT" w:cs="Times New Roman"/>
                <w:color w:val="000000"/>
              </w:rPr>
            </w:pPr>
          </w:p>
        </w:tc>
        <w:tc>
          <w:tcPr>
            <w:tcW w:w="2826" w:type="dxa"/>
            <w:vMerge/>
            <w:hideMark/>
          </w:tcPr>
          <w:p w14:paraId="5A465607"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c>
          <w:tcPr>
            <w:tcW w:w="3420" w:type="dxa"/>
            <w:hideMark/>
          </w:tcPr>
          <w:p w14:paraId="575F2282" w14:textId="77777777" w:rsidR="005442BB" w:rsidRPr="00304D8F" w:rsidRDefault="005442BB" w:rsidP="00B7118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 xml:space="preserve">Service providers' perceptions of </w:t>
            </w:r>
            <w:r>
              <w:rPr>
                <w:rFonts w:ascii="Gill Sans MT" w:eastAsia="Times New Roman" w:hAnsi="Gill Sans MT" w:cs="Times New Roman"/>
                <w:color w:val="000000"/>
              </w:rPr>
              <w:t>S</w:t>
            </w:r>
            <w:r w:rsidRPr="00304D8F">
              <w:rPr>
                <w:rFonts w:ascii="Gill Sans MT" w:eastAsia="Times New Roman" w:hAnsi="Gill Sans MT" w:cs="Times New Roman"/>
                <w:color w:val="000000"/>
              </w:rPr>
              <w:t>GBV</w:t>
            </w:r>
          </w:p>
        </w:tc>
        <w:tc>
          <w:tcPr>
            <w:tcW w:w="2700" w:type="dxa"/>
            <w:noWrap/>
            <w:hideMark/>
          </w:tcPr>
          <w:p w14:paraId="77BBB881" w14:textId="77777777" w:rsidR="005442BB" w:rsidRPr="00304D8F" w:rsidRDefault="005442BB" w:rsidP="00B7118F">
            <w:pPr>
              <w:keepNext/>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304D8F">
              <w:rPr>
                <w:rFonts w:ascii="Gill Sans MT" w:eastAsia="Times New Roman" w:hAnsi="Gill Sans MT" w:cs="Times New Roman"/>
                <w:color w:val="000000"/>
              </w:rPr>
              <w:t>Service provider survey</w:t>
            </w:r>
          </w:p>
        </w:tc>
      </w:tr>
    </w:tbl>
    <w:p w14:paraId="21C7AC72" w14:textId="77777777" w:rsidR="005442BB" w:rsidRDefault="005442BB" w:rsidP="005442BB">
      <w:pPr>
        <w:pStyle w:val="bodyStyle1"/>
      </w:pPr>
    </w:p>
    <w:p w14:paraId="042F688F" w14:textId="4B6237EC" w:rsidR="005442BB" w:rsidRPr="001A7376" w:rsidRDefault="005442BB" w:rsidP="001A7376">
      <w:pPr>
        <w:pStyle w:val="bodyStyle1"/>
      </w:pPr>
      <w:r w:rsidRPr="001A7376">
        <w:t xml:space="preserve">A survey of women in treatment 1 and control areas at baseline and </w:t>
      </w:r>
      <w:proofErr w:type="spellStart"/>
      <w:r w:rsidRPr="001A7376">
        <w:t>endline</w:t>
      </w:r>
      <w:proofErr w:type="spellEnd"/>
      <w:r w:rsidRPr="001A7376">
        <w:t xml:space="preserve"> in all nine provinces in South Africa where TCCs operate will allow the evaluation team to test if community outreach campaigns increase community knowledge of and attitudes towards SGBV (Hypothes</w:t>
      </w:r>
      <w:r w:rsidR="00006CB7" w:rsidRPr="001A7376">
        <w:t>e</w:t>
      </w:r>
      <w:r w:rsidRPr="001A7376">
        <w:t>s 2</w:t>
      </w:r>
      <w:r w:rsidR="00CF24A4" w:rsidRPr="001A7376">
        <w:t xml:space="preserve"> and 3</w:t>
      </w:r>
      <w:r w:rsidR="00745EC1">
        <w:t xml:space="preserve">). </w:t>
      </w:r>
      <w:r w:rsidRPr="001A7376">
        <w:t xml:space="preserve">In addition, by comparing an </w:t>
      </w:r>
      <w:proofErr w:type="spellStart"/>
      <w:r w:rsidRPr="001A7376">
        <w:t>endline</w:t>
      </w:r>
      <w:proofErr w:type="spellEnd"/>
      <w:r w:rsidRPr="001A7376">
        <w:t xml:space="preserve"> survey with a baseline survey of service providers participating in trainings as part of treatment 2, the evaluation team will also test whether service providers’ knowledge, attitudes, and self-reported behavior change as a result of the trainings</w:t>
      </w:r>
      <w:r w:rsidR="00CF24A4" w:rsidRPr="001A7376">
        <w:t xml:space="preserve"> (Hypothes</w:t>
      </w:r>
      <w:r w:rsidR="00006CB7" w:rsidRPr="001A7376">
        <w:t>e</w:t>
      </w:r>
      <w:r w:rsidR="00CF24A4" w:rsidRPr="001A7376">
        <w:t>s 2 and 3)</w:t>
      </w:r>
      <w:r w:rsidRPr="001A7376">
        <w:t xml:space="preserve">.  </w:t>
      </w:r>
    </w:p>
    <w:p w14:paraId="108546EB" w14:textId="34589E02" w:rsidR="00D5450E" w:rsidRPr="00E56F65" w:rsidRDefault="0095100D" w:rsidP="00157B0A">
      <w:pPr>
        <w:pStyle w:val="level2"/>
      </w:pPr>
      <w:bookmarkStart w:id="105" w:name="_Toc433366616"/>
      <w:bookmarkStart w:id="106" w:name="_Toc433386180"/>
      <w:bookmarkStart w:id="107" w:name="_Toc433807909"/>
      <w:r>
        <w:t xml:space="preserve">2.2 </w:t>
      </w:r>
      <w:r w:rsidR="00D5450E" w:rsidRPr="00E56F65">
        <w:t xml:space="preserve">Sampling, </w:t>
      </w:r>
      <w:r w:rsidR="003B413D">
        <w:t>R</w:t>
      </w:r>
      <w:r w:rsidR="00D5450E" w:rsidRPr="00E56F65">
        <w:t>andomization</w:t>
      </w:r>
      <w:r w:rsidR="003B413D">
        <w:t>,</w:t>
      </w:r>
      <w:r w:rsidR="00D5450E" w:rsidRPr="00E56F65">
        <w:t xml:space="preserve"> </w:t>
      </w:r>
      <w:r w:rsidR="003B413D">
        <w:t>and P</w:t>
      </w:r>
      <w:r w:rsidR="00D5450E" w:rsidRPr="00E56F65">
        <w:t xml:space="preserve">ower </w:t>
      </w:r>
      <w:r w:rsidR="003B413D">
        <w:t>C</w:t>
      </w:r>
      <w:r w:rsidR="00D5450E" w:rsidRPr="00E56F65">
        <w:t>alculations</w:t>
      </w:r>
      <w:bookmarkEnd w:id="105"/>
      <w:bookmarkEnd w:id="106"/>
      <w:bookmarkEnd w:id="107"/>
    </w:p>
    <w:p w14:paraId="108546EC" w14:textId="68E4B3E0" w:rsidR="006F7C6A" w:rsidRPr="00E56F65" w:rsidRDefault="006F7C6A" w:rsidP="00017275">
      <w:pPr>
        <w:pStyle w:val="bodyStyle1"/>
      </w:pPr>
      <w:r w:rsidRPr="00E56F65">
        <w:t xml:space="preserve">This evaluation </w:t>
      </w:r>
      <w:r w:rsidR="00C258F8">
        <w:t xml:space="preserve">was </w:t>
      </w:r>
      <w:r w:rsidRPr="00E56F65">
        <w:t xml:space="preserve">designed as a multi-site cluster randomized trial </w:t>
      </w:r>
      <w:r w:rsidR="005B4585" w:rsidRPr="00E56F65">
        <w:t>(MSCRT). The sampling approach is bound by</w:t>
      </w:r>
      <w:r w:rsidRPr="00E56F65">
        <w:t xml:space="preserve"> the total number of </w:t>
      </w:r>
      <w:r w:rsidR="005B4585" w:rsidRPr="00E56F65">
        <w:t>sites (</w:t>
      </w:r>
      <w:r w:rsidRPr="00E56F65">
        <w:t>TCCs</w:t>
      </w:r>
      <w:r w:rsidR="005B4585" w:rsidRPr="00E56F65">
        <w:t>) and the total number of</w:t>
      </w:r>
      <w:r w:rsidR="0032668F" w:rsidRPr="00E56F65">
        <w:t xml:space="preserve"> geographic</w:t>
      </w:r>
      <w:r w:rsidR="005B4585" w:rsidRPr="00E56F65">
        <w:t xml:space="preserve"> clusters (police precincts </w:t>
      </w:r>
      <w:r w:rsidR="005B4585" w:rsidRPr="00E56F65">
        <w:lastRenderedPageBreak/>
        <w:t>served by each TCC).</w:t>
      </w:r>
      <w:r w:rsidR="000A22D8">
        <w:t xml:space="preserve"> </w:t>
      </w:r>
    </w:p>
    <w:p w14:paraId="108546ED" w14:textId="48B5F9D0" w:rsidR="006F7C6A" w:rsidRPr="00E56F65" w:rsidRDefault="0095100D" w:rsidP="004E2B3D">
      <w:pPr>
        <w:pStyle w:val="Level30"/>
      </w:pPr>
      <w:r>
        <w:t xml:space="preserve">2.2.1 </w:t>
      </w:r>
      <w:r w:rsidR="006F7C6A" w:rsidRPr="00E56F65">
        <w:t>Precinct</w:t>
      </w:r>
      <w:r w:rsidR="009574AF">
        <w:t xml:space="preserve"> </w:t>
      </w:r>
      <w:r w:rsidR="006F7C6A" w:rsidRPr="00E56F65">
        <w:t xml:space="preserve">level </w:t>
      </w:r>
    </w:p>
    <w:p w14:paraId="108546EE" w14:textId="631CA50E" w:rsidR="008D57C4" w:rsidRPr="00E56F65" w:rsidRDefault="000B3652" w:rsidP="00017275">
      <w:pPr>
        <w:pStyle w:val="bodyStyle1"/>
      </w:pPr>
      <w:r w:rsidRPr="00E56F65">
        <w:t>At the start of this IE, there were 51 TCCs</w:t>
      </w:r>
      <w:r w:rsidR="0032668F" w:rsidRPr="00E56F65">
        <w:t xml:space="preserve"> operating</w:t>
      </w:r>
      <w:r w:rsidRPr="00E56F65">
        <w:t xml:space="preserve"> in South Africa</w:t>
      </w:r>
      <w:r w:rsidR="00A779B6">
        <w:t>;</w:t>
      </w:r>
      <w:r w:rsidRPr="00E56F65">
        <w:rPr>
          <w:rStyle w:val="FootnoteReference"/>
        </w:rPr>
        <w:footnoteReference w:id="9"/>
      </w:r>
      <w:r w:rsidRPr="00E56F65">
        <w:t xml:space="preserve"> </w:t>
      </w:r>
      <w:r w:rsidR="00C258F8">
        <w:t xml:space="preserve">with </w:t>
      </w:r>
      <w:r w:rsidRPr="00E56F65">
        <w:t xml:space="preserve">each TCC </w:t>
      </w:r>
      <w:r w:rsidR="00C258F8" w:rsidRPr="00E56F65">
        <w:t>serv</w:t>
      </w:r>
      <w:r w:rsidR="00C258F8">
        <w:t>ing</w:t>
      </w:r>
      <w:r w:rsidR="00C258F8" w:rsidRPr="00E56F65">
        <w:t xml:space="preserve"> </w:t>
      </w:r>
      <w:r w:rsidRPr="00E56F65">
        <w:t xml:space="preserve">from </w:t>
      </w:r>
      <w:r w:rsidR="00A779B6">
        <w:t>one</w:t>
      </w:r>
      <w:r w:rsidRPr="00E56F65">
        <w:t xml:space="preserve"> to 18 police precincts</w:t>
      </w:r>
      <w:r w:rsidR="00690DC1" w:rsidRPr="00E56F65">
        <w:t xml:space="preserve">, with </w:t>
      </w:r>
      <w:r w:rsidR="00C258F8">
        <w:t>the majority of</w:t>
      </w:r>
      <w:r w:rsidR="00C258F8" w:rsidRPr="00E56F65">
        <w:t xml:space="preserve"> </w:t>
      </w:r>
      <w:r w:rsidR="00690DC1" w:rsidRPr="00E56F65">
        <w:t xml:space="preserve">TCCs serving </w:t>
      </w:r>
      <w:r w:rsidR="00A779B6">
        <w:t>three</w:t>
      </w:r>
      <w:r w:rsidR="00A779B6" w:rsidRPr="00E56F65">
        <w:t xml:space="preserve"> </w:t>
      </w:r>
      <w:r w:rsidR="00690DC1" w:rsidRPr="00E56F65">
        <w:t xml:space="preserve">to </w:t>
      </w:r>
      <w:r w:rsidR="00A779B6">
        <w:t xml:space="preserve">six </w:t>
      </w:r>
      <w:r w:rsidR="00690DC1" w:rsidRPr="00E56F65">
        <w:t>police precincts</w:t>
      </w:r>
      <w:r w:rsidRPr="00E56F65">
        <w:t xml:space="preserve">. </w:t>
      </w:r>
      <w:r w:rsidR="00C258F8">
        <w:t>T</w:t>
      </w:r>
      <w:r w:rsidR="0032668F" w:rsidRPr="00E56F65">
        <w:t>he</w:t>
      </w:r>
      <w:r w:rsidRPr="00E56F65">
        <w:t xml:space="preserve"> treatment and control groups</w:t>
      </w:r>
      <w:r w:rsidR="0032668F" w:rsidRPr="00E56F65">
        <w:t xml:space="preserve"> were balanced</w:t>
      </w:r>
      <w:r w:rsidRPr="00E56F65">
        <w:t xml:space="preserve"> to </w:t>
      </w:r>
      <w:r w:rsidR="0032668F" w:rsidRPr="00E56F65">
        <w:t>minimize</w:t>
      </w:r>
      <w:r w:rsidRPr="00E56F65">
        <w:t xml:space="preserve"> bias during the sampling and randomization process. </w:t>
      </w:r>
      <w:r w:rsidR="0032668F" w:rsidRPr="00E56F65">
        <w:t>T</w:t>
      </w:r>
      <w:r w:rsidR="002067A5" w:rsidRPr="00E56F65">
        <w:t>hree police precinct</w:t>
      </w:r>
      <w:r w:rsidR="009B4A40" w:rsidRPr="00E56F65">
        <w:t xml:space="preserve">s </w:t>
      </w:r>
      <w:r w:rsidR="002067A5" w:rsidRPr="00E56F65">
        <w:t xml:space="preserve">around each of the 51 TCCs </w:t>
      </w:r>
      <w:r w:rsidR="0032668F" w:rsidRPr="00E56F65">
        <w:t xml:space="preserve">were selected </w:t>
      </w:r>
      <w:r w:rsidR="002067A5" w:rsidRPr="00E56F65">
        <w:t>to participate in the IE.</w:t>
      </w:r>
      <w:r w:rsidR="002067A5" w:rsidRPr="00E56F65">
        <w:rPr>
          <w:rStyle w:val="FootnoteReference"/>
        </w:rPr>
        <w:footnoteReference w:id="10"/>
      </w:r>
      <w:r w:rsidR="002067A5" w:rsidRPr="00E56F65">
        <w:t xml:space="preserve"> </w:t>
      </w:r>
      <w:r w:rsidR="0032668F" w:rsidRPr="00E56F65">
        <w:t>A sophisticated balanced assignment technique</w:t>
      </w:r>
      <w:r w:rsidR="008D57C4" w:rsidRPr="00E56F65">
        <w:t xml:space="preserve"> developed by Dr. </w:t>
      </w:r>
      <w:r w:rsidR="008160C8" w:rsidRPr="00E56F65">
        <w:t xml:space="preserve">Maximillian </w:t>
      </w:r>
      <w:proofErr w:type="spellStart"/>
      <w:r w:rsidR="008D57C4" w:rsidRPr="00E56F65">
        <w:t>Kasy</w:t>
      </w:r>
      <w:proofErr w:type="spellEnd"/>
      <w:r w:rsidR="0032668F" w:rsidRPr="00E56F65">
        <w:t xml:space="preserve"> was applied to </w:t>
      </w:r>
      <w:r w:rsidR="008D57C4" w:rsidRPr="00E56F65">
        <w:t>select three precincts</w:t>
      </w:r>
      <w:r w:rsidR="0032668F" w:rsidRPr="00E56F65">
        <w:t xml:space="preserve"> </w:t>
      </w:r>
      <w:r w:rsidR="008D57C4" w:rsidRPr="00E56F65">
        <w:t xml:space="preserve">within </w:t>
      </w:r>
      <w:r w:rsidR="002067A5" w:rsidRPr="00E56F65">
        <w:t>each TCC catchment area</w:t>
      </w:r>
      <w:r w:rsidR="008D57C4" w:rsidRPr="00E56F65">
        <w:t xml:space="preserve"> </w:t>
      </w:r>
      <w:r w:rsidR="00CC2F3E" w:rsidRPr="00E56F65">
        <w:t>to</w:t>
      </w:r>
      <w:r w:rsidR="008D57C4" w:rsidRPr="00E56F65">
        <w:t xml:space="preserve"> assign </w:t>
      </w:r>
      <w:r w:rsidR="00651A4A" w:rsidRPr="00E56F65">
        <w:t>each</w:t>
      </w:r>
      <w:r w:rsidR="008D57C4" w:rsidRPr="00E56F65">
        <w:t xml:space="preserve"> precinct</w:t>
      </w:r>
      <w:r w:rsidR="002067A5" w:rsidRPr="00E56F65">
        <w:t xml:space="preserve"> to </w:t>
      </w:r>
      <w:r w:rsidR="00C63813" w:rsidRPr="00E56F65">
        <w:t>one of three groups</w:t>
      </w:r>
      <w:r w:rsidR="00CC2F3E" w:rsidRPr="00E56F65">
        <w:t xml:space="preserve">: </w:t>
      </w:r>
      <w:r w:rsidR="0032668F" w:rsidRPr="00E56F65">
        <w:t>control</w:t>
      </w:r>
      <w:r w:rsidR="00AC4583">
        <w:t xml:space="preserve"> (no treatment)</w:t>
      </w:r>
      <w:r w:rsidR="0032668F" w:rsidRPr="00E56F65">
        <w:t xml:space="preserve">, </w:t>
      </w:r>
      <w:r w:rsidR="00E94253">
        <w:t>demand</w:t>
      </w:r>
      <w:r w:rsidR="00AC4583">
        <w:t xml:space="preserve">-side </w:t>
      </w:r>
      <w:r w:rsidR="0032668F" w:rsidRPr="00E56F65">
        <w:t xml:space="preserve">treatment 1, or </w:t>
      </w:r>
      <w:r w:rsidR="00E94253">
        <w:t>supply</w:t>
      </w:r>
      <w:r w:rsidR="00AC4583">
        <w:t xml:space="preserve">-side </w:t>
      </w:r>
      <w:r w:rsidR="0032668F" w:rsidRPr="00E56F65">
        <w:t>treatment 2.</w:t>
      </w:r>
      <w:r w:rsidR="00651A4A" w:rsidRPr="00E56F65">
        <w:rPr>
          <w:rStyle w:val="FootnoteReference"/>
        </w:rPr>
        <w:footnoteReference w:id="11"/>
      </w:r>
      <w:r w:rsidR="008D57C4" w:rsidRPr="00E56F65">
        <w:t xml:space="preserve"> </w:t>
      </w:r>
    </w:p>
    <w:p w14:paraId="108546EF" w14:textId="42325D33" w:rsidR="007100ED" w:rsidRPr="00E56F65" w:rsidRDefault="00D24409" w:rsidP="00017275">
      <w:pPr>
        <w:pStyle w:val="bodyStyle1"/>
      </w:pPr>
      <w:r w:rsidRPr="00E56F65">
        <w:t xml:space="preserve">The balancing technique </w:t>
      </w:r>
      <w:r w:rsidR="008D57C4" w:rsidRPr="00E56F65">
        <w:t xml:space="preserve">to select precincts </w:t>
      </w:r>
      <w:r w:rsidRPr="00E56F65">
        <w:t xml:space="preserve">optimally minimizes the expected squared error of estimators of treatment effects, </w:t>
      </w:r>
      <w:r w:rsidR="008D57C4" w:rsidRPr="00E56F65">
        <w:t xml:space="preserve">based on </w:t>
      </w:r>
      <w:r w:rsidRPr="00E56F65">
        <w:t xml:space="preserve">a set of precinct covariates that balance on several </w:t>
      </w:r>
      <w:r w:rsidR="00047769">
        <w:t xml:space="preserve">characteristics. These included </w:t>
      </w:r>
      <w:r w:rsidRPr="00E56F65">
        <w:t xml:space="preserve">variables from census data and police crime statistics for each of the precincts </w:t>
      </w:r>
      <w:r w:rsidR="008D57C4" w:rsidRPr="00E56F65">
        <w:t>likely correlated with</w:t>
      </w:r>
      <w:r w:rsidRPr="00E56F65">
        <w:t xml:space="preserve"> sexual assault prevalence</w:t>
      </w:r>
      <w:r w:rsidR="00047769">
        <w:t>,</w:t>
      </w:r>
      <w:r w:rsidR="00047769" w:rsidRPr="00E56F65">
        <w:rPr>
          <w:rStyle w:val="FootnoteReference"/>
        </w:rPr>
        <w:footnoteReference w:id="12"/>
      </w:r>
      <w:r w:rsidR="00047769" w:rsidRPr="00E56F65">
        <w:t xml:space="preserve"> </w:t>
      </w:r>
      <w:r w:rsidR="00047769">
        <w:t>specifically</w:t>
      </w:r>
      <w:r w:rsidRPr="00E56F65">
        <w:t xml:space="preserve">: population size, sexual assault rate, homicide rate, and percentage of the population that is rural. </w:t>
      </w:r>
      <w:r w:rsidR="007E1DCB" w:rsidRPr="00E56F65">
        <w:t xml:space="preserve">The regression specification </w:t>
      </w:r>
      <w:r w:rsidR="00047769">
        <w:t>wa</w:t>
      </w:r>
      <w:r w:rsidR="00047769" w:rsidRPr="00E56F65">
        <w:t>s</w:t>
      </w:r>
      <w:r w:rsidR="007E1DCB" w:rsidRPr="00E56F65">
        <w:t>:</w:t>
      </w:r>
    </w:p>
    <w:p w14:paraId="108546F0" w14:textId="77777777" w:rsidR="007E1DCB" w:rsidRPr="00E56F65" w:rsidRDefault="00D4191D" w:rsidP="007E1DCB">
      <w:pPr>
        <w:rPr>
          <w:rFonts w:ascii="Gill Sans MT" w:hAnsi="Gill Sans MT"/>
          <w:noProof/>
        </w:rPr>
      </w:pPr>
      <w:r w:rsidRPr="00E56F65">
        <w:rPr>
          <w:rFonts w:ascii="Gill Sans MT" w:hAnsi="Gill Sans MT"/>
          <w:noProof/>
        </w:rPr>
        <w:drawing>
          <wp:inline distT="0" distB="0" distL="0" distR="0" wp14:anchorId="108549B8" wp14:editId="108549B9">
            <wp:extent cx="2489200" cy="3384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l="16399" t="26260" r="74243" b="69789"/>
                    <a:stretch>
                      <a:fillRect/>
                    </a:stretch>
                  </pic:blipFill>
                  <pic:spPr bwMode="auto">
                    <a:xfrm>
                      <a:off x="0" y="0"/>
                      <a:ext cx="2489200" cy="338455"/>
                    </a:xfrm>
                    <a:prstGeom prst="rect">
                      <a:avLst/>
                    </a:prstGeom>
                    <a:noFill/>
                    <a:ln>
                      <a:noFill/>
                    </a:ln>
                  </pic:spPr>
                </pic:pic>
              </a:graphicData>
            </a:graphic>
          </wp:inline>
        </w:drawing>
      </w:r>
    </w:p>
    <w:p w14:paraId="108546F1" w14:textId="77777777" w:rsidR="0067579E" w:rsidRPr="00E56F65" w:rsidRDefault="007E1DCB" w:rsidP="00017275">
      <w:pPr>
        <w:pStyle w:val="bodyStyle1"/>
      </w:pPr>
      <w:r w:rsidRPr="00E56F65">
        <w:t xml:space="preserve">Where: </w:t>
      </w:r>
      <w:r w:rsidR="00D5450E" w:rsidRPr="00E56F65">
        <w:tab/>
      </w:r>
      <w:r w:rsidR="00D5450E" w:rsidRPr="00E56F65">
        <w:tab/>
      </w:r>
      <w:r w:rsidR="00D5450E" w:rsidRPr="00E56F65">
        <w:tab/>
      </w:r>
      <w:r w:rsidR="00D5450E" w:rsidRPr="00E56F65">
        <w:tab/>
      </w:r>
      <w:r w:rsidR="00D5450E" w:rsidRPr="00E56F65">
        <w:tab/>
      </w:r>
      <w:r w:rsidR="00D5450E" w:rsidRPr="00E56F65">
        <w:tab/>
      </w:r>
      <w:r w:rsidR="00D5450E" w:rsidRPr="00E56F65">
        <w:tab/>
      </w:r>
    </w:p>
    <w:p w14:paraId="108546F2" w14:textId="77777777" w:rsidR="007E1DCB" w:rsidRPr="00E56F65" w:rsidRDefault="007E1DCB" w:rsidP="000771E6">
      <w:pPr>
        <w:numPr>
          <w:ilvl w:val="0"/>
          <w:numId w:val="1"/>
        </w:numPr>
        <w:autoSpaceDE w:val="0"/>
        <w:autoSpaceDN w:val="0"/>
        <w:adjustRightInd w:val="0"/>
        <w:spacing w:line="240" w:lineRule="auto"/>
        <w:rPr>
          <w:rFonts w:ascii="Gill Sans MT" w:hAnsi="Gill Sans MT"/>
          <w:sz w:val="22"/>
        </w:rPr>
      </w:pPr>
      <w:proofErr w:type="spellStart"/>
      <w:r w:rsidRPr="00E56F65">
        <w:rPr>
          <w:rFonts w:ascii="Gill Sans MT" w:hAnsi="Gill Sans MT"/>
          <w:i/>
          <w:sz w:val="22"/>
        </w:rPr>
        <w:t>i</w:t>
      </w:r>
      <w:proofErr w:type="spellEnd"/>
      <w:r w:rsidRPr="00E56F65">
        <w:rPr>
          <w:rFonts w:ascii="Gill Sans MT" w:hAnsi="Gill Sans MT"/>
          <w:sz w:val="22"/>
        </w:rPr>
        <w:t xml:space="preserve"> indexes precincts</w:t>
      </w:r>
    </w:p>
    <w:p w14:paraId="108546F3" w14:textId="77777777" w:rsidR="007E1DCB" w:rsidRPr="00E56F65" w:rsidRDefault="007E1DCB" w:rsidP="000771E6">
      <w:pPr>
        <w:numPr>
          <w:ilvl w:val="0"/>
          <w:numId w:val="1"/>
        </w:numPr>
        <w:autoSpaceDE w:val="0"/>
        <w:autoSpaceDN w:val="0"/>
        <w:adjustRightInd w:val="0"/>
        <w:spacing w:line="240" w:lineRule="auto"/>
        <w:rPr>
          <w:rFonts w:ascii="Gill Sans MT" w:hAnsi="Gill Sans MT"/>
          <w:sz w:val="22"/>
        </w:rPr>
      </w:pPr>
      <w:r w:rsidRPr="00E56F65">
        <w:rPr>
          <w:rFonts w:ascii="Gill Sans MT" w:hAnsi="Gill Sans MT"/>
          <w:i/>
          <w:sz w:val="22"/>
        </w:rPr>
        <w:t xml:space="preserve">c </w:t>
      </w:r>
      <w:r w:rsidRPr="00E56F65">
        <w:rPr>
          <w:rFonts w:ascii="Gill Sans MT" w:hAnsi="Gill Sans MT"/>
          <w:sz w:val="22"/>
        </w:rPr>
        <w:t>indexes clinics</w:t>
      </w:r>
    </w:p>
    <w:p w14:paraId="108546F4" w14:textId="77777777" w:rsidR="007E1DCB" w:rsidRPr="00E56F65" w:rsidRDefault="007E1DCB" w:rsidP="000771E6">
      <w:pPr>
        <w:numPr>
          <w:ilvl w:val="0"/>
          <w:numId w:val="1"/>
        </w:numPr>
        <w:autoSpaceDE w:val="0"/>
        <w:autoSpaceDN w:val="0"/>
        <w:adjustRightInd w:val="0"/>
        <w:spacing w:line="240" w:lineRule="auto"/>
        <w:rPr>
          <w:rFonts w:ascii="Gill Sans MT" w:hAnsi="Gill Sans MT"/>
          <w:sz w:val="22"/>
        </w:rPr>
      </w:pPr>
      <w:r w:rsidRPr="00E56F65">
        <w:rPr>
          <w:rFonts w:ascii="Gill Sans MT" w:hAnsi="Gill Sans MT"/>
          <w:i/>
          <w:sz w:val="22"/>
        </w:rPr>
        <w:t xml:space="preserve">t </w:t>
      </w:r>
      <w:r w:rsidRPr="00E56F65">
        <w:rPr>
          <w:rFonts w:ascii="Gill Sans MT" w:hAnsi="Gill Sans MT"/>
          <w:sz w:val="22"/>
        </w:rPr>
        <w:t>denotes treatment assigned</w:t>
      </w:r>
    </w:p>
    <w:p w14:paraId="108546F5" w14:textId="77777777" w:rsidR="007E1DCB" w:rsidRPr="00E56F65" w:rsidRDefault="00AC1A90" w:rsidP="000771E6">
      <w:pPr>
        <w:numPr>
          <w:ilvl w:val="0"/>
          <w:numId w:val="1"/>
        </w:numPr>
        <w:autoSpaceDE w:val="0"/>
        <w:autoSpaceDN w:val="0"/>
        <w:adjustRightInd w:val="0"/>
        <w:spacing w:line="240" w:lineRule="auto"/>
        <w:rPr>
          <w:rFonts w:ascii="Gill Sans MT" w:hAnsi="Gill Sans MT" w:cs="Times New Roman"/>
          <w:sz w:val="28"/>
          <w:szCs w:val="24"/>
        </w:rPr>
      </w:pPr>
      <w:r w:rsidRPr="00E56F65">
        <w:rPr>
          <w:rFonts w:ascii="Gill Sans MT" w:hAnsi="Gill Sans MT"/>
          <w:sz w:val="22"/>
        </w:rPr>
        <w:t>∂</w:t>
      </w:r>
      <w:r w:rsidRPr="00E56F65">
        <w:rPr>
          <w:rFonts w:ascii="Gill Sans MT" w:hAnsi="Gill Sans MT"/>
          <w:sz w:val="22"/>
          <w:vertAlign w:val="subscript"/>
        </w:rPr>
        <w:t>t</w:t>
      </w:r>
      <w:r w:rsidRPr="00E56F65">
        <w:rPr>
          <w:rFonts w:ascii="Gill Sans MT" w:hAnsi="Gill Sans MT"/>
          <w:sz w:val="22"/>
        </w:rPr>
        <w:t xml:space="preserve"> </w:t>
      </w:r>
      <w:r w:rsidR="007E1DCB" w:rsidRPr="00E56F65">
        <w:rPr>
          <w:rFonts w:ascii="Gill Sans MT" w:hAnsi="Gill Sans MT"/>
          <w:sz w:val="22"/>
        </w:rPr>
        <w:t xml:space="preserve">is a treatment fixed effect, corresponding to the assigned treatment </w:t>
      </w:r>
      <w:r w:rsidR="007E1DCB" w:rsidRPr="00E56F65">
        <w:rPr>
          <w:rFonts w:ascii="Gill Sans MT" w:hAnsi="Gill Sans MT"/>
          <w:i/>
          <w:sz w:val="22"/>
        </w:rPr>
        <w:t>t</w:t>
      </w:r>
    </w:p>
    <w:p w14:paraId="108546F6" w14:textId="77777777" w:rsidR="007E1DCB" w:rsidRPr="00E56F65" w:rsidRDefault="00AC1A90" w:rsidP="000771E6">
      <w:pPr>
        <w:numPr>
          <w:ilvl w:val="0"/>
          <w:numId w:val="1"/>
        </w:numPr>
        <w:autoSpaceDE w:val="0"/>
        <w:autoSpaceDN w:val="0"/>
        <w:adjustRightInd w:val="0"/>
        <w:spacing w:line="240" w:lineRule="auto"/>
        <w:rPr>
          <w:rFonts w:ascii="Gill Sans MT" w:hAnsi="Gill Sans MT"/>
          <w:sz w:val="22"/>
        </w:rPr>
      </w:pPr>
      <w:r w:rsidRPr="00E56F65">
        <w:rPr>
          <w:rFonts w:ascii="Gill Sans MT" w:hAnsi="Gill Sans MT"/>
          <w:sz w:val="22"/>
        </w:rPr>
        <w:t>∂</w:t>
      </w:r>
      <w:r w:rsidRPr="00E56F65">
        <w:rPr>
          <w:rFonts w:ascii="Gill Sans MT" w:hAnsi="Gill Sans MT"/>
          <w:sz w:val="22"/>
          <w:vertAlign w:val="subscript"/>
        </w:rPr>
        <w:t>c</w:t>
      </w:r>
      <w:r w:rsidRPr="00E56F65">
        <w:rPr>
          <w:rFonts w:ascii="Gill Sans MT" w:hAnsi="Gill Sans MT"/>
          <w:sz w:val="22"/>
        </w:rPr>
        <w:t xml:space="preserve"> </w:t>
      </w:r>
      <w:r w:rsidR="007E1DCB" w:rsidRPr="00E56F65">
        <w:rPr>
          <w:rFonts w:ascii="Gill Sans MT" w:hAnsi="Gill Sans MT"/>
          <w:sz w:val="22"/>
        </w:rPr>
        <w:t>is a clinic fixed effect</w:t>
      </w:r>
    </w:p>
    <w:p w14:paraId="108546F7" w14:textId="77777777" w:rsidR="007E1DCB" w:rsidRPr="00E56F65" w:rsidRDefault="007E1DCB" w:rsidP="000771E6">
      <w:pPr>
        <w:numPr>
          <w:ilvl w:val="0"/>
          <w:numId w:val="1"/>
        </w:numPr>
        <w:autoSpaceDE w:val="0"/>
        <w:autoSpaceDN w:val="0"/>
        <w:adjustRightInd w:val="0"/>
        <w:spacing w:line="240" w:lineRule="auto"/>
        <w:rPr>
          <w:rFonts w:ascii="Gill Sans MT" w:hAnsi="Gill Sans MT" w:cs="Times New Roman"/>
          <w:sz w:val="28"/>
          <w:szCs w:val="24"/>
        </w:rPr>
      </w:pPr>
      <w:proofErr w:type="spellStart"/>
      <w:r w:rsidRPr="00E56F65">
        <w:rPr>
          <w:rFonts w:ascii="Gill Sans MT" w:hAnsi="Gill Sans MT"/>
          <w:sz w:val="22"/>
        </w:rPr>
        <w:t>X</w:t>
      </w:r>
      <w:r w:rsidR="00AC1A90" w:rsidRPr="00E56F65">
        <w:rPr>
          <w:rFonts w:ascii="Gill Sans MT" w:hAnsi="Gill Sans MT"/>
          <w:sz w:val="22"/>
          <w:vertAlign w:val="subscript"/>
        </w:rPr>
        <w:t>ic</w:t>
      </w:r>
      <w:proofErr w:type="spellEnd"/>
      <w:r w:rsidRPr="00E56F65">
        <w:rPr>
          <w:rFonts w:ascii="Gill Sans MT" w:hAnsi="Gill Sans MT" w:cs="Times New Roman"/>
          <w:sz w:val="28"/>
          <w:szCs w:val="24"/>
        </w:rPr>
        <w:t xml:space="preserve"> </w:t>
      </w:r>
      <w:r w:rsidRPr="00E56F65">
        <w:rPr>
          <w:rFonts w:ascii="Gill Sans MT" w:hAnsi="Gill Sans MT"/>
          <w:sz w:val="22"/>
        </w:rPr>
        <w:t>is a set of precinct specific covariates, including population, sexual</w:t>
      </w:r>
      <w:r w:rsidRPr="00E56F65">
        <w:rPr>
          <w:rFonts w:ascii="Gill Sans MT" w:hAnsi="Gill Sans MT" w:cs="Times New Roman"/>
          <w:sz w:val="28"/>
          <w:szCs w:val="24"/>
        </w:rPr>
        <w:t xml:space="preserve"> </w:t>
      </w:r>
      <w:r w:rsidRPr="00E56F65">
        <w:rPr>
          <w:rFonts w:ascii="Gill Sans MT" w:hAnsi="Gill Sans MT"/>
          <w:sz w:val="22"/>
        </w:rPr>
        <w:t>assault rate, homicide rate, and percent rural</w:t>
      </w:r>
    </w:p>
    <w:p w14:paraId="108546F8" w14:textId="77777777" w:rsidR="007E1DCB" w:rsidRPr="00E56F65" w:rsidRDefault="00AC1A90" w:rsidP="0030382F">
      <w:pPr>
        <w:numPr>
          <w:ilvl w:val="0"/>
          <w:numId w:val="1"/>
        </w:numPr>
        <w:autoSpaceDE w:val="0"/>
        <w:autoSpaceDN w:val="0"/>
        <w:adjustRightInd w:val="0"/>
        <w:spacing w:after="120" w:line="240" w:lineRule="auto"/>
        <w:rPr>
          <w:rFonts w:ascii="Gill Sans MT" w:hAnsi="Gill Sans MT"/>
          <w:sz w:val="22"/>
        </w:rPr>
      </w:pPr>
      <w:r w:rsidRPr="00E56F65">
        <w:rPr>
          <w:rFonts w:ascii="Gill Sans MT" w:hAnsi="Gill Sans MT"/>
          <w:sz w:val="22"/>
        </w:rPr>
        <w:t>£</w:t>
      </w:r>
      <w:proofErr w:type="spellStart"/>
      <w:r w:rsidRPr="00E56F65">
        <w:rPr>
          <w:rFonts w:ascii="Gill Sans MT" w:hAnsi="Gill Sans MT"/>
          <w:sz w:val="22"/>
          <w:vertAlign w:val="subscript"/>
        </w:rPr>
        <w:t>ic</w:t>
      </w:r>
      <w:proofErr w:type="spellEnd"/>
      <w:r w:rsidRPr="00E56F65">
        <w:rPr>
          <w:rFonts w:ascii="Gill Sans MT" w:hAnsi="Gill Sans MT"/>
          <w:sz w:val="22"/>
        </w:rPr>
        <w:t xml:space="preserve"> </w:t>
      </w:r>
      <w:r w:rsidR="007E1DCB" w:rsidRPr="00E56F65">
        <w:rPr>
          <w:rFonts w:ascii="Gill Sans MT" w:hAnsi="Gill Sans MT"/>
          <w:sz w:val="22"/>
        </w:rPr>
        <w:t>is a regression residual</w:t>
      </w:r>
    </w:p>
    <w:p w14:paraId="108546F9" w14:textId="02C566BC" w:rsidR="00610053" w:rsidRPr="00E56F65" w:rsidRDefault="00AE027F" w:rsidP="00017275">
      <w:pPr>
        <w:pStyle w:val="bodyStyle1"/>
      </w:pPr>
      <w:r w:rsidRPr="00E56F65">
        <w:t xml:space="preserve">A total of 100,000 sets of possible treatment assignments (combinations of 0, 1, and 2), from </w:t>
      </w:r>
      <w:r w:rsidR="00047769">
        <w:t>all</w:t>
      </w:r>
      <w:r w:rsidRPr="00E56F65">
        <w:t xml:space="preserve"> possible combinations, were drawn, blocking at the TCC</w:t>
      </w:r>
      <w:r w:rsidR="00F42A5B" w:rsidRPr="00E56F65">
        <w:t xml:space="preserve"> (</w:t>
      </w:r>
      <w:proofErr w:type="spellStart"/>
      <w:r w:rsidR="00F42A5B" w:rsidRPr="00E56F65">
        <w:t>Kasy</w:t>
      </w:r>
      <w:proofErr w:type="spellEnd"/>
      <w:r w:rsidR="00F42A5B" w:rsidRPr="00E56F65">
        <w:t xml:space="preserve"> 2014)</w:t>
      </w:r>
      <w:r w:rsidRPr="00E56F65">
        <w:t>.</w:t>
      </w:r>
      <w:r w:rsidR="006D5A60" w:rsidRPr="00E56F65">
        <w:t xml:space="preserve"> </w:t>
      </w:r>
      <w:r w:rsidR="00F42A5B" w:rsidRPr="00E56F65">
        <w:t>Using the regression specification above, the treatment assignment with the lowest value for the objective function was selected (</w:t>
      </w:r>
      <w:proofErr w:type="spellStart"/>
      <w:r w:rsidR="00F42A5B" w:rsidRPr="00E56F65">
        <w:t>Kasy</w:t>
      </w:r>
      <w:proofErr w:type="spellEnd"/>
      <w:r w:rsidR="00F42A5B" w:rsidRPr="00E56F65">
        <w:t xml:space="preserve"> 2014). </w:t>
      </w:r>
      <w:r w:rsidR="002067A5" w:rsidRPr="00E56F65">
        <w:t>The</w:t>
      </w:r>
      <w:r w:rsidR="008D57C4" w:rsidRPr="00E56F65">
        <w:t xml:space="preserve"> resulting</w:t>
      </w:r>
      <w:r w:rsidR="002067A5" w:rsidRPr="00E56F65">
        <w:t xml:space="preserve"> distribution of the communities </w:t>
      </w:r>
      <w:r w:rsidR="00995EE0" w:rsidRPr="00E56F65">
        <w:t xml:space="preserve">selected for </w:t>
      </w:r>
      <w:r w:rsidR="002067A5" w:rsidRPr="00E56F65">
        <w:t xml:space="preserve">the evaluation </w:t>
      </w:r>
      <w:r w:rsidR="008D57C4" w:rsidRPr="00E56F65">
        <w:t>w</w:t>
      </w:r>
      <w:r w:rsidR="00995EE0" w:rsidRPr="00E56F65">
        <w:t>as as follows</w:t>
      </w:r>
      <w:r w:rsidR="002067A5" w:rsidRPr="00E56F65">
        <w:t>: 5</w:t>
      </w:r>
      <w:r w:rsidR="007100ED" w:rsidRPr="00E56F65">
        <w:t>0</w:t>
      </w:r>
      <w:r w:rsidR="002067A5" w:rsidRPr="00E56F65">
        <w:t xml:space="preserve"> </w:t>
      </w:r>
      <w:r w:rsidR="00CC2F3E" w:rsidRPr="00E56F65">
        <w:t>precincts</w:t>
      </w:r>
      <w:r w:rsidR="002067A5" w:rsidRPr="00E56F65">
        <w:t xml:space="preserve"> </w:t>
      </w:r>
      <w:r w:rsidR="0007136C">
        <w:t>selected for</w:t>
      </w:r>
      <w:r w:rsidR="0007136C" w:rsidRPr="00E56F65">
        <w:t xml:space="preserve"> </w:t>
      </w:r>
      <w:r w:rsidR="002067A5" w:rsidRPr="00E56F65">
        <w:t xml:space="preserve">the demand-side community </w:t>
      </w:r>
      <w:r w:rsidR="002B2A98" w:rsidRPr="00E56F65">
        <w:t xml:space="preserve">dialogues </w:t>
      </w:r>
      <w:r w:rsidR="00E94253">
        <w:t>(treatment 1)</w:t>
      </w:r>
      <w:r w:rsidR="002067A5" w:rsidRPr="00E56F65">
        <w:t>, 5</w:t>
      </w:r>
      <w:r w:rsidR="007100ED" w:rsidRPr="00E56F65">
        <w:t>0</w:t>
      </w:r>
      <w:r w:rsidR="002067A5" w:rsidRPr="00E56F65">
        <w:t xml:space="preserve"> </w:t>
      </w:r>
      <w:r w:rsidR="0007136C">
        <w:t>for</w:t>
      </w:r>
      <w:r w:rsidR="002067A5" w:rsidRPr="00E56F65">
        <w:t xml:space="preserve"> the supply-side </w:t>
      </w:r>
      <w:r w:rsidR="006C0FCF">
        <w:t>service providers’</w:t>
      </w:r>
      <w:r w:rsidR="006C0FCF" w:rsidRPr="00E56F65">
        <w:t xml:space="preserve"> </w:t>
      </w:r>
      <w:r w:rsidR="002B2A98" w:rsidRPr="00E56F65">
        <w:t>training</w:t>
      </w:r>
      <w:r w:rsidR="00E94253">
        <w:t xml:space="preserve"> (treatment 2)</w:t>
      </w:r>
      <w:r w:rsidR="009C6949" w:rsidRPr="00E56F65">
        <w:t xml:space="preserve">, and the remaining 50 </w:t>
      </w:r>
      <w:r w:rsidR="0007136C">
        <w:t>to</w:t>
      </w:r>
      <w:r w:rsidR="009C6949" w:rsidRPr="00E56F65">
        <w:t xml:space="preserve"> serve as control group</w:t>
      </w:r>
      <w:r w:rsidR="00E94253">
        <w:t xml:space="preserve"> that received neither of the interventions</w:t>
      </w:r>
      <w:r w:rsidR="002B2A98" w:rsidRPr="00E56F65">
        <w:t>. This design will allow the IE team to assess the marginal effectiveness of each of these approaches</w:t>
      </w:r>
      <w:r w:rsidR="006F7C6A" w:rsidRPr="00E56F65">
        <w:t xml:space="preserve"> for the precinct-level outcomes. Initial power calculations conducted at the design phase </w:t>
      </w:r>
      <w:r w:rsidR="003B36E0" w:rsidRPr="00E56F65">
        <w:t xml:space="preserve">(see </w:t>
      </w:r>
      <w:r w:rsidR="003B36E0" w:rsidRPr="001029F9">
        <w:t>Annex 1</w:t>
      </w:r>
      <w:r w:rsidR="00A467E9" w:rsidRPr="001029F9">
        <w:t>)</w:t>
      </w:r>
      <w:r w:rsidR="006F7C6A" w:rsidRPr="00E56F65">
        <w:t xml:space="preserve"> indicate that the study </w:t>
      </w:r>
      <w:r w:rsidR="00AC5409" w:rsidRPr="00E56F65">
        <w:t xml:space="preserve">would </w:t>
      </w:r>
      <w:r w:rsidR="006F7C6A" w:rsidRPr="00E56F65">
        <w:t>have the power to detect moderately large average program effects</w:t>
      </w:r>
      <w:r w:rsidR="005D6A80" w:rsidRPr="00E56F65">
        <w:t xml:space="preserve"> (0.65 to 0.53 standard deviation units)</w:t>
      </w:r>
      <w:r w:rsidR="00AC5409" w:rsidRPr="00E56F65">
        <w:t>;</w:t>
      </w:r>
      <w:r w:rsidR="006F7C6A" w:rsidRPr="00E56F65">
        <w:t xml:space="preserve"> there is a risk that the study could find </w:t>
      </w:r>
      <w:r w:rsidR="00CC2F3E" w:rsidRPr="00E56F65">
        <w:t xml:space="preserve">moderate </w:t>
      </w:r>
      <w:r w:rsidR="006F7C6A" w:rsidRPr="00E56F65">
        <w:t>but statistically insignificant impacts because the sample size is modest.</w:t>
      </w:r>
      <w:r w:rsidR="00690DC1" w:rsidRPr="00E56F65">
        <w:t xml:space="preserve"> The following assumptions </w:t>
      </w:r>
      <w:r w:rsidR="00690DC1" w:rsidRPr="00E56F65">
        <w:lastRenderedPageBreak/>
        <w:t>formed the basis of the power calculations:</w:t>
      </w:r>
    </w:p>
    <w:p w14:paraId="028318CA" w14:textId="723C7A24" w:rsidR="00AD258A" w:rsidRDefault="00AD258A">
      <w:pPr>
        <w:spacing w:line="240" w:lineRule="auto"/>
        <w:rPr>
          <w:rFonts w:ascii="Gill Sans MT" w:hAnsi="Gill Sans MT"/>
          <w:b/>
          <w:bCs/>
          <w:color w:val="4F81BD"/>
        </w:rPr>
      </w:pPr>
    </w:p>
    <w:p w14:paraId="187BA12D" w14:textId="5EC021C6" w:rsidR="00E42223" w:rsidRPr="009177AC" w:rsidRDefault="00E42223" w:rsidP="00E42223">
      <w:pPr>
        <w:pStyle w:val="Caption"/>
        <w:keepNext/>
        <w:rPr>
          <w:rFonts w:ascii="Gill Sans MT" w:hAnsi="Gill Sans MT"/>
          <w:sz w:val="20"/>
          <w:szCs w:val="20"/>
        </w:rPr>
      </w:pPr>
      <w:bookmarkStart w:id="108" w:name="_Toc433807202"/>
      <w:r w:rsidRPr="009177AC">
        <w:rPr>
          <w:rFonts w:ascii="Gill Sans MT" w:hAnsi="Gill Sans MT"/>
          <w:sz w:val="20"/>
          <w:szCs w:val="20"/>
        </w:rPr>
        <w:t xml:space="preserve">Table </w:t>
      </w:r>
      <w:r w:rsidR="0034766F" w:rsidRPr="009177AC">
        <w:rPr>
          <w:rFonts w:ascii="Gill Sans MT" w:hAnsi="Gill Sans MT"/>
          <w:sz w:val="20"/>
          <w:szCs w:val="20"/>
        </w:rPr>
        <w:fldChar w:fldCharType="begin"/>
      </w:r>
      <w:r w:rsidR="0034766F" w:rsidRPr="009177AC">
        <w:rPr>
          <w:rFonts w:ascii="Gill Sans MT" w:hAnsi="Gill Sans MT"/>
          <w:sz w:val="20"/>
          <w:szCs w:val="20"/>
        </w:rPr>
        <w:instrText xml:space="preserve"> SEQ Table \* ARABIC </w:instrText>
      </w:r>
      <w:r w:rsidR="0034766F" w:rsidRPr="009177AC">
        <w:rPr>
          <w:rFonts w:ascii="Gill Sans MT" w:hAnsi="Gill Sans MT"/>
          <w:sz w:val="20"/>
          <w:szCs w:val="20"/>
        </w:rPr>
        <w:fldChar w:fldCharType="separate"/>
      </w:r>
      <w:r w:rsidR="00711F10">
        <w:rPr>
          <w:rFonts w:ascii="Gill Sans MT" w:hAnsi="Gill Sans MT"/>
          <w:noProof/>
          <w:sz w:val="20"/>
          <w:szCs w:val="20"/>
        </w:rPr>
        <w:t>2</w:t>
      </w:r>
      <w:r w:rsidR="0034766F" w:rsidRPr="009177AC">
        <w:rPr>
          <w:rFonts w:ascii="Gill Sans MT" w:hAnsi="Gill Sans MT"/>
          <w:sz w:val="20"/>
          <w:szCs w:val="20"/>
        </w:rPr>
        <w:fldChar w:fldCharType="end"/>
      </w:r>
      <w:r w:rsidRPr="009177AC">
        <w:rPr>
          <w:rFonts w:ascii="Gill Sans MT" w:hAnsi="Gill Sans MT"/>
          <w:sz w:val="20"/>
          <w:szCs w:val="20"/>
        </w:rPr>
        <w:t xml:space="preserve">: Assumptions for </w:t>
      </w:r>
      <w:r w:rsidR="000A22D8" w:rsidRPr="009177AC">
        <w:rPr>
          <w:rFonts w:ascii="Gill Sans MT" w:hAnsi="Gill Sans MT"/>
          <w:sz w:val="20"/>
          <w:szCs w:val="20"/>
        </w:rPr>
        <w:t xml:space="preserve">power </w:t>
      </w:r>
      <w:r w:rsidR="000A22D8" w:rsidRPr="00B228A6">
        <w:rPr>
          <w:rFonts w:ascii="Gill Sans MT" w:hAnsi="Gill Sans MT"/>
          <w:sz w:val="20"/>
          <w:szCs w:val="20"/>
        </w:rPr>
        <w:t>calculations</w:t>
      </w:r>
      <w:r w:rsidRPr="00B228A6">
        <w:rPr>
          <w:rFonts w:ascii="Gill Sans MT" w:hAnsi="Gill Sans MT"/>
          <w:sz w:val="20"/>
          <w:szCs w:val="20"/>
        </w:rPr>
        <w:t xml:space="preserve">, </w:t>
      </w:r>
      <w:r w:rsidR="000A22D8" w:rsidRPr="00B228A6">
        <w:rPr>
          <w:rFonts w:ascii="Gill Sans MT" w:hAnsi="Gill Sans MT"/>
          <w:sz w:val="20"/>
          <w:szCs w:val="20"/>
        </w:rPr>
        <w:t>precinct</w:t>
      </w:r>
      <w:r w:rsidRPr="009177AC">
        <w:rPr>
          <w:rFonts w:ascii="Gill Sans MT" w:hAnsi="Gill Sans MT"/>
          <w:sz w:val="20"/>
          <w:szCs w:val="20"/>
        </w:rPr>
        <w:t xml:space="preserve">-level </w:t>
      </w:r>
      <w:r w:rsidR="000A22D8" w:rsidRPr="00B228A6">
        <w:rPr>
          <w:rFonts w:ascii="Gill Sans MT" w:hAnsi="Gill Sans MT"/>
          <w:sz w:val="20"/>
          <w:szCs w:val="20"/>
        </w:rPr>
        <w:t>outcomes</w:t>
      </w:r>
      <w:bookmarkEnd w:id="108"/>
    </w:p>
    <w:tbl>
      <w:tblPr>
        <w:tblW w:w="7394" w:type="dxa"/>
        <w:tblInd w:w="94" w:type="dxa"/>
        <w:tblLook w:val="04A0" w:firstRow="1" w:lastRow="0" w:firstColumn="1" w:lastColumn="0" w:noHBand="0" w:noVBand="1"/>
      </w:tblPr>
      <w:tblGrid>
        <w:gridCol w:w="7394"/>
      </w:tblGrid>
      <w:tr w:rsidR="00F649AA" w:rsidRPr="009F5C74" w14:paraId="108546FC" w14:textId="77777777" w:rsidTr="009177AC">
        <w:trPr>
          <w:trHeight w:val="315"/>
        </w:trPr>
        <w:tc>
          <w:tcPr>
            <w:tcW w:w="7394" w:type="dxa"/>
            <w:tcBorders>
              <w:top w:val="single" w:sz="4" w:space="0" w:color="auto"/>
              <w:left w:val="single" w:sz="4" w:space="0" w:color="auto"/>
              <w:bottom w:val="nil"/>
              <w:right w:val="single" w:sz="4" w:space="0" w:color="auto"/>
            </w:tcBorders>
            <w:shd w:val="clear" w:color="auto" w:fill="auto"/>
            <w:noWrap/>
            <w:vAlign w:val="bottom"/>
            <w:hideMark/>
          </w:tcPr>
          <w:p w14:paraId="108546FB" w14:textId="77777777" w:rsidR="00F649AA" w:rsidRPr="009177AC" w:rsidRDefault="00F649AA" w:rsidP="009177AC">
            <w:pPr>
              <w:pStyle w:val="bodyStyle1"/>
              <w:rPr>
                <w:sz w:val="20"/>
                <w:szCs w:val="20"/>
              </w:rPr>
            </w:pPr>
            <w:r w:rsidRPr="009177AC">
              <w:rPr>
                <w:sz w:val="20"/>
                <w:szCs w:val="20"/>
              </w:rPr>
              <w:t>Target power: 80%</w:t>
            </w:r>
          </w:p>
        </w:tc>
      </w:tr>
      <w:tr w:rsidR="00F649AA" w:rsidRPr="009F5C74" w14:paraId="108546FE" w14:textId="77777777" w:rsidTr="009177AC">
        <w:trPr>
          <w:trHeight w:val="315"/>
        </w:trPr>
        <w:tc>
          <w:tcPr>
            <w:tcW w:w="7394" w:type="dxa"/>
            <w:tcBorders>
              <w:top w:val="nil"/>
              <w:left w:val="single" w:sz="4" w:space="0" w:color="auto"/>
              <w:bottom w:val="nil"/>
              <w:right w:val="single" w:sz="4" w:space="0" w:color="auto"/>
            </w:tcBorders>
            <w:shd w:val="clear" w:color="auto" w:fill="auto"/>
            <w:noWrap/>
            <w:vAlign w:val="bottom"/>
            <w:hideMark/>
          </w:tcPr>
          <w:p w14:paraId="108546FD" w14:textId="77777777" w:rsidR="00F649AA" w:rsidRPr="009177AC" w:rsidRDefault="00F649AA" w:rsidP="009177AC">
            <w:pPr>
              <w:pStyle w:val="bodyStyle1"/>
              <w:rPr>
                <w:sz w:val="20"/>
                <w:szCs w:val="20"/>
              </w:rPr>
            </w:pPr>
            <w:r w:rsidRPr="009177AC">
              <w:rPr>
                <w:rFonts w:ascii="Calibri" w:hAnsi="Calibri" w:cs="Calibri"/>
                <w:sz w:val="20"/>
                <w:szCs w:val="20"/>
              </w:rPr>
              <w:t>α</w:t>
            </w:r>
            <w:r w:rsidRPr="009177AC">
              <w:rPr>
                <w:sz w:val="20"/>
                <w:szCs w:val="20"/>
              </w:rPr>
              <w:t xml:space="preserve"> = 5%</w:t>
            </w:r>
          </w:p>
        </w:tc>
      </w:tr>
      <w:tr w:rsidR="00F649AA" w:rsidRPr="009F5C74" w14:paraId="10854700" w14:textId="77777777" w:rsidTr="009177AC">
        <w:trPr>
          <w:trHeight w:val="378"/>
        </w:trPr>
        <w:tc>
          <w:tcPr>
            <w:tcW w:w="7394" w:type="dxa"/>
            <w:tcBorders>
              <w:top w:val="nil"/>
              <w:left w:val="single" w:sz="4" w:space="0" w:color="auto"/>
              <w:bottom w:val="nil"/>
              <w:right w:val="single" w:sz="4" w:space="0" w:color="auto"/>
            </w:tcBorders>
            <w:shd w:val="clear" w:color="auto" w:fill="auto"/>
            <w:noWrap/>
            <w:vAlign w:val="bottom"/>
            <w:hideMark/>
          </w:tcPr>
          <w:p w14:paraId="108546FF" w14:textId="77777777" w:rsidR="00F649AA" w:rsidRPr="009177AC" w:rsidRDefault="00F649AA" w:rsidP="009177AC">
            <w:pPr>
              <w:pStyle w:val="bodyStyle1"/>
              <w:rPr>
                <w:sz w:val="20"/>
                <w:szCs w:val="20"/>
              </w:rPr>
            </w:pPr>
            <w:r w:rsidRPr="009177AC">
              <w:rPr>
                <w:sz w:val="20"/>
                <w:szCs w:val="20"/>
              </w:rPr>
              <w:t>Cluster Level Reliability (CLR) = .70 (Publishable standard)</w:t>
            </w:r>
          </w:p>
        </w:tc>
      </w:tr>
      <w:tr w:rsidR="00F649AA" w:rsidRPr="009F5C74" w14:paraId="10854702" w14:textId="77777777" w:rsidTr="009177AC">
        <w:trPr>
          <w:trHeight w:val="315"/>
        </w:trPr>
        <w:tc>
          <w:tcPr>
            <w:tcW w:w="7394" w:type="dxa"/>
            <w:tcBorders>
              <w:top w:val="nil"/>
              <w:left w:val="single" w:sz="4" w:space="0" w:color="auto"/>
              <w:bottom w:val="nil"/>
              <w:right w:val="single" w:sz="4" w:space="0" w:color="auto"/>
            </w:tcBorders>
            <w:shd w:val="clear" w:color="auto" w:fill="auto"/>
            <w:noWrap/>
            <w:vAlign w:val="bottom"/>
            <w:hideMark/>
          </w:tcPr>
          <w:p w14:paraId="10854701" w14:textId="77777777" w:rsidR="00F649AA" w:rsidRPr="009177AC" w:rsidRDefault="00F649AA" w:rsidP="009177AC">
            <w:pPr>
              <w:pStyle w:val="bodyStyle1"/>
              <w:rPr>
                <w:sz w:val="20"/>
                <w:szCs w:val="20"/>
              </w:rPr>
            </w:pPr>
            <w:r w:rsidRPr="009177AC">
              <w:rPr>
                <w:rFonts w:ascii="Calibri" w:hAnsi="Calibri" w:cs="Calibri"/>
                <w:sz w:val="20"/>
                <w:szCs w:val="20"/>
              </w:rPr>
              <w:t>В</w:t>
            </w:r>
            <w:r w:rsidRPr="009177AC">
              <w:rPr>
                <w:sz w:val="20"/>
                <w:szCs w:val="20"/>
              </w:rPr>
              <w:t xml:space="preserve"> = .1, .2, .3 (*To be adjusted when data is received)</w:t>
            </w:r>
          </w:p>
        </w:tc>
      </w:tr>
      <w:tr w:rsidR="00F649AA" w:rsidRPr="009F5C74" w14:paraId="10854704" w14:textId="77777777" w:rsidTr="009177AC">
        <w:trPr>
          <w:trHeight w:val="375"/>
        </w:trPr>
        <w:tc>
          <w:tcPr>
            <w:tcW w:w="7394" w:type="dxa"/>
            <w:tcBorders>
              <w:top w:val="nil"/>
              <w:left w:val="single" w:sz="4" w:space="0" w:color="auto"/>
              <w:bottom w:val="nil"/>
              <w:right w:val="single" w:sz="4" w:space="0" w:color="auto"/>
            </w:tcBorders>
            <w:shd w:val="clear" w:color="auto" w:fill="auto"/>
            <w:noWrap/>
            <w:vAlign w:val="bottom"/>
            <w:hideMark/>
          </w:tcPr>
          <w:p w14:paraId="10854703" w14:textId="77777777" w:rsidR="00F649AA" w:rsidRPr="009177AC" w:rsidRDefault="00F649AA" w:rsidP="009177AC">
            <w:pPr>
              <w:pStyle w:val="bodyStyle1"/>
              <w:rPr>
                <w:sz w:val="20"/>
                <w:szCs w:val="20"/>
              </w:rPr>
            </w:pPr>
            <w:r w:rsidRPr="009177AC">
              <w:rPr>
                <w:sz w:val="20"/>
                <w:szCs w:val="20"/>
              </w:rPr>
              <w:t xml:space="preserve"> </w:t>
            </w:r>
            <w:r w:rsidRPr="009177AC">
              <w:rPr>
                <w:rFonts w:ascii="Calibri" w:hAnsi="Calibri" w:cs="Calibri"/>
                <w:sz w:val="20"/>
                <w:szCs w:val="20"/>
              </w:rPr>
              <w:t>σ</w:t>
            </w:r>
            <w:r w:rsidRPr="009177AC">
              <w:rPr>
                <w:sz w:val="20"/>
                <w:szCs w:val="20"/>
                <w:vertAlign w:val="superscript"/>
              </w:rPr>
              <w:t xml:space="preserve">2 </w:t>
            </w:r>
            <w:r w:rsidRPr="009177AC">
              <w:rPr>
                <w:sz w:val="20"/>
                <w:szCs w:val="20"/>
              </w:rPr>
              <w:t>= 0 (fixed effects)</w:t>
            </w:r>
          </w:p>
        </w:tc>
      </w:tr>
      <w:tr w:rsidR="00F649AA" w:rsidRPr="009F5C74" w14:paraId="10854706" w14:textId="77777777" w:rsidTr="009177AC">
        <w:trPr>
          <w:trHeight w:val="315"/>
        </w:trPr>
        <w:tc>
          <w:tcPr>
            <w:tcW w:w="7394" w:type="dxa"/>
            <w:tcBorders>
              <w:top w:val="nil"/>
              <w:left w:val="single" w:sz="4" w:space="0" w:color="auto"/>
              <w:bottom w:val="nil"/>
              <w:right w:val="single" w:sz="4" w:space="0" w:color="auto"/>
            </w:tcBorders>
            <w:shd w:val="clear" w:color="auto" w:fill="auto"/>
            <w:noWrap/>
            <w:vAlign w:val="bottom"/>
            <w:hideMark/>
          </w:tcPr>
          <w:p w14:paraId="10854705" w14:textId="77777777" w:rsidR="00F649AA" w:rsidRPr="009177AC" w:rsidRDefault="00F649AA" w:rsidP="009177AC">
            <w:pPr>
              <w:pStyle w:val="bodyStyle1"/>
              <w:rPr>
                <w:sz w:val="20"/>
                <w:szCs w:val="20"/>
              </w:rPr>
            </w:pPr>
            <w:r w:rsidRPr="009177AC">
              <w:rPr>
                <w:rFonts w:ascii="Calibri" w:hAnsi="Calibri" w:cs="Calibri"/>
                <w:sz w:val="20"/>
                <w:szCs w:val="20"/>
              </w:rPr>
              <w:t>К</w:t>
            </w:r>
            <w:r w:rsidRPr="009177AC">
              <w:rPr>
                <w:sz w:val="20"/>
                <w:szCs w:val="20"/>
              </w:rPr>
              <w:t xml:space="preserve"> = 2</w:t>
            </w:r>
          </w:p>
        </w:tc>
      </w:tr>
      <w:tr w:rsidR="00F649AA" w:rsidRPr="009F5C74" w14:paraId="10854708" w14:textId="77777777" w:rsidTr="009177AC">
        <w:trPr>
          <w:trHeight w:val="315"/>
        </w:trPr>
        <w:tc>
          <w:tcPr>
            <w:tcW w:w="7394" w:type="dxa"/>
            <w:tcBorders>
              <w:top w:val="nil"/>
              <w:left w:val="single" w:sz="4" w:space="0" w:color="auto"/>
              <w:bottom w:val="nil"/>
              <w:right w:val="single" w:sz="4" w:space="0" w:color="auto"/>
            </w:tcBorders>
            <w:shd w:val="clear" w:color="auto" w:fill="auto"/>
            <w:noWrap/>
            <w:vAlign w:val="bottom"/>
            <w:hideMark/>
          </w:tcPr>
          <w:p w14:paraId="10854707" w14:textId="77777777" w:rsidR="00F649AA" w:rsidRPr="009177AC" w:rsidRDefault="00F649AA" w:rsidP="009177AC">
            <w:pPr>
              <w:pStyle w:val="bodyStyle1"/>
              <w:rPr>
                <w:sz w:val="20"/>
                <w:szCs w:val="20"/>
              </w:rPr>
            </w:pPr>
            <w:r w:rsidRPr="009177AC">
              <w:rPr>
                <w:sz w:val="20"/>
                <w:szCs w:val="20"/>
              </w:rPr>
              <w:t>J = 50</w:t>
            </w:r>
          </w:p>
        </w:tc>
      </w:tr>
      <w:tr w:rsidR="00F649AA" w:rsidRPr="009F5C74" w14:paraId="1085470A" w14:textId="77777777" w:rsidTr="009177AC">
        <w:trPr>
          <w:trHeight w:val="315"/>
        </w:trPr>
        <w:tc>
          <w:tcPr>
            <w:tcW w:w="7394" w:type="dxa"/>
            <w:tcBorders>
              <w:top w:val="nil"/>
              <w:left w:val="single" w:sz="4" w:space="0" w:color="auto"/>
              <w:bottom w:val="single" w:sz="4" w:space="0" w:color="auto"/>
              <w:right w:val="single" w:sz="4" w:space="0" w:color="auto"/>
            </w:tcBorders>
            <w:shd w:val="clear" w:color="auto" w:fill="auto"/>
            <w:noWrap/>
            <w:hideMark/>
          </w:tcPr>
          <w:p w14:paraId="10854709" w14:textId="5B323D41" w:rsidR="00F649AA" w:rsidRPr="009177AC" w:rsidRDefault="00F649AA" w:rsidP="009177AC">
            <w:pPr>
              <w:pStyle w:val="bodyStyle1"/>
              <w:rPr>
                <w:sz w:val="20"/>
                <w:szCs w:val="20"/>
                <w:shd w:val="solid" w:color="FFFFFF" w:fill="FFFFFF"/>
              </w:rPr>
            </w:pPr>
            <w:r w:rsidRPr="009177AC">
              <w:rPr>
                <w:rFonts w:ascii="Calibri" w:hAnsi="Calibri" w:cs="Calibri"/>
                <w:sz w:val="20"/>
                <w:szCs w:val="20"/>
                <w:shd w:val="solid" w:color="FFFFFF" w:fill="FFFFFF"/>
              </w:rPr>
              <w:t>δ</w:t>
            </w:r>
            <w:r w:rsidRPr="009177AC">
              <w:rPr>
                <w:sz w:val="20"/>
                <w:szCs w:val="20"/>
                <w:shd w:val="solid" w:color="FFFFFF" w:fill="FFFFFF"/>
              </w:rPr>
              <w:t xml:space="preserve"> = standardized </w:t>
            </w:r>
            <w:r w:rsidR="00952703" w:rsidRPr="009177AC">
              <w:rPr>
                <w:sz w:val="20"/>
                <w:szCs w:val="20"/>
                <w:shd w:val="solid" w:color="FFFFFF" w:fill="FFFFFF"/>
              </w:rPr>
              <w:t>Minimum Detectable Effect Sizes (</w:t>
            </w:r>
            <w:r w:rsidRPr="009177AC">
              <w:rPr>
                <w:sz w:val="20"/>
                <w:szCs w:val="20"/>
                <w:shd w:val="solid" w:color="FFFFFF" w:fill="FFFFFF"/>
              </w:rPr>
              <w:t>MDES</w:t>
            </w:r>
            <w:r w:rsidR="00952703" w:rsidRPr="009177AC">
              <w:rPr>
                <w:sz w:val="20"/>
                <w:szCs w:val="20"/>
                <w:shd w:val="solid" w:color="FFFFFF" w:fill="FFFFFF"/>
              </w:rPr>
              <w:t>)</w:t>
            </w:r>
            <w:r w:rsidRPr="009177AC">
              <w:rPr>
                <w:sz w:val="20"/>
                <w:szCs w:val="20"/>
                <w:shd w:val="solid" w:color="FFFFFF" w:fill="FFFFFF"/>
              </w:rPr>
              <w:t>, to be estimated</w:t>
            </w:r>
          </w:p>
        </w:tc>
      </w:tr>
    </w:tbl>
    <w:p w14:paraId="305D6C44" w14:textId="77777777" w:rsidR="000A22D8" w:rsidRDefault="000A22D8" w:rsidP="005C56C3">
      <w:pPr>
        <w:pStyle w:val="level3"/>
        <w:rPr>
          <w:rFonts w:ascii="Gill Sans MT" w:hAnsi="Gill Sans MT"/>
        </w:rPr>
      </w:pPr>
      <w:bookmarkStart w:id="109" w:name="_Toc433203498"/>
    </w:p>
    <w:p w14:paraId="1085470C" w14:textId="1526A1EE" w:rsidR="008C7C2E" w:rsidRPr="00E56F65" w:rsidRDefault="0095100D" w:rsidP="004E2B3D">
      <w:pPr>
        <w:pStyle w:val="Level30"/>
      </w:pPr>
      <w:r>
        <w:t xml:space="preserve">2.2.2 </w:t>
      </w:r>
      <w:r w:rsidR="006F7C6A" w:rsidRPr="00E56F65">
        <w:t>I</w:t>
      </w:r>
      <w:bookmarkEnd w:id="109"/>
      <w:r w:rsidR="006F7C6A" w:rsidRPr="00E56F65">
        <w:t>ndividual</w:t>
      </w:r>
      <w:r w:rsidR="009574AF">
        <w:t xml:space="preserve"> </w:t>
      </w:r>
      <w:r w:rsidR="006F7C6A" w:rsidRPr="00E56F65">
        <w:t xml:space="preserve">level </w:t>
      </w:r>
    </w:p>
    <w:p w14:paraId="1085470D" w14:textId="25440B24" w:rsidR="00A15034" w:rsidRPr="00E56F65" w:rsidRDefault="006F7C6A" w:rsidP="00017275">
      <w:pPr>
        <w:pStyle w:val="bodyStyle1"/>
      </w:pPr>
      <w:r w:rsidRPr="00E56F65">
        <w:t>The individual</w:t>
      </w:r>
      <w:r w:rsidR="00E94253">
        <w:t>-</w:t>
      </w:r>
      <w:r w:rsidRPr="00E56F65">
        <w:t xml:space="preserve">level design was originally designed as a two-armed </w:t>
      </w:r>
      <w:r w:rsidR="009A48B8" w:rsidRPr="00E56F65">
        <w:t>RCT</w:t>
      </w:r>
      <w:r w:rsidRPr="00E56F65">
        <w:t xml:space="preserve"> in which the marginal effectiveness of each of the two program approaches on </w:t>
      </w:r>
      <w:r w:rsidR="0007136C">
        <w:t>the</w:t>
      </w:r>
      <w:r w:rsidRPr="00E56F65">
        <w:t xml:space="preserve"> proposed hypotheses could be tested. However, further discussions with the implementer of the </w:t>
      </w:r>
      <w:r w:rsidR="00E94253">
        <w:t>service provider</w:t>
      </w:r>
      <w:r w:rsidR="00E94253" w:rsidRPr="00E56F65">
        <w:t xml:space="preserve"> </w:t>
      </w:r>
      <w:r w:rsidRPr="00E56F65">
        <w:t>training</w:t>
      </w:r>
      <w:r w:rsidR="00E94253">
        <w:t xml:space="preserve"> intervention</w:t>
      </w:r>
      <w:r w:rsidR="0007136C">
        <w:t xml:space="preserve">, </w:t>
      </w:r>
      <w:r w:rsidRPr="00E56F65">
        <w:t>FPD</w:t>
      </w:r>
      <w:r w:rsidR="0007136C">
        <w:t>,</w:t>
      </w:r>
      <w:r w:rsidRPr="00E56F65">
        <w:t xml:space="preserve"> revealed that identification of a comparable control group </w:t>
      </w:r>
      <w:r w:rsidR="00E94253">
        <w:t xml:space="preserve">of service providers </w:t>
      </w:r>
      <w:r w:rsidRPr="00E56F65">
        <w:t xml:space="preserve">would not be </w:t>
      </w:r>
      <w:r w:rsidR="008C7C2E" w:rsidRPr="00E56F65">
        <w:t>feasibl</w:t>
      </w:r>
      <w:r w:rsidRPr="00E56F65">
        <w:t xml:space="preserve">e. Accordingly, the individual-level evaluation design was modified such that only the demand-side intervention </w:t>
      </w:r>
      <w:r w:rsidR="00632799">
        <w:t xml:space="preserve">(treatment 1) </w:t>
      </w:r>
      <w:r w:rsidRPr="00E56F65">
        <w:t xml:space="preserve">would be evaluated with a control group, </w:t>
      </w:r>
      <w:r w:rsidR="00632799">
        <w:t xml:space="preserve">and </w:t>
      </w:r>
      <w:r w:rsidRPr="00E56F65">
        <w:t xml:space="preserve">the supply-side intervention </w:t>
      </w:r>
      <w:r w:rsidR="00632799">
        <w:t xml:space="preserve">(treatment 2) would </w:t>
      </w:r>
      <w:r w:rsidRPr="00E56F65">
        <w:t>be evaluated with a simple pre-post design without a control group for individual</w:t>
      </w:r>
      <w:r w:rsidR="00632799">
        <w:t>-</w:t>
      </w:r>
      <w:r w:rsidRPr="00E56F65">
        <w:t>level outcomes.</w:t>
      </w:r>
    </w:p>
    <w:p w14:paraId="1085470E" w14:textId="0FE3506B" w:rsidR="00FF203A" w:rsidRPr="00E56F65" w:rsidRDefault="00690DC1" w:rsidP="00017275">
      <w:pPr>
        <w:pStyle w:val="bodyStyle1"/>
      </w:pPr>
      <w:r w:rsidRPr="00E56F65">
        <w:t xml:space="preserve">For the demand-side </w:t>
      </w:r>
      <w:r w:rsidR="00632799">
        <w:t xml:space="preserve">community dialogue </w:t>
      </w:r>
      <w:r w:rsidRPr="00E56F65">
        <w:t xml:space="preserve">intervention, 15 women were randomly selected </w:t>
      </w:r>
      <w:r w:rsidR="0007136C">
        <w:t xml:space="preserve">to participate in a women’s survey, </w:t>
      </w:r>
      <w:r w:rsidRPr="00E56F65">
        <w:t xml:space="preserve">from </w:t>
      </w:r>
      <w:r w:rsidR="0007136C">
        <w:t xml:space="preserve">each </w:t>
      </w:r>
      <w:r w:rsidRPr="00E56F65">
        <w:t xml:space="preserve">randomly selected household in treatment 1 and control precincts. </w:t>
      </w:r>
      <w:r w:rsidR="00632799">
        <w:t>N</w:t>
      </w:r>
      <w:r w:rsidR="00D70F72" w:rsidRPr="00E56F65">
        <w:t xml:space="preserve">o comprehensive list of households in each precinct was available, </w:t>
      </w:r>
      <w:r w:rsidR="00632799">
        <w:t xml:space="preserve">so </w:t>
      </w:r>
      <w:r w:rsidR="008C7C2E" w:rsidRPr="00E56F65">
        <w:t>the data collection team worked with</w:t>
      </w:r>
      <w:r w:rsidR="00D70F72" w:rsidRPr="00E56F65">
        <w:t xml:space="preserve"> the police station in each precinct to map the precinct boundaries, and sample households within those boundaries using the </w:t>
      </w:r>
      <w:r w:rsidR="00D70F72" w:rsidRPr="00E56F65">
        <w:rPr>
          <w:i/>
        </w:rPr>
        <w:t>random walk</w:t>
      </w:r>
      <w:r w:rsidR="00D70F72" w:rsidRPr="00E56F65">
        <w:t xml:space="preserve"> </w:t>
      </w:r>
      <w:r w:rsidR="00D70F72" w:rsidRPr="0030382F">
        <w:t>technique</w:t>
      </w:r>
      <w:r w:rsidR="00366B4A" w:rsidRPr="0030382F">
        <w:t>.</w:t>
      </w:r>
      <w:r w:rsidR="00FF203A" w:rsidRPr="0030382F">
        <w:t xml:space="preserve"> Annex </w:t>
      </w:r>
      <w:r w:rsidR="008A420F" w:rsidRPr="0030382F">
        <w:t xml:space="preserve">IV </w:t>
      </w:r>
      <w:r w:rsidR="008C7C2E" w:rsidRPr="0030382F">
        <w:t xml:space="preserve">presents </w:t>
      </w:r>
      <w:r w:rsidR="00FF203A" w:rsidRPr="0030382F">
        <w:t>the random walk protocol.</w:t>
      </w:r>
      <w:r w:rsidR="00366B4A" w:rsidRPr="0030382F">
        <w:t xml:space="preserve"> </w:t>
      </w:r>
      <w:r w:rsidR="004255A2" w:rsidRPr="0030382F">
        <w:t xml:space="preserve">After </w:t>
      </w:r>
      <w:r w:rsidR="008C7C2E" w:rsidRPr="0030382F">
        <w:t xml:space="preserve">household </w:t>
      </w:r>
      <w:r w:rsidR="004255A2" w:rsidRPr="0030382F">
        <w:t xml:space="preserve">selection </w:t>
      </w:r>
      <w:r w:rsidR="008C7C2E" w:rsidRPr="0030382F">
        <w:t>within</w:t>
      </w:r>
      <w:r w:rsidR="004255A2" w:rsidRPr="0030382F">
        <w:t xml:space="preserve"> each</w:t>
      </w:r>
      <w:r w:rsidR="008C7C2E" w:rsidRPr="0030382F">
        <w:t xml:space="preserve"> sampled</w:t>
      </w:r>
      <w:r w:rsidR="004255A2" w:rsidRPr="0030382F">
        <w:t xml:space="preserve"> precinct, an individual</w:t>
      </w:r>
      <w:r w:rsidR="004255A2" w:rsidRPr="00E56F65">
        <w:t xml:space="preserve"> </w:t>
      </w:r>
      <w:r w:rsidR="00062FF9">
        <w:t xml:space="preserve">female </w:t>
      </w:r>
      <w:r w:rsidR="004255A2" w:rsidRPr="00E56F65">
        <w:t xml:space="preserve">respondent within the household was selected </w:t>
      </w:r>
      <w:r w:rsidR="0007136C">
        <w:t xml:space="preserve">for participation in the survey </w:t>
      </w:r>
      <w:r w:rsidR="004255A2" w:rsidRPr="00E56F65">
        <w:t xml:space="preserve">using a simple lottery. </w:t>
      </w:r>
    </w:p>
    <w:p w14:paraId="1085470F" w14:textId="5F47A436" w:rsidR="00690DC1" w:rsidRPr="00E56F65" w:rsidRDefault="00FE6E80" w:rsidP="00017275">
      <w:pPr>
        <w:pStyle w:val="bodyStyle1"/>
      </w:pPr>
      <w:r w:rsidRPr="00E56F65">
        <w:t xml:space="preserve">The evaluation team stratified the sample </w:t>
      </w:r>
      <w:r w:rsidR="004255A2" w:rsidRPr="00E56F65">
        <w:t xml:space="preserve">of households </w:t>
      </w:r>
      <w:r w:rsidRPr="00E56F65">
        <w:t>by two characteristics to</w:t>
      </w:r>
      <w:r w:rsidR="00D70F72" w:rsidRPr="00E56F65">
        <w:t xml:space="preserve"> improve the representativeness of </w:t>
      </w:r>
      <w:r w:rsidR="00366B4A" w:rsidRPr="00E56F65">
        <w:t>the sample</w:t>
      </w:r>
      <w:r w:rsidRPr="00E56F65">
        <w:t xml:space="preserve">. First, </w:t>
      </w:r>
      <w:r w:rsidR="00366B4A" w:rsidRPr="00E56F65">
        <w:t xml:space="preserve">households were </w:t>
      </w:r>
      <w:r w:rsidRPr="00E56F65">
        <w:t>stratified by</w:t>
      </w:r>
      <w:r w:rsidR="00366B4A" w:rsidRPr="00E56F65">
        <w:t xml:space="preserve"> percentage </w:t>
      </w:r>
      <w:r w:rsidRPr="00E56F65">
        <w:t xml:space="preserve">of the precinct population categorized as urban, rural, or tribal, according to </w:t>
      </w:r>
      <w:r w:rsidR="00BD056F">
        <w:t xml:space="preserve">SAPS </w:t>
      </w:r>
      <w:r w:rsidRPr="00E56F65">
        <w:t>2013 data. Households were sampled such that the appropriate number</w:t>
      </w:r>
      <w:r w:rsidR="008C7C2E" w:rsidRPr="00E56F65">
        <w:t>s</w:t>
      </w:r>
      <w:r w:rsidRPr="00E56F65">
        <w:t xml:space="preserve"> of urban, rural, and tribal for that precinct were selected.</w:t>
      </w:r>
      <w:r w:rsidRPr="00E56F65">
        <w:rPr>
          <w:rStyle w:val="FootnoteReference"/>
        </w:rPr>
        <w:footnoteReference w:id="13"/>
      </w:r>
      <w:r w:rsidRPr="00E56F65">
        <w:t xml:space="preserve"> </w:t>
      </w:r>
      <w:r w:rsidR="00A51E42" w:rsidRPr="00E56F65">
        <w:t xml:space="preserve">Second, households were stratified geographically according to any available sub-precinct boundaries to ensure adequate geographic coverage of the precinct. </w:t>
      </w:r>
      <w:r w:rsidR="00366B4A" w:rsidRPr="00E56F65">
        <w:t xml:space="preserve">In all cases, precincts were comprised of several sectors, and in many cases </w:t>
      </w:r>
      <w:r w:rsidR="00BD056F">
        <w:t xml:space="preserve">the sectors were further delineated into </w:t>
      </w:r>
      <w:r w:rsidR="00366B4A" w:rsidRPr="00E56F65">
        <w:t xml:space="preserve">subsectors. </w:t>
      </w:r>
      <w:r w:rsidR="00241DD9" w:rsidRPr="00E56F65">
        <w:t xml:space="preserve">The 15 households were </w:t>
      </w:r>
      <w:r w:rsidR="00062FF9">
        <w:t xml:space="preserve">selected to be </w:t>
      </w:r>
      <w:r w:rsidR="00241DD9" w:rsidRPr="00E56F65">
        <w:t xml:space="preserve">distributed equally amongst the sectors and subsectors, </w:t>
      </w:r>
      <w:r w:rsidR="00D1772C" w:rsidRPr="00E56F65">
        <w:t>subject to consideration of</w:t>
      </w:r>
      <w:r w:rsidR="00241DD9" w:rsidRPr="00E56F65">
        <w:t xml:space="preserve"> any parameters </w:t>
      </w:r>
      <w:r w:rsidR="00D1772C" w:rsidRPr="00E56F65">
        <w:t>with regard to</w:t>
      </w:r>
      <w:r w:rsidR="00241DD9" w:rsidRPr="00E56F65">
        <w:t xml:space="preserve"> the portion of rural, urban, or tribal households to be sampled. </w:t>
      </w:r>
    </w:p>
    <w:p w14:paraId="10854710" w14:textId="21AD734F" w:rsidR="00B7770A" w:rsidRPr="00E56F65" w:rsidRDefault="00D1772C" w:rsidP="00017275">
      <w:pPr>
        <w:pStyle w:val="bodyStyle1"/>
      </w:pPr>
      <w:r w:rsidRPr="00E56F65">
        <w:t>Another</w:t>
      </w:r>
      <w:r w:rsidR="00B7770A" w:rsidRPr="00E56F65">
        <w:t xml:space="preserve"> consideration at this stage of sampling </w:t>
      </w:r>
      <w:r w:rsidRPr="00E56F65">
        <w:t>was that some</w:t>
      </w:r>
      <w:r w:rsidR="00B7770A" w:rsidRPr="00E56F65">
        <w:t xml:space="preserve"> sectors or subsectors </w:t>
      </w:r>
      <w:r w:rsidRPr="00E56F65">
        <w:t>di</w:t>
      </w:r>
      <w:r w:rsidR="00B7770A" w:rsidRPr="00E56F65">
        <w:t xml:space="preserve">d not meet the </w:t>
      </w:r>
      <w:r w:rsidR="00B7770A" w:rsidRPr="00E56F65">
        <w:lastRenderedPageBreak/>
        <w:t xml:space="preserve">eligibility </w:t>
      </w:r>
      <w:r w:rsidR="0007136C" w:rsidRPr="00E56F65">
        <w:t>criteri</w:t>
      </w:r>
      <w:r w:rsidR="0007136C">
        <w:t>a</w:t>
      </w:r>
      <w:r w:rsidR="0007136C" w:rsidRPr="00E56F65">
        <w:t xml:space="preserve"> </w:t>
      </w:r>
      <w:r w:rsidR="00B7770A" w:rsidRPr="00E56F65">
        <w:t>for the inte</w:t>
      </w:r>
      <w:r w:rsidR="009F4818" w:rsidRPr="00E56F65">
        <w:t>rvention</w:t>
      </w:r>
      <w:r w:rsidR="00B7770A" w:rsidRPr="00E56F65">
        <w:t xml:space="preserve">. The intervention is geared toward women who would be likely to visit TCCs. </w:t>
      </w:r>
      <w:r w:rsidR="003538C6">
        <w:t>T</w:t>
      </w:r>
      <w:r w:rsidR="00B7770A" w:rsidRPr="00E56F65">
        <w:t>he implementing partners</w:t>
      </w:r>
      <w:r w:rsidR="003538C6">
        <w:t xml:space="preserve"> suggested that TCC</w:t>
      </w:r>
      <w:r w:rsidR="006C0FCF">
        <w:t>s</w:t>
      </w:r>
      <w:r w:rsidR="003538C6">
        <w:t xml:space="preserve"> are primarily used by </w:t>
      </w:r>
      <w:r w:rsidR="00B7770A" w:rsidRPr="00E56F65">
        <w:t>women who</w:t>
      </w:r>
      <w:r w:rsidR="009F4818" w:rsidRPr="00E56F65">
        <w:t xml:space="preserve"> do not have private insurance, as a woman with private health insurance would receive private medical care. As such, </w:t>
      </w:r>
      <w:r w:rsidR="003538C6">
        <w:t>the</w:t>
      </w:r>
      <w:r w:rsidR="003538C6" w:rsidRPr="00E56F65">
        <w:t xml:space="preserve"> </w:t>
      </w:r>
      <w:r w:rsidR="009F4818" w:rsidRPr="00E56F65">
        <w:t>wealthier</w:t>
      </w:r>
      <w:r w:rsidRPr="00E56F65">
        <w:t xml:space="preserve"> geographic</w:t>
      </w:r>
      <w:r w:rsidR="009F4818" w:rsidRPr="00E56F65">
        <w:t xml:space="preserve"> sectors or subsectors </w:t>
      </w:r>
      <w:r w:rsidRPr="00E56F65">
        <w:t xml:space="preserve">in which </w:t>
      </w:r>
      <w:r w:rsidR="009F4818" w:rsidRPr="00E56F65">
        <w:t xml:space="preserve">the vast majority of </w:t>
      </w:r>
      <w:r w:rsidR="003538C6">
        <w:t>residents</w:t>
      </w:r>
      <w:r w:rsidR="003538C6" w:rsidRPr="00E56F65">
        <w:t xml:space="preserve"> </w:t>
      </w:r>
      <w:r w:rsidR="009F4818" w:rsidRPr="00E56F65">
        <w:t xml:space="preserve">would have access to private health insurance were excluded from the evaluation, since it would not be reasonable to expect that women in these households would attend a community dialogue or visit a TCC. </w:t>
      </w:r>
    </w:p>
    <w:p w14:paraId="10854712" w14:textId="44B0CD3B" w:rsidR="004255A2" w:rsidRPr="00E56F65" w:rsidRDefault="002677E2" w:rsidP="00F654DF">
      <w:pPr>
        <w:pStyle w:val="bodyStyle1"/>
      </w:pPr>
      <w:r w:rsidRPr="00E56F65">
        <w:t>Unlike the precinct</w:t>
      </w:r>
      <w:r w:rsidR="006C0FCF">
        <w:t>-</w:t>
      </w:r>
      <w:r w:rsidRPr="00E56F65">
        <w:t xml:space="preserve">level design, </w:t>
      </w:r>
      <w:r w:rsidR="0095199A" w:rsidRPr="00E56F65">
        <w:t xml:space="preserve">the power calculations indicate that </w:t>
      </w:r>
      <w:r w:rsidRPr="00E56F65">
        <w:t>the individual</w:t>
      </w:r>
      <w:r w:rsidR="00F562E0" w:rsidRPr="00E56F65">
        <w:t>-</w:t>
      </w:r>
      <w:r w:rsidRPr="00E56F65">
        <w:t>level design will have the power to detect relatively small average program effects</w:t>
      </w:r>
      <w:r w:rsidRPr="00745EC1">
        <w:t xml:space="preserve">. </w:t>
      </w:r>
      <w:r w:rsidR="00745EC1" w:rsidRPr="00745EC1">
        <w:fldChar w:fldCharType="begin"/>
      </w:r>
      <w:r w:rsidR="00745EC1" w:rsidRPr="00745EC1">
        <w:instrText xml:space="preserve"> REF _Ref433807387 \h </w:instrText>
      </w:r>
      <w:r w:rsidR="00745EC1">
        <w:instrText xml:space="preserve"> \* MERGEFORMAT </w:instrText>
      </w:r>
      <w:r w:rsidR="00745EC1" w:rsidRPr="00745EC1">
        <w:fldChar w:fldCharType="separate"/>
      </w:r>
      <w:r w:rsidR="00711F10" w:rsidRPr="00711F10">
        <w:t xml:space="preserve">Table </w:t>
      </w:r>
      <w:r w:rsidR="00711F10" w:rsidRPr="00711F10">
        <w:rPr>
          <w:noProof/>
        </w:rPr>
        <w:t>3</w:t>
      </w:r>
      <w:r w:rsidR="00745EC1" w:rsidRPr="00745EC1">
        <w:fldChar w:fldCharType="end"/>
      </w:r>
      <w:r w:rsidR="00195C57" w:rsidRPr="00745EC1">
        <w:t xml:space="preserve"> </w:t>
      </w:r>
      <w:r w:rsidR="00F562E0" w:rsidRPr="00745EC1">
        <w:t>shows</w:t>
      </w:r>
      <w:r w:rsidR="00F562E0" w:rsidRPr="00E56F65">
        <w:t xml:space="preserve"> the assumptions for the individual-level design, including the Intra-class Correlation Coefficients (ICC) at the blocking level (TCC) and the cluster level (precinct), which were calculated from the baseline data.</w:t>
      </w:r>
      <w:r w:rsidR="00CE1D5A" w:rsidRPr="00E56F65">
        <w:t xml:space="preserve"> Based on these calculated ICCs, the individual-level design will have the power to detect </w:t>
      </w:r>
      <w:r w:rsidR="001C2495" w:rsidRPr="00E56F65">
        <w:t>an effect of .23 standard deviations in knowledge of TCCs or other sexual assault centers</w:t>
      </w:r>
      <w:r w:rsidR="001C6D4A" w:rsidRPr="00E56F65">
        <w:t xml:space="preserve">, for example. These ICCs and </w:t>
      </w:r>
      <w:r w:rsidR="003538C6" w:rsidRPr="00E56F65">
        <w:t>MDES</w:t>
      </w:r>
      <w:r w:rsidR="003538C6">
        <w:t xml:space="preserve"> values</w:t>
      </w:r>
      <w:r w:rsidR="003538C6" w:rsidRPr="00E56F65">
        <w:t xml:space="preserve"> </w:t>
      </w:r>
      <w:r w:rsidR="001C6D4A" w:rsidRPr="00E56F65">
        <w:t xml:space="preserve">are in the range of what was expected at the design phase. </w:t>
      </w:r>
    </w:p>
    <w:p w14:paraId="554519D3" w14:textId="27A329DC" w:rsidR="00F654DF" w:rsidRPr="009177AC" w:rsidRDefault="003538C6" w:rsidP="00F654DF">
      <w:pPr>
        <w:pStyle w:val="Caption"/>
        <w:keepNext/>
        <w:rPr>
          <w:rFonts w:ascii="Gill Sans MT" w:hAnsi="Gill Sans MT"/>
          <w:sz w:val="20"/>
          <w:szCs w:val="20"/>
        </w:rPr>
      </w:pPr>
      <w:bookmarkStart w:id="110" w:name="_Ref433807387"/>
      <w:bookmarkStart w:id="111" w:name="_Toc433807203"/>
      <w:r w:rsidRPr="00581C59">
        <w:rPr>
          <w:rFonts w:ascii="Gill Sans MT" w:hAnsi="Gill Sans MT"/>
          <w:sz w:val="20"/>
          <w:szCs w:val="20"/>
        </w:rPr>
        <w:t xml:space="preserve">Table </w:t>
      </w:r>
      <w:r w:rsidRPr="00581C59">
        <w:rPr>
          <w:rFonts w:ascii="Gill Sans MT" w:hAnsi="Gill Sans MT"/>
          <w:sz w:val="20"/>
          <w:szCs w:val="20"/>
        </w:rPr>
        <w:fldChar w:fldCharType="begin"/>
      </w:r>
      <w:r w:rsidRPr="00581C59">
        <w:rPr>
          <w:rFonts w:ascii="Gill Sans MT" w:hAnsi="Gill Sans MT"/>
          <w:sz w:val="20"/>
          <w:szCs w:val="20"/>
        </w:rPr>
        <w:instrText xml:space="preserve"> SEQ Table \* ARABIC </w:instrText>
      </w:r>
      <w:r w:rsidRPr="00581C59">
        <w:rPr>
          <w:rFonts w:ascii="Gill Sans MT" w:hAnsi="Gill Sans MT"/>
          <w:sz w:val="20"/>
          <w:szCs w:val="20"/>
        </w:rPr>
        <w:fldChar w:fldCharType="separate"/>
      </w:r>
      <w:r w:rsidR="00711F10">
        <w:rPr>
          <w:rFonts w:ascii="Gill Sans MT" w:hAnsi="Gill Sans MT"/>
          <w:noProof/>
          <w:sz w:val="20"/>
          <w:szCs w:val="20"/>
        </w:rPr>
        <w:t>3</w:t>
      </w:r>
      <w:r w:rsidRPr="00581C59">
        <w:rPr>
          <w:rFonts w:ascii="Gill Sans MT" w:hAnsi="Gill Sans MT"/>
          <w:sz w:val="20"/>
          <w:szCs w:val="20"/>
        </w:rPr>
        <w:fldChar w:fldCharType="end"/>
      </w:r>
      <w:bookmarkEnd w:id="110"/>
      <w:r w:rsidRPr="00581C59">
        <w:rPr>
          <w:rFonts w:ascii="Gill Sans MT" w:hAnsi="Gill Sans MT"/>
          <w:sz w:val="20"/>
          <w:szCs w:val="20"/>
        </w:rPr>
        <w:t>: Assumptions for power calculations, individual-level design</w:t>
      </w:r>
      <w:bookmarkEnd w:id="111"/>
      <w:r w:rsidRPr="00F84454" w:rsidDel="003538C6">
        <w:rPr>
          <w:rFonts w:ascii="Gill Sans MT" w:hAnsi="Gill Sans MT"/>
          <w:sz w:val="20"/>
          <w:szCs w:val="20"/>
        </w:rPr>
        <w:t xml:space="preserve"> </w:t>
      </w:r>
    </w:p>
    <w:tbl>
      <w:tblPr>
        <w:tblW w:w="3704" w:type="dxa"/>
        <w:tblInd w:w="9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04"/>
      </w:tblGrid>
      <w:tr w:rsidR="004255A2" w:rsidRPr="009F5C74" w14:paraId="10854714" w14:textId="77777777" w:rsidTr="009177AC">
        <w:trPr>
          <w:trHeight w:val="315"/>
        </w:trPr>
        <w:tc>
          <w:tcPr>
            <w:tcW w:w="3704" w:type="dxa"/>
            <w:shd w:val="clear" w:color="auto" w:fill="auto"/>
            <w:noWrap/>
            <w:vAlign w:val="bottom"/>
            <w:hideMark/>
          </w:tcPr>
          <w:p w14:paraId="10854713" w14:textId="77777777" w:rsidR="004255A2" w:rsidRPr="00F84454" w:rsidRDefault="004255A2" w:rsidP="009177AC">
            <w:pPr>
              <w:pStyle w:val="bodyStyle1"/>
            </w:pPr>
            <w:r w:rsidRPr="009177AC">
              <w:rPr>
                <w:sz w:val="20"/>
                <w:szCs w:val="20"/>
              </w:rPr>
              <w:t>Target power: 80%</w:t>
            </w:r>
          </w:p>
        </w:tc>
      </w:tr>
      <w:tr w:rsidR="004255A2" w:rsidRPr="009F5C74" w14:paraId="10854716" w14:textId="77777777" w:rsidTr="009177AC">
        <w:trPr>
          <w:trHeight w:val="315"/>
        </w:trPr>
        <w:tc>
          <w:tcPr>
            <w:tcW w:w="3704" w:type="dxa"/>
            <w:shd w:val="clear" w:color="auto" w:fill="auto"/>
            <w:noWrap/>
            <w:vAlign w:val="bottom"/>
            <w:hideMark/>
          </w:tcPr>
          <w:p w14:paraId="10854715" w14:textId="77777777" w:rsidR="004255A2" w:rsidRPr="00F84454" w:rsidRDefault="004255A2" w:rsidP="009177AC">
            <w:pPr>
              <w:pStyle w:val="bodyStyle1"/>
            </w:pPr>
            <w:r w:rsidRPr="009F5C74">
              <w:rPr>
                <w:rFonts w:ascii="Calibri" w:hAnsi="Calibri" w:cs="Calibri"/>
                <w:sz w:val="20"/>
                <w:szCs w:val="20"/>
              </w:rPr>
              <w:t>α</w:t>
            </w:r>
            <w:r w:rsidRPr="009177AC">
              <w:rPr>
                <w:sz w:val="20"/>
                <w:szCs w:val="20"/>
              </w:rPr>
              <w:t xml:space="preserve"> = 5%</w:t>
            </w:r>
          </w:p>
        </w:tc>
      </w:tr>
      <w:tr w:rsidR="004255A2" w:rsidRPr="009F5C74" w14:paraId="1085471C" w14:textId="77777777" w:rsidTr="009177AC">
        <w:trPr>
          <w:trHeight w:val="375"/>
        </w:trPr>
        <w:tc>
          <w:tcPr>
            <w:tcW w:w="3704" w:type="dxa"/>
            <w:shd w:val="clear" w:color="auto" w:fill="auto"/>
            <w:noWrap/>
            <w:vAlign w:val="bottom"/>
            <w:hideMark/>
          </w:tcPr>
          <w:p w14:paraId="1085471B" w14:textId="66E8967A" w:rsidR="004255A2" w:rsidRPr="00F84454" w:rsidRDefault="004255A2" w:rsidP="009177AC">
            <w:pPr>
              <w:pStyle w:val="bodyStyle1"/>
            </w:pPr>
            <w:r w:rsidRPr="009F5C74">
              <w:rPr>
                <w:rFonts w:ascii="Calibri" w:hAnsi="Calibri" w:cs="Calibri"/>
                <w:sz w:val="20"/>
                <w:szCs w:val="20"/>
              </w:rPr>
              <w:t>σ</w:t>
            </w:r>
            <w:r w:rsidRPr="009177AC">
              <w:rPr>
                <w:sz w:val="20"/>
                <w:szCs w:val="20"/>
                <w:vertAlign w:val="superscript"/>
              </w:rPr>
              <w:t xml:space="preserve">2 </w:t>
            </w:r>
            <w:r w:rsidRPr="009177AC">
              <w:rPr>
                <w:sz w:val="20"/>
                <w:szCs w:val="20"/>
              </w:rPr>
              <w:t>= 0 (fixed effects)</w:t>
            </w:r>
          </w:p>
        </w:tc>
      </w:tr>
      <w:tr w:rsidR="004255A2" w:rsidRPr="009F5C74" w14:paraId="1085471E" w14:textId="77777777" w:rsidTr="009177AC">
        <w:trPr>
          <w:trHeight w:val="315"/>
        </w:trPr>
        <w:tc>
          <w:tcPr>
            <w:tcW w:w="3704" w:type="dxa"/>
            <w:shd w:val="clear" w:color="auto" w:fill="auto"/>
            <w:noWrap/>
            <w:vAlign w:val="bottom"/>
            <w:hideMark/>
          </w:tcPr>
          <w:p w14:paraId="1085471D" w14:textId="77777777" w:rsidR="004255A2" w:rsidRPr="00F84454" w:rsidRDefault="004255A2" w:rsidP="009177AC">
            <w:pPr>
              <w:pStyle w:val="bodyStyle1"/>
            </w:pPr>
            <w:r w:rsidRPr="009F5C74">
              <w:rPr>
                <w:rFonts w:ascii="Calibri" w:hAnsi="Calibri" w:cs="Calibri"/>
                <w:sz w:val="20"/>
                <w:szCs w:val="20"/>
              </w:rPr>
              <w:t>К</w:t>
            </w:r>
            <w:r w:rsidRPr="009177AC">
              <w:rPr>
                <w:sz w:val="20"/>
                <w:szCs w:val="20"/>
              </w:rPr>
              <w:t xml:space="preserve"> = 2</w:t>
            </w:r>
          </w:p>
        </w:tc>
      </w:tr>
      <w:tr w:rsidR="004255A2" w:rsidRPr="009F5C74" w14:paraId="10854720" w14:textId="77777777" w:rsidTr="009177AC">
        <w:trPr>
          <w:trHeight w:val="315"/>
        </w:trPr>
        <w:tc>
          <w:tcPr>
            <w:tcW w:w="3704" w:type="dxa"/>
            <w:shd w:val="clear" w:color="auto" w:fill="auto"/>
            <w:noWrap/>
            <w:vAlign w:val="bottom"/>
            <w:hideMark/>
          </w:tcPr>
          <w:p w14:paraId="1085471F" w14:textId="77777777" w:rsidR="004255A2" w:rsidRPr="00F84454" w:rsidRDefault="004255A2" w:rsidP="009177AC">
            <w:pPr>
              <w:pStyle w:val="bodyStyle1"/>
            </w:pPr>
            <w:r w:rsidRPr="009177AC">
              <w:rPr>
                <w:sz w:val="20"/>
                <w:szCs w:val="20"/>
              </w:rPr>
              <w:t>J = 50</w:t>
            </w:r>
          </w:p>
        </w:tc>
      </w:tr>
      <w:tr w:rsidR="004255A2" w:rsidRPr="009F5C74" w14:paraId="10854723" w14:textId="77777777" w:rsidTr="009177AC">
        <w:trPr>
          <w:trHeight w:val="315"/>
        </w:trPr>
        <w:tc>
          <w:tcPr>
            <w:tcW w:w="3704" w:type="dxa"/>
            <w:shd w:val="clear" w:color="auto" w:fill="auto"/>
            <w:noWrap/>
            <w:vAlign w:val="bottom"/>
            <w:hideMark/>
          </w:tcPr>
          <w:p w14:paraId="10854722" w14:textId="6CF62C3A" w:rsidR="004255A2" w:rsidRPr="00F84454" w:rsidRDefault="004255A2" w:rsidP="009177AC">
            <w:pPr>
              <w:pStyle w:val="bodyStyle1"/>
              <w:rPr>
                <w:b/>
                <w:shd w:val="solid" w:color="FFFFFF" w:fill="FFFFFF"/>
              </w:rPr>
            </w:pPr>
            <w:r w:rsidRPr="009F5C74">
              <w:rPr>
                <w:rFonts w:ascii="Calibri" w:hAnsi="Calibri" w:cs="Calibri"/>
                <w:sz w:val="20"/>
                <w:szCs w:val="20"/>
                <w:lang w:eastAsia="zh-TW"/>
              </w:rPr>
              <w:t>η</w:t>
            </w:r>
            <w:r w:rsidRPr="009177AC">
              <w:rPr>
                <w:rFonts w:cs="Gill Sans MT"/>
                <w:sz w:val="20"/>
                <w:szCs w:val="20"/>
                <w:lang w:eastAsia="zh-TW"/>
              </w:rPr>
              <w:t xml:space="preserve"> </w:t>
            </w:r>
            <w:r w:rsidRPr="009177AC">
              <w:rPr>
                <w:sz w:val="20"/>
                <w:szCs w:val="20"/>
                <w:shd w:val="solid" w:color="FFFFFF" w:fill="FFFFFF"/>
              </w:rPr>
              <w:t>= 15 women</w:t>
            </w:r>
          </w:p>
        </w:tc>
      </w:tr>
    </w:tbl>
    <w:p w14:paraId="5BE36A40" w14:textId="7DCAE8D3" w:rsidR="00E42223" w:rsidRPr="009177AC" w:rsidRDefault="00E42223" w:rsidP="00E42223">
      <w:pPr>
        <w:pStyle w:val="Caption"/>
        <w:keepNext/>
        <w:rPr>
          <w:rFonts w:ascii="Gill Sans MT" w:hAnsi="Gill Sans MT"/>
          <w:sz w:val="20"/>
          <w:szCs w:val="20"/>
        </w:rPr>
      </w:pPr>
    </w:p>
    <w:tbl>
      <w:tblPr>
        <w:tblStyle w:val="GridTable4Accent3"/>
        <w:tblW w:w="5000" w:type="pct"/>
        <w:tblLook w:val="04A0" w:firstRow="1" w:lastRow="0" w:firstColumn="1" w:lastColumn="0" w:noHBand="0" w:noVBand="1"/>
      </w:tblPr>
      <w:tblGrid>
        <w:gridCol w:w="5472"/>
        <w:gridCol w:w="1277"/>
        <w:gridCol w:w="1532"/>
        <w:gridCol w:w="1295"/>
      </w:tblGrid>
      <w:tr w:rsidR="001C2495" w:rsidRPr="00062FF9" w14:paraId="6A4B99ED" w14:textId="77777777" w:rsidTr="00C16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pct"/>
          </w:tcPr>
          <w:p w14:paraId="73729E91" w14:textId="21FB42FE" w:rsidR="001C2495" w:rsidRPr="009177AC" w:rsidRDefault="001C2495" w:rsidP="00017275">
            <w:pPr>
              <w:pStyle w:val="bodyStyle1"/>
              <w:rPr>
                <w:color w:val="000000" w:themeColor="text1"/>
                <w:sz w:val="20"/>
                <w:szCs w:val="20"/>
              </w:rPr>
            </w:pPr>
            <w:r w:rsidRPr="009177AC">
              <w:rPr>
                <w:color w:val="000000" w:themeColor="text1"/>
                <w:sz w:val="20"/>
                <w:szCs w:val="20"/>
              </w:rPr>
              <w:t>Outcome</w:t>
            </w:r>
          </w:p>
        </w:tc>
        <w:tc>
          <w:tcPr>
            <w:tcW w:w="667" w:type="pct"/>
          </w:tcPr>
          <w:p w14:paraId="0F3A2826" w14:textId="2A7E84E2" w:rsidR="001C2495" w:rsidRPr="009177AC" w:rsidRDefault="001C2495" w:rsidP="00017275">
            <w:pPr>
              <w:pStyle w:val="bodyStyle1"/>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177AC">
              <w:rPr>
                <w:color w:val="000000" w:themeColor="text1"/>
                <w:sz w:val="20"/>
                <w:szCs w:val="20"/>
              </w:rPr>
              <w:t>ICC</w:t>
            </w:r>
            <w:r w:rsidRPr="009177AC">
              <w:rPr>
                <w:color w:val="000000" w:themeColor="text1"/>
                <w:sz w:val="20"/>
                <w:szCs w:val="20"/>
                <w:vertAlign w:val="subscript"/>
              </w:rPr>
              <w:t xml:space="preserve">TCC level </w:t>
            </w:r>
          </w:p>
        </w:tc>
        <w:tc>
          <w:tcPr>
            <w:tcW w:w="800" w:type="pct"/>
          </w:tcPr>
          <w:p w14:paraId="7759B5F2" w14:textId="06D426EB" w:rsidR="001C2495" w:rsidRPr="009177AC" w:rsidRDefault="001C2495" w:rsidP="00017275">
            <w:pPr>
              <w:pStyle w:val="bodyStyle1"/>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177AC">
              <w:rPr>
                <w:color w:val="000000" w:themeColor="text1"/>
                <w:sz w:val="20"/>
                <w:szCs w:val="20"/>
              </w:rPr>
              <w:t xml:space="preserve">ICC </w:t>
            </w:r>
            <w:r w:rsidRPr="009177AC">
              <w:rPr>
                <w:color w:val="000000" w:themeColor="text1"/>
                <w:sz w:val="20"/>
                <w:szCs w:val="20"/>
                <w:vertAlign w:val="subscript"/>
              </w:rPr>
              <w:t>precinct level</w:t>
            </w:r>
          </w:p>
        </w:tc>
        <w:tc>
          <w:tcPr>
            <w:tcW w:w="676" w:type="pct"/>
          </w:tcPr>
          <w:p w14:paraId="4522FCDE" w14:textId="6ACDE1BB" w:rsidR="001C2495" w:rsidRPr="009177AC" w:rsidRDefault="001C2495" w:rsidP="00017275">
            <w:pPr>
              <w:pStyle w:val="bodyStyle1"/>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177AC">
              <w:rPr>
                <w:color w:val="000000" w:themeColor="text1"/>
                <w:sz w:val="20"/>
                <w:szCs w:val="20"/>
              </w:rPr>
              <w:t>MDES</w:t>
            </w:r>
          </w:p>
        </w:tc>
      </w:tr>
      <w:tr w:rsidR="001C2495" w:rsidRPr="00062FF9" w14:paraId="66F8DD33" w14:textId="77777777" w:rsidTr="00C16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pct"/>
          </w:tcPr>
          <w:p w14:paraId="715D0BA9" w14:textId="77C38F3B" w:rsidR="001C2495" w:rsidRPr="009177AC" w:rsidRDefault="001C2495" w:rsidP="00017275">
            <w:pPr>
              <w:pStyle w:val="bodyStyle1"/>
              <w:rPr>
                <w:b w:val="0"/>
                <w:sz w:val="20"/>
                <w:szCs w:val="20"/>
              </w:rPr>
            </w:pPr>
            <w:r w:rsidRPr="001331C3">
              <w:rPr>
                <w:b w:val="0"/>
                <w:sz w:val="20"/>
                <w:szCs w:val="20"/>
              </w:rPr>
              <w:t>Knowledge of the TCC</w:t>
            </w:r>
          </w:p>
        </w:tc>
        <w:tc>
          <w:tcPr>
            <w:tcW w:w="667" w:type="pct"/>
          </w:tcPr>
          <w:p w14:paraId="1995482F" w14:textId="1ED8F975" w:rsidR="001C2495" w:rsidRPr="009177AC" w:rsidRDefault="00D53753"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.111</w:t>
            </w:r>
          </w:p>
        </w:tc>
        <w:tc>
          <w:tcPr>
            <w:tcW w:w="800" w:type="pct"/>
          </w:tcPr>
          <w:p w14:paraId="4616AD8B" w14:textId="6C4EDC0E" w:rsidR="001C2495" w:rsidRPr="009177AC" w:rsidRDefault="001C2495"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.132</w:t>
            </w:r>
          </w:p>
        </w:tc>
        <w:tc>
          <w:tcPr>
            <w:tcW w:w="676" w:type="pct"/>
          </w:tcPr>
          <w:p w14:paraId="0EFEFB3C" w14:textId="65F20BF0" w:rsidR="001C2495" w:rsidRPr="009177AC" w:rsidRDefault="009A092E"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.24</w:t>
            </w:r>
          </w:p>
        </w:tc>
      </w:tr>
      <w:tr w:rsidR="001C2495" w:rsidRPr="00062FF9" w14:paraId="7FBD13CA" w14:textId="77777777" w:rsidTr="00C164B7">
        <w:tc>
          <w:tcPr>
            <w:cnfStyle w:val="001000000000" w:firstRow="0" w:lastRow="0" w:firstColumn="1" w:lastColumn="0" w:oddVBand="0" w:evenVBand="0" w:oddHBand="0" w:evenHBand="0" w:firstRowFirstColumn="0" w:firstRowLastColumn="0" w:lastRowFirstColumn="0" w:lastRowLastColumn="0"/>
            <w:tcW w:w="2857" w:type="pct"/>
          </w:tcPr>
          <w:p w14:paraId="744AD467" w14:textId="1E903C82" w:rsidR="001C2495" w:rsidRPr="009177AC" w:rsidRDefault="001C2495" w:rsidP="00017275">
            <w:pPr>
              <w:pStyle w:val="bodyStyle1"/>
              <w:rPr>
                <w:b w:val="0"/>
                <w:sz w:val="20"/>
                <w:szCs w:val="20"/>
              </w:rPr>
            </w:pPr>
            <w:r w:rsidRPr="001331C3">
              <w:rPr>
                <w:b w:val="0"/>
                <w:sz w:val="20"/>
                <w:szCs w:val="20"/>
              </w:rPr>
              <w:t>Knowledge of the TCC or other sexual assault center</w:t>
            </w:r>
          </w:p>
        </w:tc>
        <w:tc>
          <w:tcPr>
            <w:tcW w:w="667" w:type="pct"/>
          </w:tcPr>
          <w:p w14:paraId="75C35C51" w14:textId="04E6AE10" w:rsidR="001C2495" w:rsidRPr="009177AC" w:rsidRDefault="00D53753"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.086</w:t>
            </w:r>
          </w:p>
        </w:tc>
        <w:tc>
          <w:tcPr>
            <w:tcW w:w="800" w:type="pct"/>
          </w:tcPr>
          <w:p w14:paraId="4EFE5C6C" w14:textId="285CE4D9" w:rsidR="001C2495" w:rsidRPr="009177AC" w:rsidRDefault="001C2495"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.108</w:t>
            </w:r>
          </w:p>
        </w:tc>
        <w:tc>
          <w:tcPr>
            <w:tcW w:w="676" w:type="pct"/>
          </w:tcPr>
          <w:p w14:paraId="62B974A7" w14:textId="15B85A7D" w:rsidR="001C2495" w:rsidRPr="009177AC" w:rsidRDefault="009A092E"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.22</w:t>
            </w:r>
          </w:p>
        </w:tc>
      </w:tr>
      <w:tr w:rsidR="001C2495" w:rsidRPr="00062FF9" w14:paraId="1C6DBE0A" w14:textId="77777777" w:rsidTr="00C16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pct"/>
          </w:tcPr>
          <w:p w14:paraId="13AD2685" w14:textId="79206CB3" w:rsidR="001C2495" w:rsidRPr="009177AC" w:rsidRDefault="00D53753" w:rsidP="00017275">
            <w:pPr>
              <w:pStyle w:val="bodyStyle1"/>
              <w:rPr>
                <w:b w:val="0"/>
                <w:sz w:val="20"/>
                <w:szCs w:val="20"/>
              </w:rPr>
            </w:pPr>
            <w:r w:rsidRPr="001331C3">
              <w:rPr>
                <w:b w:val="0"/>
                <w:sz w:val="20"/>
                <w:szCs w:val="20"/>
              </w:rPr>
              <w:t>Knowledge of resources for victims in community</w:t>
            </w:r>
          </w:p>
        </w:tc>
        <w:tc>
          <w:tcPr>
            <w:tcW w:w="667" w:type="pct"/>
          </w:tcPr>
          <w:p w14:paraId="74AB72C9" w14:textId="20B043E7" w:rsidR="001C2495" w:rsidRPr="009177AC" w:rsidRDefault="00D53753"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.072</w:t>
            </w:r>
          </w:p>
        </w:tc>
        <w:tc>
          <w:tcPr>
            <w:tcW w:w="800" w:type="pct"/>
          </w:tcPr>
          <w:p w14:paraId="381865A0" w14:textId="0EC411B5" w:rsidR="001C2495" w:rsidRPr="009177AC" w:rsidRDefault="001C2495"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.093</w:t>
            </w:r>
          </w:p>
        </w:tc>
        <w:tc>
          <w:tcPr>
            <w:tcW w:w="676" w:type="pct"/>
          </w:tcPr>
          <w:p w14:paraId="705F8B3E" w14:textId="1BFBC84C" w:rsidR="001C2495" w:rsidRPr="009177AC" w:rsidRDefault="009A092E"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.22</w:t>
            </w:r>
          </w:p>
        </w:tc>
      </w:tr>
      <w:tr w:rsidR="00D53753" w:rsidRPr="00062FF9" w14:paraId="5B9BCA94" w14:textId="77777777" w:rsidTr="00C164B7">
        <w:tc>
          <w:tcPr>
            <w:cnfStyle w:val="001000000000" w:firstRow="0" w:lastRow="0" w:firstColumn="1" w:lastColumn="0" w:oddVBand="0" w:evenVBand="0" w:oddHBand="0" w:evenHBand="0" w:firstRowFirstColumn="0" w:firstRowLastColumn="0" w:lastRowFirstColumn="0" w:lastRowLastColumn="0"/>
            <w:tcW w:w="2857" w:type="pct"/>
          </w:tcPr>
          <w:p w14:paraId="016AD990" w14:textId="6AF5A683" w:rsidR="00D53753" w:rsidRPr="009177AC" w:rsidRDefault="00D53753" w:rsidP="00017275">
            <w:pPr>
              <w:pStyle w:val="bodyStyle1"/>
              <w:rPr>
                <w:b w:val="0"/>
                <w:sz w:val="20"/>
                <w:szCs w:val="20"/>
              </w:rPr>
            </w:pPr>
            <w:r w:rsidRPr="001331C3">
              <w:rPr>
                <w:b w:val="0"/>
                <w:sz w:val="20"/>
                <w:szCs w:val="20"/>
              </w:rPr>
              <w:t>Exposed to sexual assault awareness</w:t>
            </w:r>
          </w:p>
        </w:tc>
        <w:tc>
          <w:tcPr>
            <w:tcW w:w="667" w:type="pct"/>
          </w:tcPr>
          <w:p w14:paraId="7B292819" w14:textId="3296CEFF" w:rsidR="00D53753" w:rsidRPr="009177AC" w:rsidRDefault="00D53753"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.057</w:t>
            </w:r>
          </w:p>
        </w:tc>
        <w:tc>
          <w:tcPr>
            <w:tcW w:w="800" w:type="pct"/>
          </w:tcPr>
          <w:p w14:paraId="57E1C64C" w14:textId="12E7FB10" w:rsidR="00D53753" w:rsidRPr="009177AC" w:rsidRDefault="00D53753"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.071</w:t>
            </w:r>
          </w:p>
        </w:tc>
        <w:tc>
          <w:tcPr>
            <w:tcW w:w="676" w:type="pct"/>
          </w:tcPr>
          <w:p w14:paraId="74F44F86" w14:textId="39F71465" w:rsidR="00D53753" w:rsidRPr="009177AC" w:rsidRDefault="009A092E"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.21</w:t>
            </w:r>
          </w:p>
        </w:tc>
      </w:tr>
      <w:tr w:rsidR="00D53753" w:rsidRPr="00062FF9" w14:paraId="11339095" w14:textId="77777777" w:rsidTr="00C16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pct"/>
          </w:tcPr>
          <w:p w14:paraId="27191CB2" w14:textId="6D01CCF3" w:rsidR="00D53753" w:rsidRPr="009177AC" w:rsidRDefault="00D53753" w:rsidP="00017275">
            <w:pPr>
              <w:pStyle w:val="bodyStyle1"/>
              <w:rPr>
                <w:b w:val="0"/>
                <w:sz w:val="20"/>
                <w:szCs w:val="20"/>
              </w:rPr>
            </w:pPr>
            <w:r w:rsidRPr="001331C3">
              <w:rPr>
                <w:b w:val="0"/>
                <w:sz w:val="20"/>
                <w:szCs w:val="20"/>
              </w:rPr>
              <w:t xml:space="preserve">Exposed to sexual assault resources </w:t>
            </w:r>
          </w:p>
        </w:tc>
        <w:tc>
          <w:tcPr>
            <w:tcW w:w="667" w:type="pct"/>
          </w:tcPr>
          <w:p w14:paraId="096EB188" w14:textId="4B339098" w:rsidR="00D53753" w:rsidRPr="009177AC" w:rsidRDefault="00D53753"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.079</w:t>
            </w:r>
          </w:p>
        </w:tc>
        <w:tc>
          <w:tcPr>
            <w:tcW w:w="800" w:type="pct"/>
          </w:tcPr>
          <w:p w14:paraId="77C8514A" w14:textId="68975207" w:rsidR="00D53753" w:rsidRPr="009177AC" w:rsidRDefault="00D53753"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.084</w:t>
            </w:r>
          </w:p>
        </w:tc>
        <w:tc>
          <w:tcPr>
            <w:tcW w:w="676" w:type="pct"/>
          </w:tcPr>
          <w:p w14:paraId="769D7237" w14:textId="5556DC36" w:rsidR="00D53753" w:rsidRPr="009177AC" w:rsidRDefault="009A092E" w:rsidP="00017275">
            <w:pPr>
              <w:pStyle w:val="bodyStyle1"/>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.21</w:t>
            </w:r>
          </w:p>
        </w:tc>
      </w:tr>
      <w:tr w:rsidR="001C2495" w:rsidRPr="00062FF9" w14:paraId="037AD082" w14:textId="77777777" w:rsidTr="00C164B7">
        <w:tc>
          <w:tcPr>
            <w:cnfStyle w:val="001000000000" w:firstRow="0" w:lastRow="0" w:firstColumn="1" w:lastColumn="0" w:oddVBand="0" w:evenVBand="0" w:oddHBand="0" w:evenHBand="0" w:firstRowFirstColumn="0" w:firstRowLastColumn="0" w:lastRowFirstColumn="0" w:lastRowLastColumn="0"/>
            <w:tcW w:w="2857" w:type="pct"/>
          </w:tcPr>
          <w:p w14:paraId="7ABA3359" w14:textId="03E1C5A1" w:rsidR="001C2495" w:rsidRPr="009177AC" w:rsidRDefault="00D53753" w:rsidP="00C164B7">
            <w:pPr>
              <w:pStyle w:val="bodyStyle1"/>
              <w:rPr>
                <w:b w:val="0"/>
                <w:sz w:val="20"/>
                <w:szCs w:val="20"/>
              </w:rPr>
            </w:pPr>
            <w:r w:rsidRPr="001331C3">
              <w:rPr>
                <w:b w:val="0"/>
                <w:sz w:val="20"/>
                <w:szCs w:val="20"/>
              </w:rPr>
              <w:t xml:space="preserve">Personally know girls or women who are victims of </w:t>
            </w:r>
            <w:r w:rsidR="00C164B7" w:rsidRPr="001331C3">
              <w:rPr>
                <w:b w:val="0"/>
                <w:sz w:val="20"/>
                <w:szCs w:val="20"/>
              </w:rPr>
              <w:t>sexual assault</w:t>
            </w:r>
          </w:p>
        </w:tc>
        <w:tc>
          <w:tcPr>
            <w:tcW w:w="667" w:type="pct"/>
          </w:tcPr>
          <w:p w14:paraId="5450CB8D" w14:textId="143EF93A" w:rsidR="001C2495" w:rsidRPr="009177AC" w:rsidRDefault="00D53753"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.030</w:t>
            </w:r>
          </w:p>
        </w:tc>
        <w:tc>
          <w:tcPr>
            <w:tcW w:w="800" w:type="pct"/>
          </w:tcPr>
          <w:p w14:paraId="3A9DC18E" w14:textId="2719AB9A" w:rsidR="001C2495" w:rsidRPr="009177AC" w:rsidRDefault="00D53753"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.021</w:t>
            </w:r>
          </w:p>
        </w:tc>
        <w:tc>
          <w:tcPr>
            <w:tcW w:w="676" w:type="pct"/>
          </w:tcPr>
          <w:p w14:paraId="51173C8D" w14:textId="0AFA60CC" w:rsidR="001C2495" w:rsidRPr="009177AC" w:rsidRDefault="009A092E" w:rsidP="00017275">
            <w:pPr>
              <w:pStyle w:val="bodyStyle1"/>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.17</w:t>
            </w:r>
          </w:p>
        </w:tc>
      </w:tr>
    </w:tbl>
    <w:p w14:paraId="10854729" w14:textId="16ED381B" w:rsidR="005E04A7" w:rsidRPr="00E56F65" w:rsidRDefault="0095100D" w:rsidP="00F22A9F">
      <w:pPr>
        <w:pStyle w:val="level2"/>
      </w:pPr>
      <w:bookmarkStart w:id="112" w:name="_Toc433366617"/>
      <w:bookmarkStart w:id="113" w:name="_Toc433386181"/>
      <w:bookmarkStart w:id="114" w:name="_Toc433807910"/>
      <w:r>
        <w:t xml:space="preserve">2.3 </w:t>
      </w:r>
      <w:r w:rsidR="00F22A9F" w:rsidRPr="00E56F65">
        <w:t xml:space="preserve">Data </w:t>
      </w:r>
      <w:r w:rsidR="00175328">
        <w:t>S</w:t>
      </w:r>
      <w:r w:rsidR="00F22A9F" w:rsidRPr="00E56F65">
        <w:t xml:space="preserve">ources </w:t>
      </w:r>
      <w:r w:rsidR="00175328">
        <w:t>and D</w:t>
      </w:r>
      <w:r w:rsidR="00F22A9F" w:rsidRPr="00E56F65">
        <w:t xml:space="preserve">ata </w:t>
      </w:r>
      <w:r w:rsidR="00175328">
        <w:t>C</w:t>
      </w:r>
      <w:r w:rsidR="00F22A9F" w:rsidRPr="00E56F65">
        <w:t>ollection</w:t>
      </w:r>
      <w:bookmarkEnd w:id="112"/>
      <w:bookmarkEnd w:id="113"/>
      <w:bookmarkEnd w:id="114"/>
    </w:p>
    <w:p w14:paraId="4CE04B71" w14:textId="5521AE80" w:rsidR="009821DB" w:rsidRPr="00E56F65" w:rsidRDefault="00F22A9F" w:rsidP="0032503A">
      <w:pPr>
        <w:pStyle w:val="bodyStyle1"/>
      </w:pPr>
      <w:r w:rsidRPr="00E56F65">
        <w:t xml:space="preserve">This IE relies on administrative and governmental </w:t>
      </w:r>
      <w:r w:rsidR="00C164B7">
        <w:t xml:space="preserve">secondary </w:t>
      </w:r>
      <w:r w:rsidRPr="00E56F65">
        <w:t xml:space="preserve">data, </w:t>
      </w:r>
      <w:r w:rsidR="00F01084" w:rsidRPr="00E56F65">
        <w:t>and</w:t>
      </w:r>
      <w:r w:rsidRPr="00E56F65">
        <w:t xml:space="preserve"> </w:t>
      </w:r>
      <w:r w:rsidR="00F01084" w:rsidRPr="00E56F65">
        <w:t xml:space="preserve">primary </w:t>
      </w:r>
      <w:r w:rsidR="00324A6C" w:rsidRPr="00E56F65">
        <w:t>quantitative and qualitative data collected by the IE team</w:t>
      </w:r>
      <w:r w:rsidR="00F01084" w:rsidRPr="00E56F65">
        <w:t xml:space="preserve">, </w:t>
      </w:r>
      <w:r w:rsidR="003538C6">
        <w:t xml:space="preserve">with </w:t>
      </w:r>
      <w:r w:rsidR="00F01084" w:rsidRPr="00E56F65">
        <w:t>e</w:t>
      </w:r>
      <w:r w:rsidR="00324A6C" w:rsidRPr="00E56F65">
        <w:t xml:space="preserve">ach </w:t>
      </w:r>
      <w:r w:rsidR="006543A8" w:rsidRPr="00E56F65">
        <w:t xml:space="preserve">data source </w:t>
      </w:r>
      <w:r w:rsidR="00476FC6" w:rsidRPr="00E56F65">
        <w:t>facilitating</w:t>
      </w:r>
      <w:r w:rsidR="00F01084" w:rsidRPr="00E56F65">
        <w:t xml:space="preserve"> </w:t>
      </w:r>
      <w:r w:rsidR="00324A6C" w:rsidRPr="00E56F65">
        <w:t>measur</w:t>
      </w:r>
      <w:r w:rsidR="00F01084" w:rsidRPr="00E56F65">
        <w:t>ement</w:t>
      </w:r>
      <w:r w:rsidR="00324A6C" w:rsidRPr="00E56F65">
        <w:t xml:space="preserve"> </w:t>
      </w:r>
      <w:r w:rsidR="00476FC6" w:rsidRPr="00E56F65">
        <w:t xml:space="preserve">of </w:t>
      </w:r>
      <w:r w:rsidR="00324A6C" w:rsidRPr="00E56F65">
        <w:t>the evaluation outcomes.</w:t>
      </w:r>
      <w:bookmarkStart w:id="115" w:name="_Ref433206843"/>
      <w:bookmarkEnd w:id="115"/>
      <w:r w:rsidR="0032503A">
        <w:t xml:space="preserve"> W</w:t>
      </w:r>
      <w:r w:rsidR="00FB7DCE">
        <w:t xml:space="preserve">e discuss each data source in turn: </w:t>
      </w:r>
    </w:p>
    <w:p w14:paraId="10854765" w14:textId="39FED288" w:rsidR="00744637" w:rsidRPr="00E56F65" w:rsidRDefault="00C03225" w:rsidP="00C164B7">
      <w:pPr>
        <w:pStyle w:val="Level30"/>
      </w:pPr>
      <w:r>
        <w:t xml:space="preserve">2.3.1 </w:t>
      </w:r>
      <w:r w:rsidR="00744637" w:rsidRPr="00E56F65">
        <w:t xml:space="preserve">Police </w:t>
      </w:r>
      <w:r w:rsidR="00C164B7">
        <w:t>r</w:t>
      </w:r>
      <w:r w:rsidR="00744637" w:rsidRPr="00E56F65">
        <w:t>ecords</w:t>
      </w:r>
    </w:p>
    <w:p w14:paraId="10854766" w14:textId="60420C46" w:rsidR="00330EA3" w:rsidRPr="00E56F65" w:rsidRDefault="00CC4F37" w:rsidP="00017275">
      <w:pPr>
        <w:pStyle w:val="bodyStyle1"/>
      </w:pPr>
      <w:r w:rsidRPr="00E56F65">
        <w:t xml:space="preserve">Crime statistics for each of the sampled precincts are being collected from the </w:t>
      </w:r>
      <w:r w:rsidR="009A48B8" w:rsidRPr="00E56F65">
        <w:t xml:space="preserve">SAPS. </w:t>
      </w:r>
      <w:r w:rsidRPr="00E56F65">
        <w:t xml:space="preserve">To date, this data has been used for balancing during the precinct sampling process. Additionally, this data will be analyzed in the final evaluation report, and potentially </w:t>
      </w:r>
      <w:r w:rsidR="0058049B">
        <w:t xml:space="preserve">used </w:t>
      </w:r>
      <w:r w:rsidRPr="00E56F65">
        <w:t>as a control variable in regression analyses.</w:t>
      </w:r>
      <w:r w:rsidR="000A22D8">
        <w:t xml:space="preserve"> </w:t>
      </w:r>
    </w:p>
    <w:p w14:paraId="10854769" w14:textId="3AD26933" w:rsidR="00A579E9" w:rsidRPr="00E56F65" w:rsidRDefault="00C03225" w:rsidP="00C164B7">
      <w:pPr>
        <w:pStyle w:val="Level30"/>
      </w:pPr>
      <w:r>
        <w:t>2</w:t>
      </w:r>
      <w:r w:rsidR="00C46776">
        <w:t>.3.2</w:t>
      </w:r>
      <w:r>
        <w:t xml:space="preserve"> </w:t>
      </w:r>
      <w:r w:rsidR="00A579E9" w:rsidRPr="00E56F65">
        <w:t xml:space="preserve">TCC </w:t>
      </w:r>
      <w:r w:rsidR="00C164B7">
        <w:t>r</w:t>
      </w:r>
      <w:r w:rsidR="00A579E9" w:rsidRPr="00E56F65">
        <w:t xml:space="preserve">ecords </w:t>
      </w:r>
      <w:r w:rsidR="00C164B7">
        <w:t>and</w:t>
      </w:r>
      <w:r w:rsidR="00C164B7" w:rsidRPr="00E56F65">
        <w:t xml:space="preserve"> </w:t>
      </w:r>
      <w:r w:rsidR="00C164B7">
        <w:t>s</w:t>
      </w:r>
      <w:r w:rsidR="00A579E9" w:rsidRPr="00E56F65">
        <w:t xml:space="preserve">upplemental </w:t>
      </w:r>
      <w:r w:rsidR="00C164B7">
        <w:t>i</w:t>
      </w:r>
      <w:r w:rsidR="00A579E9" w:rsidRPr="00E56F65">
        <w:t xml:space="preserve">ntake </w:t>
      </w:r>
      <w:r w:rsidR="00C164B7">
        <w:t>f</w:t>
      </w:r>
      <w:r w:rsidR="00A579E9" w:rsidRPr="00E56F65">
        <w:t>orm</w:t>
      </w:r>
    </w:p>
    <w:p w14:paraId="1085476A" w14:textId="2EE9B517" w:rsidR="00A579E9" w:rsidRPr="00E56F65" w:rsidRDefault="00AE00F5" w:rsidP="00017275">
      <w:pPr>
        <w:pStyle w:val="bodyStyle1"/>
      </w:pPr>
      <w:r w:rsidRPr="00E56F65">
        <w:t xml:space="preserve">In the initial evaluation design, </w:t>
      </w:r>
      <w:r w:rsidR="0058049B">
        <w:t>the evaluation team</w:t>
      </w:r>
      <w:r w:rsidRPr="00E56F65">
        <w:t xml:space="preserve"> proposed relying on TCC records of </w:t>
      </w:r>
      <w:r w:rsidR="0058049B">
        <w:t>S</w:t>
      </w:r>
      <w:r w:rsidRPr="00E56F65">
        <w:t xml:space="preserve">GBV reporting </w:t>
      </w:r>
      <w:r w:rsidRPr="00E56F65">
        <w:lastRenderedPageBreak/>
        <w:t>and TCC utilization as the sole</w:t>
      </w:r>
      <w:r w:rsidR="00E87EDF" w:rsidRPr="00E56F65">
        <w:t xml:space="preserve"> data</w:t>
      </w:r>
      <w:r w:rsidRPr="00E56F65">
        <w:t xml:space="preserve"> sources on these outcomes. Through discussions with the NPA and the TCCs, </w:t>
      </w:r>
      <w:r w:rsidR="00E87EDF" w:rsidRPr="00E56F65">
        <w:t>SI learned</w:t>
      </w:r>
      <w:r w:rsidRPr="00E56F65">
        <w:t xml:space="preserve"> that individual case records were not available </w:t>
      </w:r>
      <w:r w:rsidR="00C164B7">
        <w:t>at</w:t>
      </w:r>
      <w:r w:rsidR="00C164B7" w:rsidRPr="00E56F65">
        <w:t xml:space="preserve"> </w:t>
      </w:r>
      <w:r w:rsidRPr="00E56F65">
        <w:t xml:space="preserve">the vast majority of TCCs. </w:t>
      </w:r>
      <w:r w:rsidR="0058049B">
        <w:t>Since</w:t>
      </w:r>
      <w:r w:rsidR="0058049B" w:rsidRPr="00E56F65">
        <w:t xml:space="preserve"> </w:t>
      </w:r>
      <w:r w:rsidRPr="00E56F65">
        <w:t>data on these two outcomes are crucial for testing hypothesis 1, the evaluation team develop</w:t>
      </w:r>
      <w:r w:rsidR="00E87EDF" w:rsidRPr="00E56F65">
        <w:t>ed</w:t>
      </w:r>
      <w:r w:rsidRPr="00E56F65">
        <w:t xml:space="preserve"> an alternative </w:t>
      </w:r>
      <w:r w:rsidR="00E87EDF" w:rsidRPr="00E56F65">
        <w:t xml:space="preserve">method </w:t>
      </w:r>
      <w:r w:rsidRPr="00E56F65">
        <w:t>of capturing this data</w:t>
      </w:r>
      <w:r w:rsidR="0058049B">
        <w:t>:</w:t>
      </w:r>
      <w:r w:rsidR="00E87EDF" w:rsidRPr="00E56F65">
        <w:t xml:space="preserve"> </w:t>
      </w:r>
      <w:r w:rsidRPr="00E56F65">
        <w:t xml:space="preserve">a </w:t>
      </w:r>
      <w:r w:rsidR="00716DB3">
        <w:t>s</w:t>
      </w:r>
      <w:r w:rsidRPr="00E56F65">
        <w:t>upplemental</w:t>
      </w:r>
      <w:r w:rsidR="0058049B">
        <w:t xml:space="preserve"> TCC</w:t>
      </w:r>
      <w:r w:rsidRPr="00E56F65">
        <w:t xml:space="preserve"> </w:t>
      </w:r>
      <w:r w:rsidR="00716DB3">
        <w:t>i</w:t>
      </w:r>
      <w:r w:rsidRPr="00E56F65">
        <w:t xml:space="preserve">ntake </w:t>
      </w:r>
      <w:r w:rsidR="00716DB3">
        <w:t>f</w:t>
      </w:r>
      <w:r w:rsidRPr="00E56F65">
        <w:t>orm</w:t>
      </w:r>
      <w:r w:rsidR="0058049B">
        <w:t>. This form was designed</w:t>
      </w:r>
      <w:r w:rsidRPr="00E56F65">
        <w:t xml:space="preserve"> </w:t>
      </w:r>
      <w:r w:rsidR="00694FA8" w:rsidRPr="00E56F65">
        <w:t>to</w:t>
      </w:r>
      <w:r w:rsidRPr="00E56F65">
        <w:t xml:space="preserve"> capture basic data to track levels of </w:t>
      </w:r>
      <w:r w:rsidR="0058049B">
        <w:t>S</w:t>
      </w:r>
      <w:r w:rsidRPr="00E56F65">
        <w:t xml:space="preserve">GBV reporting and TCC utilization before and after the intervention. </w:t>
      </w:r>
      <w:r w:rsidR="00C61690" w:rsidRPr="00E56F65">
        <w:t>The form is divided in</w:t>
      </w:r>
      <w:r w:rsidR="00E87EDF" w:rsidRPr="00E56F65">
        <w:t>to</w:t>
      </w:r>
      <w:r w:rsidR="00C61690" w:rsidRPr="00E56F65">
        <w:t xml:space="preserve"> two parts. Part 1 is to be filled out by TCC staff for every survivor when she/he first presents at the TCC</w:t>
      </w:r>
      <w:r w:rsidR="00FB7DCE">
        <w:t xml:space="preserve">.  Part I </w:t>
      </w:r>
      <w:proofErr w:type="gramStart"/>
      <w:r w:rsidR="00FB7DCE">
        <w:t>contains</w:t>
      </w:r>
      <w:proofErr w:type="gramEnd"/>
      <w:r w:rsidR="0058049B">
        <w:t xml:space="preserve"> information</w:t>
      </w:r>
      <w:r w:rsidR="00C61690" w:rsidRPr="00E56F65">
        <w:t xml:space="preserve"> about the incident, the survivor, and planned services. Part 2 </w:t>
      </w:r>
      <w:r w:rsidR="00C164B7">
        <w:t xml:space="preserve">of the </w:t>
      </w:r>
      <w:r w:rsidR="00716DB3">
        <w:t>s</w:t>
      </w:r>
      <w:r w:rsidR="00C164B7">
        <w:t xml:space="preserve">upplemental </w:t>
      </w:r>
      <w:r w:rsidR="00716DB3">
        <w:t>i</w:t>
      </w:r>
      <w:r w:rsidR="00C164B7">
        <w:t xml:space="preserve">ntake </w:t>
      </w:r>
      <w:r w:rsidR="00716DB3">
        <w:t>f</w:t>
      </w:r>
      <w:r w:rsidR="00C164B7">
        <w:t xml:space="preserve">orm </w:t>
      </w:r>
      <w:r w:rsidR="003C06AC">
        <w:t xml:space="preserve">asks about how and why the survivor decided to come to the TCC and </w:t>
      </w:r>
      <w:r w:rsidR="00C61690" w:rsidRPr="00E56F65">
        <w:t xml:space="preserve">is only to be filled out for survivors </w:t>
      </w:r>
      <w:r w:rsidR="00C455E3" w:rsidRPr="00E56F65">
        <w:t>returning for follow-up visits</w:t>
      </w:r>
      <w:r w:rsidR="007F1758">
        <w:t xml:space="preserve"> at the TCC</w:t>
      </w:r>
      <w:r w:rsidR="00C455E3" w:rsidRPr="00E56F65">
        <w:t xml:space="preserve">. </w:t>
      </w:r>
      <w:r w:rsidR="00C61690" w:rsidRPr="00E56F65">
        <w:t xml:space="preserve">The form was reviewed by the NPA and approved for distribution to TCCs to supplement </w:t>
      </w:r>
      <w:r w:rsidR="00E87EDF" w:rsidRPr="00E56F65">
        <w:t xml:space="preserve">existing </w:t>
      </w:r>
      <w:r w:rsidR="00C61690" w:rsidRPr="00E56F65">
        <w:t>record</w:t>
      </w:r>
      <w:r w:rsidR="00B04590">
        <w:t>-</w:t>
      </w:r>
      <w:r w:rsidR="00C61690" w:rsidRPr="00E56F65">
        <w:t xml:space="preserve">keeping. The </w:t>
      </w:r>
      <w:r w:rsidR="00716DB3">
        <w:t>s</w:t>
      </w:r>
      <w:r w:rsidR="00C61690" w:rsidRPr="00E56F65">
        <w:t>upplemental</w:t>
      </w:r>
      <w:r w:rsidR="00B04590">
        <w:t xml:space="preserve"> TCC</w:t>
      </w:r>
      <w:r w:rsidR="00C61690" w:rsidRPr="00E56F65">
        <w:t xml:space="preserve"> </w:t>
      </w:r>
      <w:r w:rsidR="00716DB3">
        <w:t>i</w:t>
      </w:r>
      <w:r w:rsidR="00C61690" w:rsidRPr="00E56F65">
        <w:t xml:space="preserve">ntake </w:t>
      </w:r>
      <w:r w:rsidR="00716DB3">
        <w:t>f</w:t>
      </w:r>
      <w:r w:rsidR="00C61690" w:rsidRPr="00E56F65">
        <w:t xml:space="preserve">orm </w:t>
      </w:r>
      <w:r w:rsidR="00E87EDF" w:rsidRPr="00E56F65">
        <w:t>is presented in</w:t>
      </w:r>
      <w:r w:rsidR="00C61690" w:rsidRPr="00E56F65">
        <w:t xml:space="preserve"> </w:t>
      </w:r>
      <w:r w:rsidR="00C61690" w:rsidRPr="007F1758">
        <w:t xml:space="preserve">Annex </w:t>
      </w:r>
      <w:r w:rsidR="008A420F" w:rsidRPr="007F1758">
        <w:t>II</w:t>
      </w:r>
      <w:r w:rsidR="00C61690" w:rsidRPr="007F1758">
        <w:t>.</w:t>
      </w:r>
      <w:r w:rsidR="00C61690" w:rsidRPr="00E56F65">
        <w:t xml:space="preserve"> </w:t>
      </w:r>
    </w:p>
    <w:p w14:paraId="1085476B" w14:textId="779B8C41" w:rsidR="00A579E9" w:rsidRDefault="00C61690" w:rsidP="00017275">
      <w:pPr>
        <w:pStyle w:val="bodyStyle1"/>
      </w:pPr>
      <w:r w:rsidRPr="00E56F65">
        <w:t xml:space="preserve">There exists a significant risk to the IE if the </w:t>
      </w:r>
      <w:r w:rsidR="00716DB3">
        <w:t>s</w:t>
      </w:r>
      <w:r w:rsidRPr="00E56F65">
        <w:t xml:space="preserve">upplemental </w:t>
      </w:r>
      <w:r w:rsidR="00716DB3">
        <w:t>i</w:t>
      </w:r>
      <w:r w:rsidRPr="00E56F65">
        <w:t xml:space="preserve">ntake </w:t>
      </w:r>
      <w:r w:rsidR="00716DB3">
        <w:t>f</w:t>
      </w:r>
      <w:r w:rsidRPr="00E56F65">
        <w:t>orm</w:t>
      </w:r>
      <w:r w:rsidR="00476FC6" w:rsidRPr="00E56F65">
        <w:t>s are</w:t>
      </w:r>
      <w:r w:rsidRPr="00E56F65">
        <w:t xml:space="preserve"> not consistently utilized by TCCs </w:t>
      </w:r>
      <w:r w:rsidR="000508D4">
        <w:t xml:space="preserve">for the full duration of the evaluation data collection </w:t>
      </w:r>
      <w:r w:rsidRPr="00E56F65">
        <w:t>period</w:t>
      </w:r>
      <w:r w:rsidR="003267D1">
        <w:t>:</w:t>
      </w:r>
      <w:r w:rsidRPr="00E56F65">
        <w:t xml:space="preserve"> from the initial baseline visit when the forms are distributed to</w:t>
      </w:r>
      <w:r w:rsidR="003267D1">
        <w:t xml:space="preserve"> at TCC, to</w:t>
      </w:r>
      <w:r w:rsidRPr="00E56F65">
        <w:t xml:space="preserve"> three months after the intervention, approximately a five</w:t>
      </w:r>
      <w:r w:rsidR="008A420F">
        <w:t>-</w:t>
      </w:r>
      <w:r w:rsidRPr="00E56F65">
        <w:t xml:space="preserve">month period. </w:t>
      </w:r>
      <w:r w:rsidR="00C455E3" w:rsidRPr="00E56F65">
        <w:t xml:space="preserve">In the absence of </w:t>
      </w:r>
      <w:r w:rsidR="003F5C0A">
        <w:t xml:space="preserve">reliable </w:t>
      </w:r>
      <w:r w:rsidR="00C455E3" w:rsidRPr="00E56F65">
        <w:t>data</w:t>
      </w:r>
      <w:r w:rsidR="003F5C0A">
        <w:t xml:space="preserve"> from these forms</w:t>
      </w:r>
      <w:r w:rsidR="00C455E3" w:rsidRPr="00E56F65">
        <w:t xml:space="preserve">, </w:t>
      </w:r>
      <w:r w:rsidR="003F5C0A">
        <w:t>it will not be possible to obtain a</w:t>
      </w:r>
      <w:r w:rsidR="00C455E3" w:rsidRPr="00E56F65">
        <w:t xml:space="preserve"> measure </w:t>
      </w:r>
      <w:r w:rsidR="003F5C0A">
        <w:t xml:space="preserve">of </w:t>
      </w:r>
      <w:r w:rsidR="00C455E3" w:rsidRPr="00E56F65">
        <w:t xml:space="preserve">whether or not the interventions have increased </w:t>
      </w:r>
      <w:r w:rsidR="003F5C0A">
        <w:t>S</w:t>
      </w:r>
      <w:r w:rsidR="00C455E3" w:rsidRPr="00E56F65">
        <w:t xml:space="preserve">GBV reporting or utilization of TCCs. </w:t>
      </w:r>
      <w:r w:rsidR="003F5C0A">
        <w:t xml:space="preserve">To mitigate </w:t>
      </w:r>
      <w:r w:rsidR="00C455E3" w:rsidRPr="00E56F65">
        <w:t xml:space="preserve">this risk, the evaluation team developed a robust system </w:t>
      </w:r>
      <w:r w:rsidR="00694FA8" w:rsidRPr="00E56F65">
        <w:t>for</w:t>
      </w:r>
      <w:r w:rsidR="00C455E3" w:rsidRPr="00E56F65">
        <w:t xml:space="preserve"> follow</w:t>
      </w:r>
      <w:r w:rsidR="00694FA8" w:rsidRPr="00E56F65">
        <w:t>ing</w:t>
      </w:r>
      <w:r w:rsidR="00C455E3" w:rsidRPr="00E56F65">
        <w:t xml:space="preserve"> up with TCCs repeatedly over the </w:t>
      </w:r>
      <w:r w:rsidR="003F5C0A">
        <w:t xml:space="preserve">data collection </w:t>
      </w:r>
      <w:r w:rsidR="00C455E3" w:rsidRPr="00E56F65">
        <w:t xml:space="preserve">period to </w:t>
      </w:r>
      <w:r w:rsidR="003F5C0A">
        <w:t>i</w:t>
      </w:r>
      <w:r w:rsidR="003F5C0A" w:rsidRPr="00E56F65">
        <w:t xml:space="preserve">nquire </w:t>
      </w:r>
      <w:r w:rsidR="00C455E3" w:rsidRPr="00E56F65">
        <w:t>about their use of the forms</w:t>
      </w:r>
      <w:r w:rsidR="003F5C0A">
        <w:t xml:space="preserve">, </w:t>
      </w:r>
      <w:r w:rsidR="00C455E3" w:rsidRPr="00E56F65">
        <w:t>remind the</w:t>
      </w:r>
      <w:r w:rsidR="003F5C0A">
        <w:t xml:space="preserve"> TCC to complete them</w:t>
      </w:r>
      <w:r w:rsidR="0048497A">
        <w:t>,</w:t>
      </w:r>
      <w:r w:rsidR="003F5C0A">
        <w:t xml:space="preserve"> and answer any questions</w:t>
      </w:r>
      <w:r w:rsidR="00C455E3" w:rsidRPr="00E56F65">
        <w:t xml:space="preserve">. </w:t>
      </w:r>
    </w:p>
    <w:p w14:paraId="1085476C" w14:textId="2AAAD974" w:rsidR="00744637" w:rsidRPr="00E56F65" w:rsidRDefault="00C46776" w:rsidP="00224483">
      <w:pPr>
        <w:pStyle w:val="Level30"/>
      </w:pPr>
      <w:r>
        <w:t>2.3.3</w:t>
      </w:r>
      <w:r w:rsidR="00C03225">
        <w:t xml:space="preserve"> </w:t>
      </w:r>
      <w:r w:rsidR="008A420F">
        <w:t xml:space="preserve">Women’s </w:t>
      </w:r>
      <w:r w:rsidR="007F1758">
        <w:t>s</w:t>
      </w:r>
      <w:r w:rsidR="00744637" w:rsidRPr="00E56F65">
        <w:t>urvey</w:t>
      </w:r>
    </w:p>
    <w:p w14:paraId="1085476D" w14:textId="573EECC5" w:rsidR="005525CC" w:rsidRPr="00E56F65" w:rsidRDefault="00F41B45" w:rsidP="00017275">
      <w:pPr>
        <w:pStyle w:val="bodyStyle1"/>
      </w:pPr>
      <w:r w:rsidRPr="00E56F65">
        <w:t>A</w:t>
      </w:r>
      <w:r w:rsidR="008A420F">
        <w:t xml:space="preserve"> </w:t>
      </w:r>
      <w:r w:rsidR="00BD5099">
        <w:t>w</w:t>
      </w:r>
      <w:r w:rsidR="008A420F">
        <w:t>omen’s</w:t>
      </w:r>
      <w:r w:rsidR="00E87EDF" w:rsidRPr="00E56F65">
        <w:t xml:space="preserve"> </w:t>
      </w:r>
      <w:r w:rsidR="00BD5099">
        <w:t>s</w:t>
      </w:r>
      <w:r w:rsidR="00072C40" w:rsidRPr="00E56F65">
        <w:t xml:space="preserve">urvey </w:t>
      </w:r>
      <w:r w:rsidRPr="00E56F65">
        <w:t xml:space="preserve">was </w:t>
      </w:r>
      <w:r w:rsidR="008A420F">
        <w:t>administered at households</w:t>
      </w:r>
      <w:r w:rsidR="003F5C0A">
        <w:t xml:space="preserve"> in the </w:t>
      </w:r>
      <w:r w:rsidR="00BD5099">
        <w:t xml:space="preserve">demand-side treatment 1 and control group </w:t>
      </w:r>
      <w:r w:rsidR="003F5C0A">
        <w:t>communities surrounding TCCs</w:t>
      </w:r>
      <w:r w:rsidR="008A420F">
        <w:t xml:space="preserve"> </w:t>
      </w:r>
      <w:r w:rsidRPr="00E56F65">
        <w:t xml:space="preserve">to capture community knowledge of TCCs and </w:t>
      </w:r>
      <w:r w:rsidR="003F5C0A">
        <w:t>S</w:t>
      </w:r>
      <w:r w:rsidRPr="00E56F65">
        <w:t xml:space="preserve">GBV and attitudes toward </w:t>
      </w:r>
      <w:r w:rsidR="003F5C0A">
        <w:t>S</w:t>
      </w:r>
      <w:r w:rsidRPr="00E56F65">
        <w:t>GBV.</w:t>
      </w:r>
      <w:r w:rsidR="000A22D8">
        <w:t xml:space="preserve"> </w:t>
      </w:r>
      <w:r w:rsidRPr="00E56F65">
        <w:t xml:space="preserve">Respondents were limited to women due to sample size </w:t>
      </w:r>
      <w:r w:rsidR="00BD5099">
        <w:t xml:space="preserve">and budget </w:t>
      </w:r>
      <w:r w:rsidRPr="00E56F65">
        <w:t xml:space="preserve">considerations. To </w:t>
      </w:r>
      <w:r w:rsidR="008A420F">
        <w:t xml:space="preserve">allow </w:t>
      </w:r>
      <w:r w:rsidRPr="00E56F65">
        <w:t xml:space="preserve">a sufficient sample of </w:t>
      </w:r>
      <w:r w:rsidR="008A420F">
        <w:t xml:space="preserve">both </w:t>
      </w:r>
      <w:r w:rsidRPr="00E56F65">
        <w:t>women and men, the sample size would</w:t>
      </w:r>
      <w:r w:rsidR="008A420F">
        <w:t xml:space="preserve"> have had to be</w:t>
      </w:r>
      <w:r w:rsidRPr="00E56F65">
        <w:t xml:space="preserve"> double</w:t>
      </w:r>
      <w:r w:rsidR="008A420F">
        <w:t>d</w:t>
      </w:r>
      <w:r w:rsidRPr="00E56F65">
        <w:t xml:space="preserve">. Since the vast majority of </w:t>
      </w:r>
      <w:r w:rsidR="003F5C0A">
        <w:t>S</w:t>
      </w:r>
      <w:r w:rsidRPr="00E56F65">
        <w:t xml:space="preserve">GBV survivors are women, the evaluation team and </w:t>
      </w:r>
      <w:r w:rsidR="00501CF3" w:rsidRPr="00E56F65">
        <w:t xml:space="preserve">USAID jointly decided to </w:t>
      </w:r>
      <w:r w:rsidR="00E87EDF" w:rsidRPr="00E56F65">
        <w:t>conduct household surveys with</w:t>
      </w:r>
      <w:r w:rsidR="00501CF3" w:rsidRPr="00E56F65">
        <w:t xml:space="preserve"> women</w:t>
      </w:r>
      <w:r w:rsidRPr="00E56F65">
        <w:t xml:space="preserve">. </w:t>
      </w:r>
      <w:r w:rsidR="00501CF3" w:rsidRPr="00E56F65">
        <w:t xml:space="preserve">The </w:t>
      </w:r>
      <w:r w:rsidR="003F5C0A">
        <w:t>w</w:t>
      </w:r>
      <w:r w:rsidR="008A420F">
        <w:t>omen’s</w:t>
      </w:r>
      <w:r w:rsidR="008A420F" w:rsidRPr="00E56F65">
        <w:t xml:space="preserve"> </w:t>
      </w:r>
      <w:r w:rsidR="003F5C0A">
        <w:t>s</w:t>
      </w:r>
      <w:r w:rsidR="003F5C0A" w:rsidRPr="00E56F65">
        <w:t xml:space="preserve">urvey </w:t>
      </w:r>
      <w:r w:rsidR="00501CF3" w:rsidRPr="00E56F65">
        <w:t xml:space="preserve">was administered to </w:t>
      </w:r>
      <w:r w:rsidR="00E87EDF" w:rsidRPr="00E56F65">
        <w:t xml:space="preserve">a </w:t>
      </w:r>
      <w:r w:rsidR="00501CF3" w:rsidRPr="00E56F65">
        <w:t xml:space="preserve">randomly selected </w:t>
      </w:r>
      <w:r w:rsidR="00E87EDF" w:rsidRPr="00E56F65">
        <w:t xml:space="preserve">adult woman </w:t>
      </w:r>
      <w:r w:rsidR="00501CF3" w:rsidRPr="00E56F65">
        <w:t xml:space="preserve">in </w:t>
      </w:r>
      <w:r w:rsidR="00E87EDF" w:rsidRPr="00E56F65">
        <w:t xml:space="preserve">each of the </w:t>
      </w:r>
      <w:r w:rsidR="00501CF3" w:rsidRPr="00E56F65">
        <w:t>15 randomly selected households in treatment 1 and control households using Computer Assisted Personal Interviewing (CAPI). Since the evaluation is nationwide, the survey was translated to all</w:t>
      </w:r>
      <w:r w:rsidR="00476FC6" w:rsidRPr="00E56F65">
        <w:t xml:space="preserve"> </w:t>
      </w:r>
      <w:r w:rsidR="005525CC" w:rsidRPr="00E56F65">
        <w:t xml:space="preserve">12 </w:t>
      </w:r>
      <w:r w:rsidR="00501CF3" w:rsidRPr="00E56F65">
        <w:t xml:space="preserve">official </w:t>
      </w:r>
      <w:r w:rsidR="005525CC" w:rsidRPr="00E56F65">
        <w:t>languages</w:t>
      </w:r>
      <w:r w:rsidR="00501CF3" w:rsidRPr="00E56F65">
        <w:t xml:space="preserve"> in South Africa, and administered by regionally-based teams of fieldworkers, fluent in the languages of each area. The </w:t>
      </w:r>
      <w:r w:rsidR="003F5C0A">
        <w:t>w</w:t>
      </w:r>
      <w:r w:rsidR="008A420F">
        <w:t>omen’s</w:t>
      </w:r>
      <w:r w:rsidR="008A420F" w:rsidRPr="00E56F65">
        <w:t xml:space="preserve"> </w:t>
      </w:r>
      <w:r w:rsidR="003F5C0A">
        <w:t>s</w:t>
      </w:r>
      <w:r w:rsidR="003F5C0A" w:rsidRPr="00E56F65">
        <w:t>urvey</w:t>
      </w:r>
      <w:r w:rsidR="003F5C0A">
        <w:t xml:space="preserve"> instrument</w:t>
      </w:r>
      <w:r w:rsidR="003F5C0A" w:rsidRPr="00E56F65">
        <w:t xml:space="preserve"> </w:t>
      </w:r>
      <w:r w:rsidR="008A420F">
        <w:t xml:space="preserve">is </w:t>
      </w:r>
      <w:r w:rsidR="003F5C0A">
        <w:t>presented</w:t>
      </w:r>
      <w:r w:rsidR="00501CF3" w:rsidRPr="00E56F65">
        <w:t xml:space="preserve"> in Annex </w:t>
      </w:r>
      <w:r w:rsidR="00206E1C" w:rsidRPr="00E56F65">
        <w:t>II</w:t>
      </w:r>
      <w:r w:rsidR="00501CF3" w:rsidRPr="00E56F65">
        <w:t xml:space="preserve">. </w:t>
      </w:r>
    </w:p>
    <w:p w14:paraId="1085476E" w14:textId="7C7B11C9" w:rsidR="00744637" w:rsidRPr="00E56F65" w:rsidRDefault="00501CF3" w:rsidP="00017275">
      <w:pPr>
        <w:pStyle w:val="bodyStyle1"/>
      </w:pPr>
      <w:r w:rsidRPr="00E56F65">
        <w:t>The</w:t>
      </w:r>
      <w:r w:rsidR="00BC1A02">
        <w:t>re were some challenges in</w:t>
      </w:r>
      <w:r w:rsidRPr="00E56F65">
        <w:t xml:space="preserve"> data collection</w:t>
      </w:r>
      <w:r w:rsidR="00BC1A02">
        <w:t>, as the field</w:t>
      </w:r>
      <w:r w:rsidRPr="00E56F65">
        <w:t xml:space="preserve"> team experienced barriers to entry in four police precincts near Cape Town </w:t>
      </w:r>
      <w:r w:rsidR="00BC1A02">
        <w:t>due to</w:t>
      </w:r>
      <w:r w:rsidRPr="00E56F65">
        <w:t xml:space="preserve"> high violence, crime, and drug use, coupled with racial and ethnic tensions</w:t>
      </w:r>
      <w:r w:rsidR="00BC1A02">
        <w:t xml:space="preserve"> in those areas</w:t>
      </w:r>
      <w:r w:rsidRPr="00E56F65">
        <w:t xml:space="preserve">. In order to </w:t>
      </w:r>
      <w:r w:rsidR="00E87EDF" w:rsidRPr="00E56F65">
        <w:t xml:space="preserve">conduct </w:t>
      </w:r>
      <w:r w:rsidRPr="00E56F65">
        <w:t>data collection in this area, the evaluation team partner</w:t>
      </w:r>
      <w:r w:rsidR="00E87EDF" w:rsidRPr="00E56F65">
        <w:t>ed</w:t>
      </w:r>
      <w:r w:rsidRPr="00E56F65">
        <w:t xml:space="preserve"> with a highly localized data collection firm with experience working in </w:t>
      </w:r>
      <w:r w:rsidR="00E87EDF" w:rsidRPr="00E56F65">
        <w:t xml:space="preserve">these </w:t>
      </w:r>
      <w:r w:rsidRPr="00E56F65">
        <w:t>areas to survey</w:t>
      </w:r>
      <w:r w:rsidR="00E87EDF" w:rsidRPr="00E56F65">
        <w:t xml:space="preserve"> households</w:t>
      </w:r>
      <w:r w:rsidRPr="00E56F65">
        <w:t xml:space="preserve"> in those precincts. Paper-based data collection was used in these areas due to the security challenges. </w:t>
      </w:r>
    </w:p>
    <w:p w14:paraId="1085476F" w14:textId="2ED071EB" w:rsidR="00A579E9" w:rsidRPr="00E56F65" w:rsidRDefault="00C03225" w:rsidP="009B2847">
      <w:pPr>
        <w:pStyle w:val="Level30"/>
      </w:pPr>
      <w:r>
        <w:t>2.</w:t>
      </w:r>
      <w:r w:rsidR="00C46776">
        <w:t>3.4</w:t>
      </w:r>
      <w:r>
        <w:t xml:space="preserve"> </w:t>
      </w:r>
      <w:r w:rsidR="00541294">
        <w:t xml:space="preserve">Service </w:t>
      </w:r>
      <w:r w:rsidR="009B2847">
        <w:t>p</w:t>
      </w:r>
      <w:r w:rsidR="00541294">
        <w:t>rovider</w:t>
      </w:r>
      <w:r w:rsidR="00541294" w:rsidRPr="00E56F65">
        <w:t xml:space="preserve"> </w:t>
      </w:r>
      <w:r w:rsidR="009B2847">
        <w:t>s</w:t>
      </w:r>
      <w:r w:rsidR="00A579E9" w:rsidRPr="00E56F65">
        <w:t>urvey</w:t>
      </w:r>
    </w:p>
    <w:p w14:paraId="10854770" w14:textId="3B42B7E1" w:rsidR="00A579E9" w:rsidRPr="00E56F65" w:rsidRDefault="00501CF3" w:rsidP="00017275">
      <w:pPr>
        <w:pStyle w:val="bodyStyle1"/>
      </w:pPr>
      <w:r w:rsidRPr="00E56F65">
        <w:t xml:space="preserve">The </w:t>
      </w:r>
      <w:r w:rsidR="009B2847">
        <w:t>s</w:t>
      </w:r>
      <w:r w:rsidR="00541294">
        <w:t xml:space="preserve">ervice </w:t>
      </w:r>
      <w:r w:rsidR="009B2847">
        <w:t>p</w:t>
      </w:r>
      <w:r w:rsidR="00541294">
        <w:t>rovider</w:t>
      </w:r>
      <w:r w:rsidR="00541294" w:rsidRPr="00E56F65">
        <w:t xml:space="preserve"> </w:t>
      </w:r>
      <w:r w:rsidR="009B2847">
        <w:t>s</w:t>
      </w:r>
      <w:r w:rsidRPr="00E56F65">
        <w:t xml:space="preserve">urvey measures knowledge of TCCs and knowledge and attitudes toward </w:t>
      </w:r>
      <w:r w:rsidR="00072C40">
        <w:t>S</w:t>
      </w:r>
      <w:r w:rsidRPr="00E56F65">
        <w:t xml:space="preserve">GBV among professionals in the continuum of care for survivors of </w:t>
      </w:r>
      <w:r w:rsidR="00072C40">
        <w:t>S</w:t>
      </w:r>
      <w:r w:rsidRPr="00E56F65">
        <w:t xml:space="preserve">GBV, </w:t>
      </w:r>
      <w:r w:rsidR="00072C40">
        <w:t xml:space="preserve">in particular </w:t>
      </w:r>
      <w:r w:rsidRPr="00E56F65">
        <w:t xml:space="preserve">police, teachers, health care workers, social workers, NGO workers, and TCC staff. Respondents </w:t>
      </w:r>
      <w:r w:rsidR="00541294">
        <w:t xml:space="preserve">to </w:t>
      </w:r>
      <w:r w:rsidRPr="00E56F65">
        <w:t xml:space="preserve">the </w:t>
      </w:r>
      <w:r w:rsidR="009B2847">
        <w:t>s</w:t>
      </w:r>
      <w:r w:rsidR="00541294">
        <w:t xml:space="preserve">ervice </w:t>
      </w:r>
      <w:r w:rsidR="009B2847">
        <w:t>p</w:t>
      </w:r>
      <w:r w:rsidR="00541294">
        <w:t>rovider</w:t>
      </w:r>
      <w:r w:rsidRPr="00E56F65">
        <w:t xml:space="preserve"> </w:t>
      </w:r>
      <w:r w:rsidR="009B2847">
        <w:t>s</w:t>
      </w:r>
      <w:r w:rsidRPr="00E56F65">
        <w:t xml:space="preserve">urvey </w:t>
      </w:r>
      <w:r w:rsidR="00541294">
        <w:t>we</w:t>
      </w:r>
      <w:r w:rsidR="00541294" w:rsidRPr="00E56F65">
        <w:t xml:space="preserve">re </w:t>
      </w:r>
      <w:r w:rsidRPr="00E56F65">
        <w:t>attendees of the FPD training</w:t>
      </w:r>
      <w:r w:rsidR="00072C40" w:rsidRPr="00072C40">
        <w:t xml:space="preserve"> </w:t>
      </w:r>
      <w:r w:rsidR="00072C40">
        <w:t>(</w:t>
      </w:r>
      <w:r w:rsidR="00072C40" w:rsidRPr="00E56F65">
        <w:t xml:space="preserve">supply-side </w:t>
      </w:r>
      <w:r w:rsidR="005D306D">
        <w:t>treatment 2</w:t>
      </w:r>
      <w:r w:rsidRPr="00E56F65">
        <w:t xml:space="preserve">). As </w:t>
      </w:r>
      <w:r w:rsidR="00072C40">
        <w:t>mention</w:t>
      </w:r>
      <w:r w:rsidR="00072C40" w:rsidRPr="00E56F65">
        <w:t xml:space="preserve">ed </w:t>
      </w:r>
      <w:r w:rsidRPr="00E56F65">
        <w:t xml:space="preserve">previously, no control or comparison group was possible for the </w:t>
      </w:r>
      <w:r w:rsidR="005D306D">
        <w:t xml:space="preserve">service provider </w:t>
      </w:r>
      <w:r w:rsidRPr="00E56F65">
        <w:t xml:space="preserve">professionals, as it would not be possible to replicate the recruitment mechanism used by FPD for training participants with a group of non-participants. The </w:t>
      </w:r>
      <w:r w:rsidR="009B2847">
        <w:t>s</w:t>
      </w:r>
      <w:r w:rsidR="00541294">
        <w:t xml:space="preserve">ervice </w:t>
      </w:r>
      <w:r w:rsidR="009B2847">
        <w:t>p</w:t>
      </w:r>
      <w:r w:rsidR="00541294">
        <w:t>rovider</w:t>
      </w:r>
      <w:r w:rsidRPr="00E56F65">
        <w:t xml:space="preserve"> </w:t>
      </w:r>
      <w:r w:rsidR="009B2847">
        <w:t>s</w:t>
      </w:r>
      <w:r w:rsidRPr="00E56F65">
        <w:t xml:space="preserve">urvey is </w:t>
      </w:r>
      <w:r w:rsidR="00072C40">
        <w:t>shown</w:t>
      </w:r>
      <w:r w:rsidR="00072C40" w:rsidRPr="00E56F65">
        <w:t xml:space="preserve"> </w:t>
      </w:r>
      <w:r w:rsidRPr="00E56F65">
        <w:t xml:space="preserve">in Annex </w:t>
      </w:r>
      <w:r w:rsidR="00541294">
        <w:t>II</w:t>
      </w:r>
      <w:r w:rsidRPr="00E56F65">
        <w:t xml:space="preserve">. </w:t>
      </w:r>
      <w:r w:rsidR="009930C9" w:rsidRPr="00E56F65">
        <w:t>The evaluation was able to achieve a 94% response rate for trained professionals at baseline</w:t>
      </w:r>
      <w:r w:rsidR="0030382F">
        <w:t>; however,</w:t>
      </w:r>
      <w:r w:rsidR="00862AEF">
        <w:t xml:space="preserve"> each respondent did not complete all questions resulting in missing data</w:t>
      </w:r>
      <w:r w:rsidR="0032503A">
        <w:t>, which ranges from 2% to 10% for most questions (see Annex IV).</w:t>
      </w:r>
    </w:p>
    <w:p w14:paraId="10854772" w14:textId="29BCF2EA" w:rsidR="001663ED" w:rsidRPr="00E56F65" w:rsidRDefault="00C46776" w:rsidP="009B2847">
      <w:pPr>
        <w:pStyle w:val="Level30"/>
      </w:pPr>
      <w:r>
        <w:lastRenderedPageBreak/>
        <w:t>2.3</w:t>
      </w:r>
      <w:r w:rsidR="00C03225">
        <w:t xml:space="preserve">.5 </w:t>
      </w:r>
      <w:r w:rsidR="00A579E9" w:rsidRPr="00E56F65">
        <w:t xml:space="preserve">Qualitative TCC </w:t>
      </w:r>
      <w:r w:rsidR="009B2847">
        <w:t>and</w:t>
      </w:r>
      <w:r w:rsidR="009B2847" w:rsidRPr="00E56F65">
        <w:t xml:space="preserve"> </w:t>
      </w:r>
      <w:r w:rsidR="00A579E9" w:rsidRPr="00E56F65">
        <w:t xml:space="preserve">NGO </w:t>
      </w:r>
      <w:r w:rsidR="009B2847">
        <w:t>d</w:t>
      </w:r>
      <w:r w:rsidR="00A579E9" w:rsidRPr="00E56F65">
        <w:t>ata</w:t>
      </w:r>
    </w:p>
    <w:p w14:paraId="10854773" w14:textId="69117F31" w:rsidR="00501CF3" w:rsidRPr="00E56F65" w:rsidRDefault="00E87EDF" w:rsidP="00017275">
      <w:pPr>
        <w:pStyle w:val="bodyStyle1"/>
      </w:pPr>
      <w:r w:rsidRPr="00E56F65">
        <w:t>T</w:t>
      </w:r>
      <w:r w:rsidR="00501CF3" w:rsidRPr="00E56F65">
        <w:t xml:space="preserve">his IE </w:t>
      </w:r>
      <w:r w:rsidR="00CA2E17">
        <w:t>utilized</w:t>
      </w:r>
      <w:r w:rsidR="00CA2E17" w:rsidRPr="00E56F65">
        <w:t xml:space="preserve"> </w:t>
      </w:r>
      <w:r w:rsidR="00501CF3" w:rsidRPr="00E56F65">
        <w:t xml:space="preserve">qualitative data collected from TCC staff and local NGOs serving survivors of </w:t>
      </w:r>
      <w:r w:rsidR="00CA2E17">
        <w:t>S</w:t>
      </w:r>
      <w:r w:rsidR="00501CF3" w:rsidRPr="00E56F65">
        <w:t xml:space="preserve">GBV to supplement the quantitative measures. </w:t>
      </w:r>
      <w:r w:rsidR="00CA2E17">
        <w:t xml:space="preserve">At </w:t>
      </w:r>
      <w:r w:rsidR="005F1BF0">
        <w:t xml:space="preserve">almost all </w:t>
      </w:r>
      <w:r w:rsidR="00CA2E17">
        <w:t>of the 51 TCCs,</w:t>
      </w:r>
      <w:r w:rsidR="00CA202A" w:rsidRPr="00E56F65">
        <w:t xml:space="preserve"> </w:t>
      </w:r>
      <w:r w:rsidR="00CA2E17">
        <w:t xml:space="preserve">an </w:t>
      </w:r>
      <w:r w:rsidR="00CA202A" w:rsidRPr="00E56F65">
        <w:t xml:space="preserve">interview </w:t>
      </w:r>
      <w:r w:rsidR="00CA2E17">
        <w:t xml:space="preserve">was conducted </w:t>
      </w:r>
      <w:r w:rsidR="00CA202A" w:rsidRPr="00E56F65">
        <w:t xml:space="preserve">with the Site Coordinator and one NGO </w:t>
      </w:r>
      <w:r w:rsidR="00E00855" w:rsidRPr="00E56F65">
        <w:t xml:space="preserve">serving the same population as the TCC, for a total sample size of </w:t>
      </w:r>
      <w:r w:rsidR="005B49A9">
        <w:t>94</w:t>
      </w:r>
      <w:r w:rsidR="005B49A9" w:rsidRPr="00E56F65">
        <w:t xml:space="preserve"> </w:t>
      </w:r>
      <w:r w:rsidR="00E00855" w:rsidRPr="00E56F65">
        <w:t xml:space="preserve">qualitative </w:t>
      </w:r>
      <w:r w:rsidR="00E07B47" w:rsidRPr="00E56F65">
        <w:t>interviews</w:t>
      </w:r>
      <w:r w:rsidR="00E00855" w:rsidRPr="00E56F65">
        <w:t xml:space="preserve">. Interview questions focused on awareness and utilization of TCCs, </w:t>
      </w:r>
      <w:r w:rsidR="00CA2E17">
        <w:t>and</w:t>
      </w:r>
      <w:r w:rsidR="00E00855" w:rsidRPr="00E56F65">
        <w:t xml:space="preserve"> TCC capacity to serve survivors. </w:t>
      </w:r>
      <w:r w:rsidR="00CA2E17">
        <w:t>This</w:t>
      </w:r>
      <w:r w:rsidR="00E00855" w:rsidRPr="00E56F65">
        <w:t xml:space="preserve"> data </w:t>
      </w:r>
      <w:r w:rsidR="00CA2E17">
        <w:t>was used to</w:t>
      </w:r>
      <w:r w:rsidR="00E00855" w:rsidRPr="00E56F65">
        <w:t xml:space="preserve"> triangulate responses from the </w:t>
      </w:r>
      <w:r w:rsidR="00405AD7">
        <w:t>w</w:t>
      </w:r>
      <w:r w:rsidR="008A420F">
        <w:t>omen’s</w:t>
      </w:r>
      <w:r w:rsidR="008A420F" w:rsidRPr="00E56F65">
        <w:t xml:space="preserve"> </w:t>
      </w:r>
      <w:r w:rsidR="00405AD7">
        <w:t>s</w:t>
      </w:r>
      <w:r w:rsidR="00E00855" w:rsidRPr="00E56F65">
        <w:t xml:space="preserve">urvey, TCC records, and </w:t>
      </w:r>
      <w:r w:rsidR="00405AD7">
        <w:t>s</w:t>
      </w:r>
      <w:r w:rsidR="00E00855" w:rsidRPr="00E56F65">
        <w:t xml:space="preserve">upplemental </w:t>
      </w:r>
      <w:r w:rsidR="00405AD7">
        <w:t>TCC i</w:t>
      </w:r>
      <w:r w:rsidR="00E00855" w:rsidRPr="00E56F65">
        <w:t xml:space="preserve">ntake </w:t>
      </w:r>
      <w:r w:rsidR="00405AD7">
        <w:t>f</w:t>
      </w:r>
      <w:r w:rsidR="00E00855" w:rsidRPr="00E56F65">
        <w:t>orms, and to explore alternative explanations for limited TCC use</w:t>
      </w:r>
      <w:r w:rsidR="00CA2E17">
        <w:t xml:space="preserve"> and TCC constraints</w:t>
      </w:r>
      <w:r w:rsidR="00E00855" w:rsidRPr="00E56F65">
        <w:t xml:space="preserve">. </w:t>
      </w:r>
      <w:r w:rsidR="00CA2E17">
        <w:t>T</w:t>
      </w:r>
      <w:r w:rsidR="00E00855" w:rsidRPr="00E56F65">
        <w:t xml:space="preserve">he qualitative data will be used to construct a TCC Capacity Indicator, which will be used as a control variable in the final regression analysis. The interview protocols for the TCC and NGO </w:t>
      </w:r>
      <w:r w:rsidR="005B49A9">
        <w:t xml:space="preserve">staff </w:t>
      </w:r>
      <w:r w:rsidR="00E00855" w:rsidRPr="00E56F65">
        <w:t xml:space="preserve">interviews </w:t>
      </w:r>
      <w:r w:rsidR="00E07B47" w:rsidRPr="00E56F65">
        <w:t>are presented</w:t>
      </w:r>
      <w:r w:rsidR="00E00855" w:rsidRPr="00E56F65">
        <w:t xml:space="preserve"> in Annex </w:t>
      </w:r>
      <w:r w:rsidR="008A420F">
        <w:t>II</w:t>
      </w:r>
      <w:r w:rsidR="00E00855" w:rsidRPr="00E56F65">
        <w:t>.</w:t>
      </w:r>
    </w:p>
    <w:p w14:paraId="22AD0586" w14:textId="6BC37D8D" w:rsidR="00D3797F" w:rsidRDefault="00E00855" w:rsidP="00D3797F">
      <w:pPr>
        <w:pStyle w:val="bodyStyle1"/>
      </w:pPr>
      <w:r w:rsidRPr="00E56F65">
        <w:t xml:space="preserve">While </w:t>
      </w:r>
      <w:r w:rsidR="00E07B47" w:rsidRPr="00E56F65">
        <w:t xml:space="preserve">the majority of </w:t>
      </w:r>
      <w:r w:rsidRPr="00E56F65">
        <w:t xml:space="preserve">TCC Site Coordinators and NGO </w:t>
      </w:r>
      <w:proofErr w:type="gramStart"/>
      <w:r w:rsidRPr="00E56F65">
        <w:t xml:space="preserve">staff </w:t>
      </w:r>
      <w:r w:rsidR="00B85BAF">
        <w:t>were</w:t>
      </w:r>
      <w:proofErr w:type="gramEnd"/>
      <w:r w:rsidRPr="00E56F65">
        <w:t xml:space="preserve"> receptive to the interviews, </w:t>
      </w:r>
      <w:r w:rsidR="00E07B47" w:rsidRPr="00E56F65">
        <w:t xml:space="preserve">several </w:t>
      </w:r>
      <w:r w:rsidRPr="00E56F65">
        <w:t xml:space="preserve">TCC Site Coordinators refused </w:t>
      </w:r>
      <w:r w:rsidR="00D3797F">
        <w:t xml:space="preserve">participation in evaluation activities at some point during the study. </w:t>
      </w:r>
      <w:r w:rsidR="00D3797F" w:rsidRPr="00E56F65">
        <w:t xml:space="preserve">First, the NPA representative affiliated with the USAID project relinquished her role midway through </w:t>
      </w:r>
      <w:r w:rsidR="009F3CDE">
        <w:t xml:space="preserve">baseline </w:t>
      </w:r>
      <w:r w:rsidR="00D3797F" w:rsidRPr="00E56F65">
        <w:t xml:space="preserve">data collection, resulting in some confusion around the study team’s permission to access TCCs. </w:t>
      </w:r>
      <w:r w:rsidR="00D3797F">
        <w:t>The subsequent point of contact for the evaluation</w:t>
      </w:r>
      <w:r w:rsidR="00D3797F" w:rsidRPr="00E56F65">
        <w:t xml:space="preserve"> worked to promote the project, but with varying degrees of success. </w:t>
      </w:r>
      <w:r w:rsidR="009F3CDE">
        <w:t xml:space="preserve">Some TCCs expressed continued pressure from the NPA not to participate in evaluation activities, despite NPA assurance that this was not taking place. </w:t>
      </w:r>
    </w:p>
    <w:p w14:paraId="7F1DA673" w14:textId="36DC6FA0" w:rsidR="00D3797F" w:rsidRDefault="00D3797F" w:rsidP="00D3797F">
      <w:pPr>
        <w:pStyle w:val="bodyStyle1"/>
      </w:pPr>
      <w:r w:rsidRPr="00E56F65">
        <w:t xml:space="preserve">In addition, some TCC staff </w:t>
      </w:r>
      <w:proofErr w:type="gramStart"/>
      <w:r w:rsidRPr="00E56F65">
        <w:t>were</w:t>
      </w:r>
      <w:proofErr w:type="gramEnd"/>
      <w:r w:rsidRPr="00E56F65">
        <w:t xml:space="preserve"> reluctant to participate in the research despite NPA endorsements. </w:t>
      </w:r>
      <w:r w:rsidR="009F3CDE">
        <w:t>It is likely that due to</w:t>
      </w:r>
      <w:r w:rsidR="009F3CDE" w:rsidRPr="00E56F65">
        <w:t xml:space="preserve"> political tensions and bureaucracy at the NPA respondents </w:t>
      </w:r>
      <w:r w:rsidR="009F3CDE">
        <w:t xml:space="preserve">did not </w:t>
      </w:r>
      <w:r w:rsidR="009F3CDE" w:rsidRPr="00E56F65">
        <w:t>feel they could not speak freely, despite assurances that the recording</w:t>
      </w:r>
      <w:r w:rsidR="009F3CDE">
        <w:t xml:space="preserve"> and notes</w:t>
      </w:r>
      <w:r w:rsidR="009F3CDE" w:rsidRPr="00E56F65">
        <w:t xml:space="preserve"> would be kept confidential.</w:t>
      </w:r>
      <w:r w:rsidR="009F3CDE">
        <w:t xml:space="preserve"> </w:t>
      </w:r>
    </w:p>
    <w:p w14:paraId="5478EA54" w14:textId="712CC4E4" w:rsidR="00D3797F" w:rsidRPr="009F3CDE" w:rsidRDefault="009F3CDE" w:rsidP="00017275">
      <w:pPr>
        <w:pStyle w:val="bodyStyle1"/>
      </w:pPr>
      <w:r>
        <w:t xml:space="preserve">Finally, </w:t>
      </w:r>
      <w:r>
        <w:rPr>
          <w:lang w:val="en-GB"/>
        </w:rPr>
        <w:t>o</w:t>
      </w:r>
      <w:r w:rsidR="00D3797F" w:rsidRPr="00E56F65">
        <w:rPr>
          <w:lang w:val="en-GB"/>
        </w:rPr>
        <w:t>ne TCC was used for pilot purposes to test the TCC visit protocol and interview guide. This interview has been excluded from the analysis because we did not receive consent from that TCC to release the resulting interview notes in their original form.</w:t>
      </w:r>
      <w:r w:rsidR="00D3797F" w:rsidRPr="00E56F65">
        <w:rPr>
          <w:rStyle w:val="FootnoteReference"/>
          <w:lang w:val="en-GB"/>
        </w:rPr>
        <w:footnoteReference w:id="14"/>
      </w:r>
    </w:p>
    <w:p w14:paraId="10854775" w14:textId="117F228A" w:rsidR="00A579E9" w:rsidRPr="00E56F65" w:rsidRDefault="00C46776" w:rsidP="005B49A9">
      <w:pPr>
        <w:pStyle w:val="Level30"/>
      </w:pPr>
      <w:r>
        <w:t>2.3</w:t>
      </w:r>
      <w:r w:rsidR="00C03225">
        <w:t xml:space="preserve">.6 </w:t>
      </w:r>
      <w:r w:rsidR="005525CC" w:rsidRPr="00E56F65">
        <w:t xml:space="preserve">Training, </w:t>
      </w:r>
      <w:r w:rsidR="005B49A9">
        <w:t>p</w:t>
      </w:r>
      <w:r w:rsidR="005525CC" w:rsidRPr="00E56F65">
        <w:t xml:space="preserve">iloting, and </w:t>
      </w:r>
      <w:r w:rsidR="005B49A9">
        <w:t>d</w:t>
      </w:r>
      <w:r w:rsidR="00A579E9" w:rsidRPr="00E56F65">
        <w:t xml:space="preserve">ata </w:t>
      </w:r>
      <w:r w:rsidR="005B49A9">
        <w:t>c</w:t>
      </w:r>
      <w:r w:rsidR="00A579E9" w:rsidRPr="00E56F65">
        <w:t xml:space="preserve">ollection </w:t>
      </w:r>
    </w:p>
    <w:p w14:paraId="10854777" w14:textId="0C715E28" w:rsidR="00E07B47" w:rsidRDefault="00A579E9" w:rsidP="00017275">
      <w:pPr>
        <w:pStyle w:val="bodyStyle1"/>
      </w:pPr>
      <w:r w:rsidRPr="00E56F65">
        <w:t>Baseline data collection took pl</w:t>
      </w:r>
      <w:r w:rsidR="00476FC6" w:rsidRPr="00E56F65">
        <w:t xml:space="preserve">ace on a rolling basis over an </w:t>
      </w:r>
      <w:r w:rsidR="000A22D8" w:rsidRPr="00E56F65">
        <w:t>11-month</w:t>
      </w:r>
      <w:r w:rsidRPr="00E56F65">
        <w:t xml:space="preserve"> period from August 2014 to </w:t>
      </w:r>
      <w:r w:rsidR="00476FC6" w:rsidRPr="00E56F65">
        <w:t>June</w:t>
      </w:r>
      <w:r w:rsidRPr="00E56F65">
        <w:t xml:space="preserve"> 2015</w:t>
      </w:r>
      <w:r w:rsidR="00495CF8" w:rsidRPr="00E56F65">
        <w:t xml:space="preserve">, in </w:t>
      </w:r>
      <w:r w:rsidR="005422C5" w:rsidRPr="00E56F65">
        <w:t xml:space="preserve">tandem </w:t>
      </w:r>
      <w:r w:rsidR="00495CF8" w:rsidRPr="00E56F65">
        <w:t xml:space="preserve">with the implementing partners’ implementation schedule across all nine provinces in South Africa. Prior to the start of baseline data collection, fieldworkers from SI’s data collection partner, Impact Research International (IRI), </w:t>
      </w:r>
      <w:r w:rsidR="005422C5" w:rsidRPr="00E56F65">
        <w:t xml:space="preserve">were trained for </w:t>
      </w:r>
      <w:r w:rsidR="00495CF8" w:rsidRPr="00E56F65">
        <w:t>one week on</w:t>
      </w:r>
      <w:r w:rsidR="005422C5" w:rsidRPr="00E56F65">
        <w:t xml:space="preserve"> the details of survey </w:t>
      </w:r>
      <w:r w:rsidR="00495CF8" w:rsidRPr="00E56F65">
        <w:t xml:space="preserve">administration of the </w:t>
      </w:r>
      <w:r w:rsidR="00D451E1">
        <w:t>survey instruments</w:t>
      </w:r>
      <w:r w:rsidR="000D3C8C" w:rsidRPr="00E56F65">
        <w:t xml:space="preserve"> and qualitative interview protocols for the TCC and NGO interviews. The training included </w:t>
      </w:r>
      <w:r w:rsidR="0082384D">
        <w:t xml:space="preserve">definition of the </w:t>
      </w:r>
      <w:r w:rsidR="000D3C8C" w:rsidRPr="00E56F65">
        <w:t xml:space="preserve">roles and responsibilities for fieldworkers in various </w:t>
      </w:r>
      <w:r w:rsidR="005525CC" w:rsidRPr="00E56F65">
        <w:t>positions</w:t>
      </w:r>
      <w:r w:rsidR="000D3C8C" w:rsidRPr="00E56F65">
        <w:t xml:space="preserve">, sampling and all other relevant field protocols, research ethics, data quality assurance measures, and utilization of electronic devices used for </w:t>
      </w:r>
      <w:r w:rsidR="009A48B8" w:rsidRPr="00E56F65">
        <w:t>CAPI.</w:t>
      </w:r>
      <w:r w:rsidR="000D3C8C" w:rsidRPr="00E56F65">
        <w:t xml:space="preserve"> </w:t>
      </w:r>
      <w:r w:rsidR="005525CC" w:rsidRPr="00E56F65">
        <w:t>After the training</w:t>
      </w:r>
      <w:r w:rsidR="005422C5" w:rsidRPr="00E56F65">
        <w:t xml:space="preserve"> was completed</w:t>
      </w:r>
      <w:r w:rsidR="005525CC" w:rsidRPr="00E56F65">
        <w:t xml:space="preserve">, both the </w:t>
      </w:r>
      <w:r w:rsidR="005B49A9">
        <w:t>w</w:t>
      </w:r>
      <w:r w:rsidR="008A420F">
        <w:t>omen’s</w:t>
      </w:r>
      <w:r w:rsidR="008A420F" w:rsidRPr="00E56F65">
        <w:t xml:space="preserve"> </w:t>
      </w:r>
      <w:r w:rsidR="005B49A9">
        <w:t>s</w:t>
      </w:r>
      <w:r w:rsidR="005525CC" w:rsidRPr="00E56F65">
        <w:t xml:space="preserve">urvey and </w:t>
      </w:r>
      <w:r w:rsidR="005422C5" w:rsidRPr="00E56F65">
        <w:t xml:space="preserve">the </w:t>
      </w:r>
      <w:r w:rsidR="005B49A9">
        <w:t>s</w:t>
      </w:r>
      <w:r w:rsidR="00541294">
        <w:t xml:space="preserve">ervice </w:t>
      </w:r>
      <w:r w:rsidR="005B49A9">
        <w:t>p</w:t>
      </w:r>
      <w:r w:rsidR="00541294">
        <w:t>rovider</w:t>
      </w:r>
      <w:r w:rsidR="00541294" w:rsidRPr="00E56F65">
        <w:t xml:space="preserve"> </w:t>
      </w:r>
      <w:r w:rsidR="005B49A9">
        <w:t>s</w:t>
      </w:r>
      <w:r w:rsidR="005525CC" w:rsidRPr="00E56F65">
        <w:t xml:space="preserve">urvey </w:t>
      </w:r>
      <w:proofErr w:type="gramStart"/>
      <w:r w:rsidR="005525CC" w:rsidRPr="00E56F65">
        <w:t>were</w:t>
      </w:r>
      <w:proofErr w:type="gramEnd"/>
      <w:r w:rsidR="005525CC" w:rsidRPr="00E56F65">
        <w:t xml:space="preserve"> pilot tested in communities not sampled for the evaluation. The qualitative TCC and NGO interview protocols were not formally piloted as there was not an appropriate </w:t>
      </w:r>
      <w:r w:rsidR="005422C5" w:rsidRPr="00E56F65">
        <w:t xml:space="preserve">set of respondents not participating in the study </w:t>
      </w:r>
      <w:r w:rsidR="005525CC" w:rsidRPr="00E56F65">
        <w:t>who</w:t>
      </w:r>
      <w:r w:rsidR="005422C5" w:rsidRPr="00E56F65">
        <w:t xml:space="preserve"> could serve in the pre-test</w:t>
      </w:r>
      <w:r w:rsidR="005525CC" w:rsidRPr="00E56F65">
        <w:t xml:space="preserve">. However, SI accompanied </w:t>
      </w:r>
      <w:r w:rsidR="005422C5" w:rsidRPr="00E56F65">
        <w:t xml:space="preserve">an </w:t>
      </w:r>
      <w:r w:rsidR="005525CC" w:rsidRPr="00E56F65">
        <w:t>IRI fieldworker to the first TCC and NGO visit to assess the adequacy of the protocols and associated procedures, and to make</w:t>
      </w:r>
      <w:r w:rsidR="00D451E1">
        <w:t xml:space="preserve"> any necessary</w:t>
      </w:r>
      <w:r w:rsidR="005525CC" w:rsidRPr="00E56F65">
        <w:t xml:space="preserve"> adjustments. SI evaluation team members </w:t>
      </w:r>
      <w:r w:rsidR="005422C5" w:rsidRPr="00E56F65">
        <w:t xml:space="preserve">provided oversight for </w:t>
      </w:r>
      <w:r w:rsidR="005525CC" w:rsidRPr="00E56F65">
        <w:t>the training</w:t>
      </w:r>
      <w:r w:rsidR="005422C5" w:rsidRPr="00E56F65">
        <w:t>,</w:t>
      </w:r>
      <w:r w:rsidR="005525CC" w:rsidRPr="00E56F65">
        <w:t xml:space="preserve"> pilot testing, and the initial days of field work.</w:t>
      </w:r>
      <w:r w:rsidR="000A22D8">
        <w:t xml:space="preserve"> </w:t>
      </w:r>
      <w:r w:rsidR="00501CF3" w:rsidRPr="00E56F65">
        <w:t xml:space="preserve">Additionally, SI provided ongoing remote data quality monitoring </w:t>
      </w:r>
      <w:r w:rsidR="002D252A">
        <w:t>for</w:t>
      </w:r>
      <w:r w:rsidR="002D252A" w:rsidRPr="00E56F65">
        <w:t xml:space="preserve"> </w:t>
      </w:r>
      <w:r w:rsidR="004E634A">
        <w:t>the duration of the baseline</w:t>
      </w:r>
      <w:r w:rsidR="00501CF3" w:rsidRPr="00E56F65">
        <w:t xml:space="preserve"> period, which included </w:t>
      </w:r>
      <w:r w:rsidR="005422C5" w:rsidRPr="00E56F65">
        <w:t xml:space="preserve">a </w:t>
      </w:r>
      <w:r w:rsidR="00501CF3" w:rsidRPr="00E56F65">
        <w:t>review of sampl</w:t>
      </w:r>
      <w:r w:rsidR="004E634A">
        <w:t>ing procedure</w:t>
      </w:r>
      <w:r w:rsidR="00501CF3" w:rsidRPr="00E56F65">
        <w:t xml:space="preserve"> for each precinct, survey data, and survey metadata on a rolling </w:t>
      </w:r>
      <w:r w:rsidR="00501CF3" w:rsidRPr="00E56F65">
        <w:lastRenderedPageBreak/>
        <w:t xml:space="preserve">basis, </w:t>
      </w:r>
      <w:r w:rsidR="005422C5" w:rsidRPr="00E56F65">
        <w:t>and a</w:t>
      </w:r>
      <w:r w:rsidR="00501CF3" w:rsidRPr="00E56F65">
        <w:t xml:space="preserve"> review of interview transcripts and random audits of interview audio files</w:t>
      </w:r>
      <w:r w:rsidR="00E07B47" w:rsidRPr="00E56F65">
        <w:t>.</w:t>
      </w:r>
    </w:p>
    <w:p w14:paraId="10854778" w14:textId="77777777" w:rsidR="006F7D92" w:rsidRPr="00E56F65" w:rsidRDefault="006F7D92" w:rsidP="00FA1188">
      <w:pPr>
        <w:pStyle w:val="headline1"/>
        <w:rPr>
          <w:rFonts w:ascii="Gill Sans MT" w:hAnsi="Gill Sans MT"/>
          <w:b/>
          <w:color w:val="002A6C"/>
        </w:rPr>
        <w:sectPr w:rsidR="006F7D92" w:rsidRPr="00E56F65" w:rsidSect="00CE75B7">
          <w:headerReference w:type="even" r:id="rId58"/>
          <w:headerReference w:type="default" r:id="rId59"/>
          <w:footerReference w:type="default" r:id="rId60"/>
          <w:headerReference w:type="first" r:id="rId61"/>
          <w:endnotePr>
            <w:numFmt w:val="decimal"/>
          </w:endnotePr>
          <w:type w:val="continuous"/>
          <w:pgSz w:w="12240" w:h="15840"/>
          <w:pgMar w:top="1440" w:right="1440" w:bottom="1440" w:left="1440" w:header="720" w:footer="720" w:gutter="0"/>
          <w:cols w:space="720"/>
          <w:docGrid w:linePitch="360"/>
        </w:sectPr>
      </w:pPr>
    </w:p>
    <w:p w14:paraId="10854779" w14:textId="726ACE41" w:rsidR="004F3C09" w:rsidRPr="00E56F65" w:rsidRDefault="00593DCC" w:rsidP="00745EC1">
      <w:pPr>
        <w:pStyle w:val="headline2"/>
        <w:numPr>
          <w:ilvl w:val="0"/>
          <w:numId w:val="45"/>
        </w:numPr>
        <w:spacing w:before="240" w:after="240"/>
      </w:pPr>
      <w:r w:rsidRPr="00E56F65">
        <w:lastRenderedPageBreak/>
        <w:br w:type="page"/>
      </w:r>
      <w:bookmarkStart w:id="116" w:name="_Toc433366618"/>
      <w:bookmarkStart w:id="117" w:name="_Toc433386182"/>
      <w:bookmarkStart w:id="118" w:name="_Toc433807911"/>
      <w:r w:rsidR="00330EA3" w:rsidRPr="00E56F65">
        <w:lastRenderedPageBreak/>
        <w:t>Findings</w:t>
      </w:r>
      <w:bookmarkEnd w:id="116"/>
      <w:bookmarkEnd w:id="117"/>
      <w:bookmarkEnd w:id="118"/>
    </w:p>
    <w:p w14:paraId="3CC3B39D" w14:textId="19CC8B9A" w:rsidR="005A702E" w:rsidRPr="00E56F65" w:rsidRDefault="0095100D" w:rsidP="005A702E">
      <w:pPr>
        <w:pStyle w:val="level2"/>
      </w:pPr>
      <w:bookmarkStart w:id="119" w:name="_Toc433807912"/>
      <w:bookmarkStart w:id="120" w:name="_Toc433366619"/>
      <w:bookmarkStart w:id="121" w:name="_Toc433386183"/>
      <w:bookmarkStart w:id="122" w:name="_Toc316909410"/>
      <w:bookmarkStart w:id="123" w:name="_Toc316922350"/>
      <w:r>
        <w:t xml:space="preserve">3.1 </w:t>
      </w:r>
      <w:r w:rsidR="00415992" w:rsidRPr="00E56F65">
        <w:t>TCC</w:t>
      </w:r>
      <w:r w:rsidR="003C06AC">
        <w:t>s</w:t>
      </w:r>
      <w:bookmarkEnd w:id="119"/>
      <w:r w:rsidR="00415992" w:rsidRPr="00E56F65">
        <w:t xml:space="preserve"> </w:t>
      </w:r>
      <w:bookmarkEnd w:id="120"/>
      <w:bookmarkEnd w:id="121"/>
    </w:p>
    <w:p w14:paraId="7DED406A" w14:textId="4F1C2F7E" w:rsidR="005A702E" w:rsidRDefault="00987668">
      <w:pPr>
        <w:pStyle w:val="bodyStyle1"/>
      </w:pPr>
      <w:r>
        <w:t>Q</w:t>
      </w:r>
      <w:r w:rsidRPr="00E56F65">
        <w:t xml:space="preserve">ualitative research </w:t>
      </w:r>
      <w:r>
        <w:t xml:space="preserve">was utilized to provide context for quantitative data and delve more deeply into the operation of TCCs and perceptions of TCC staff. </w:t>
      </w:r>
      <w:r w:rsidR="005A702E" w:rsidRPr="009177AC">
        <w:t>Qualitative data on TCC capacity and utilization were collected via in-depth, targeted interviews. Initially</w:t>
      </w:r>
      <w:r>
        <w:t>,</w:t>
      </w:r>
      <w:r w:rsidR="005A702E" w:rsidRPr="009177AC">
        <w:t xml:space="preserve"> interviews were only planned with TCC staff, but at the beginning of data collection, the evaluation team learned that many TCCs outsource their after-hours or specialized services to external entities, including NGOs, the Department of Health (</w:t>
      </w:r>
      <w:proofErr w:type="spellStart"/>
      <w:r w:rsidR="005A702E" w:rsidRPr="009177AC">
        <w:t>DoH</w:t>
      </w:r>
      <w:proofErr w:type="spellEnd"/>
      <w:r w:rsidR="005A702E" w:rsidRPr="009177AC">
        <w:t>), and the Department of Social Development (</w:t>
      </w:r>
      <w:proofErr w:type="spellStart"/>
      <w:r w:rsidR="005A702E" w:rsidRPr="009177AC">
        <w:t>DoSD</w:t>
      </w:r>
      <w:proofErr w:type="spellEnd"/>
      <w:r w:rsidR="005A702E" w:rsidRPr="009177AC">
        <w:t xml:space="preserve">). As such, interviews were conducted with TCC Site Coordinators, TCC Victim Assistant Officers, and TCC case managers, as well as NGO management staff, nurses, clinicians, and social workers. Formal consent was obtained from all respondents prior to interviews. First, respondents were presented an informational pamphlet about the study and a formal NPA research endorsement letter. They were then asked to review the informed consent document that specified that the interview was being recorded and sign it if they agreed. In the event that respondents were unavailable during on-the-ground site visits, interviews were conducted by phone, following electronic delivery of the study purpose and receipt of signed documentation of consent. </w:t>
      </w:r>
    </w:p>
    <w:p w14:paraId="11CD269C" w14:textId="2F948E62" w:rsidR="005A702E" w:rsidRPr="009177AC" w:rsidRDefault="005A702E">
      <w:pPr>
        <w:pStyle w:val="bodyStyle1"/>
      </w:pPr>
      <w:r w:rsidRPr="005A2274">
        <w:t xml:space="preserve">A total of 94 interviews were conducted across all </w:t>
      </w:r>
      <w:r w:rsidR="00B577AE" w:rsidRPr="005A2274">
        <w:t>51 TCC catchment areas</w:t>
      </w:r>
      <w:r w:rsidRPr="005A2274">
        <w:t>. Interviewees included senior staff from 51 TCCs</w:t>
      </w:r>
      <w:r w:rsidR="009B2847">
        <w:t>,</w:t>
      </w:r>
      <w:r w:rsidRPr="009B2847">
        <w:rPr>
          <w:rStyle w:val="FootnoteReference"/>
        </w:rPr>
        <w:footnoteReference w:id="15"/>
      </w:r>
      <w:r w:rsidRPr="005A2274">
        <w:t xml:space="preserve"> representatives of 40 local NGOs—many of which were characterized as Victim Empowerment Programs (VEPs)</w:t>
      </w:r>
      <w:r w:rsidR="00970DCE">
        <w:t xml:space="preserve">, </w:t>
      </w:r>
      <w:r w:rsidRPr="005A2274">
        <w:t xml:space="preserve">and three independent counsellors (non-NPA employed) who assist with survivor case management. </w:t>
      </w:r>
      <w:r w:rsidR="00C94B03" w:rsidRPr="00F84454">
        <w:fldChar w:fldCharType="begin"/>
      </w:r>
      <w:r w:rsidR="00C94B03" w:rsidRPr="005A2274">
        <w:instrText xml:space="preserve"> REF _Ref433207874 \h </w:instrText>
      </w:r>
      <w:r w:rsidR="005A2274">
        <w:instrText xml:space="preserve"> \* MERGEFORMAT </w:instrText>
      </w:r>
      <w:r w:rsidR="00C94B03" w:rsidRPr="00F84454">
        <w:fldChar w:fldCharType="separate"/>
      </w:r>
      <w:r w:rsidR="00711F10" w:rsidRPr="00711F10">
        <w:t>Figure 4</w:t>
      </w:r>
      <w:r w:rsidR="00C94B03" w:rsidRPr="00F84454">
        <w:fldChar w:fldCharType="end"/>
      </w:r>
      <w:r w:rsidRPr="005A2274">
        <w:t xml:space="preserve"> and </w:t>
      </w:r>
      <w:r w:rsidR="00C94B03" w:rsidRPr="00F84454">
        <w:fldChar w:fldCharType="begin"/>
      </w:r>
      <w:r w:rsidR="00C94B03" w:rsidRPr="005A2274">
        <w:instrText xml:space="preserve"> REF _Ref433207887 \h </w:instrText>
      </w:r>
      <w:r w:rsidR="005A2274">
        <w:instrText xml:space="preserve"> \* MERGEFORMAT </w:instrText>
      </w:r>
      <w:r w:rsidR="00C94B03" w:rsidRPr="00F84454">
        <w:fldChar w:fldCharType="separate"/>
      </w:r>
      <w:r w:rsidR="00711F10" w:rsidRPr="00711F10">
        <w:t>Figure 5</w:t>
      </w:r>
      <w:r w:rsidR="00C94B03" w:rsidRPr="00F84454">
        <w:fldChar w:fldCharType="end"/>
      </w:r>
      <w:r w:rsidRPr="005A2274">
        <w:t xml:space="preserve"> show the locations of interviews with TCC staff, NGO staff, and counsellors.</w:t>
      </w:r>
    </w:p>
    <w:p w14:paraId="1C9F8DF6" w14:textId="61F920FC" w:rsidR="005A702E" w:rsidRPr="00E56F65" w:rsidRDefault="004D1902" w:rsidP="009B2847">
      <w:pPr>
        <w:spacing w:line="240" w:lineRule="auto"/>
        <w:contextualSpacing/>
        <w:jc w:val="both"/>
        <w:rPr>
          <w:rFonts w:ascii="Gill Sans MT" w:hAnsi="Gill Sans MT" w:cs="Gill Sans"/>
          <w:bCs/>
          <w:i/>
          <w:sz w:val="22"/>
          <w:szCs w:val="22"/>
        </w:rPr>
      </w:pPr>
      <w:r>
        <w:rPr>
          <w:rFonts w:ascii="Gill Sans MT" w:hAnsi="Gill Sans MT" w:cs="Gill Sans"/>
          <w:bCs/>
          <w:i/>
          <w:sz w:val="22"/>
          <w:szCs w:val="22"/>
        </w:rPr>
        <w:t xml:space="preserve"> </w:t>
      </w:r>
    </w:p>
    <w:p w14:paraId="16936DE7" w14:textId="77777777" w:rsidR="00BD5F76" w:rsidRPr="00E56F65" w:rsidRDefault="005A702E" w:rsidP="00E56F65">
      <w:pPr>
        <w:keepNext/>
        <w:spacing w:line="240" w:lineRule="auto"/>
        <w:jc w:val="center"/>
        <w:rPr>
          <w:rFonts w:ascii="Gill Sans MT" w:hAnsi="Gill Sans MT"/>
        </w:rPr>
      </w:pPr>
      <w:r w:rsidRPr="00E56F65">
        <w:rPr>
          <w:rFonts w:ascii="Gill Sans MT" w:hAnsi="Gill Sans MT"/>
          <w:noProof/>
          <w:sz w:val="22"/>
          <w:szCs w:val="22"/>
        </w:rPr>
        <w:drawing>
          <wp:inline distT="0" distB="0" distL="0" distR="0" wp14:anchorId="444DC538" wp14:editId="1CA42FB1">
            <wp:extent cx="3304483" cy="2143125"/>
            <wp:effectExtent l="19050" t="19050" r="10795" b="9525"/>
            <wp:docPr id="67" name="Picture 67" descr="Map showing locations of of interviews with TCC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aigcarty1:Desktop:TCC Map.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8471" cy="2145711"/>
                    </a:xfrm>
                    <a:prstGeom prst="rect">
                      <a:avLst/>
                    </a:prstGeom>
                    <a:noFill/>
                    <a:ln w="9525" cmpd="sng">
                      <a:solidFill>
                        <a:srgbClr val="4F81BD"/>
                      </a:solidFill>
                      <a:miter lim="800000"/>
                      <a:headEnd/>
                      <a:tailEnd/>
                    </a:ln>
                    <a:effectLst/>
                  </pic:spPr>
                </pic:pic>
              </a:graphicData>
            </a:graphic>
          </wp:inline>
        </w:drawing>
      </w:r>
    </w:p>
    <w:p w14:paraId="30EBFA5B" w14:textId="71271D0A" w:rsidR="00BD5F76" w:rsidRPr="009177AC" w:rsidRDefault="00BD5F76" w:rsidP="00E56F65">
      <w:pPr>
        <w:pStyle w:val="Caption"/>
        <w:jc w:val="center"/>
        <w:rPr>
          <w:rFonts w:ascii="Gill Sans MT" w:hAnsi="Gill Sans MT"/>
          <w:sz w:val="20"/>
          <w:szCs w:val="20"/>
        </w:rPr>
      </w:pPr>
      <w:bookmarkStart w:id="124" w:name="_Ref433207874"/>
      <w:bookmarkStart w:id="125" w:name="_Toc433807224"/>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4</w:t>
      </w:r>
      <w:r w:rsidRPr="009177AC">
        <w:rPr>
          <w:rFonts w:ascii="Gill Sans MT" w:hAnsi="Gill Sans MT"/>
          <w:sz w:val="20"/>
          <w:szCs w:val="20"/>
        </w:rPr>
        <w:fldChar w:fldCharType="end"/>
      </w:r>
      <w:bookmarkEnd w:id="124"/>
      <w:r w:rsidRPr="009177AC">
        <w:rPr>
          <w:rFonts w:ascii="Gill Sans MT" w:hAnsi="Gill Sans MT"/>
          <w:sz w:val="20"/>
          <w:szCs w:val="20"/>
        </w:rPr>
        <w:t xml:space="preserve">: TCC </w:t>
      </w:r>
      <w:r w:rsidR="00970DCE">
        <w:rPr>
          <w:rFonts w:ascii="Gill Sans MT" w:hAnsi="Gill Sans MT"/>
          <w:sz w:val="20"/>
          <w:szCs w:val="20"/>
        </w:rPr>
        <w:t>i</w:t>
      </w:r>
      <w:r w:rsidRPr="009177AC">
        <w:rPr>
          <w:rFonts w:ascii="Gill Sans MT" w:hAnsi="Gill Sans MT"/>
          <w:sz w:val="20"/>
          <w:szCs w:val="20"/>
        </w:rPr>
        <w:t xml:space="preserve">nterview </w:t>
      </w:r>
      <w:r w:rsidR="000A22D8" w:rsidRPr="00B228A6">
        <w:rPr>
          <w:rFonts w:ascii="Gill Sans MT" w:hAnsi="Gill Sans MT"/>
          <w:sz w:val="20"/>
          <w:szCs w:val="20"/>
        </w:rPr>
        <w:t>sites</w:t>
      </w:r>
      <w:bookmarkEnd w:id="125"/>
    </w:p>
    <w:p w14:paraId="56B0C96B" w14:textId="3BF6BDF8" w:rsidR="00BD5F76" w:rsidRPr="00E56F65" w:rsidRDefault="005A702E" w:rsidP="00E56F65">
      <w:pPr>
        <w:keepNext/>
        <w:spacing w:line="240" w:lineRule="auto"/>
        <w:jc w:val="center"/>
        <w:rPr>
          <w:rFonts w:ascii="Gill Sans MT" w:hAnsi="Gill Sans MT"/>
        </w:rPr>
      </w:pPr>
      <w:r w:rsidRPr="00E56F65">
        <w:rPr>
          <w:rFonts w:ascii="Gill Sans MT" w:hAnsi="Gill Sans MT"/>
          <w:noProof/>
          <w:sz w:val="22"/>
          <w:szCs w:val="22"/>
        </w:rPr>
        <w:lastRenderedPageBreak/>
        <w:drawing>
          <wp:inline distT="0" distB="0" distL="0" distR="0" wp14:anchorId="7693BD59" wp14:editId="7218EEE2">
            <wp:extent cx="3248025" cy="2094741"/>
            <wp:effectExtent l="19050" t="19050" r="9525" b="20320"/>
            <wp:docPr id="66" name="Picture 66" descr="Map showing locations of of interviews with NGO staff and counse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raigcarty1:Desktop:NGO Map.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0236" cy="2109065"/>
                    </a:xfrm>
                    <a:prstGeom prst="rect">
                      <a:avLst/>
                    </a:prstGeom>
                    <a:noFill/>
                    <a:ln w="9525" cmpd="sng">
                      <a:solidFill>
                        <a:srgbClr val="4F81BD"/>
                      </a:solidFill>
                      <a:miter lim="800000"/>
                      <a:headEnd/>
                      <a:tailEnd/>
                    </a:ln>
                    <a:effectLst/>
                  </pic:spPr>
                </pic:pic>
              </a:graphicData>
            </a:graphic>
          </wp:inline>
        </w:drawing>
      </w:r>
    </w:p>
    <w:p w14:paraId="572C0229" w14:textId="0EABAB11" w:rsidR="00BD5F76" w:rsidRPr="009177AC" w:rsidRDefault="00BD5F76" w:rsidP="00E56F65">
      <w:pPr>
        <w:pStyle w:val="Caption"/>
        <w:jc w:val="center"/>
        <w:rPr>
          <w:rFonts w:ascii="Gill Sans MT" w:hAnsi="Gill Sans MT"/>
          <w:sz w:val="20"/>
          <w:szCs w:val="20"/>
        </w:rPr>
      </w:pPr>
      <w:bookmarkStart w:id="126" w:name="_Ref433207887"/>
      <w:bookmarkStart w:id="127" w:name="_Toc433807225"/>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5</w:t>
      </w:r>
      <w:r w:rsidRPr="009177AC">
        <w:rPr>
          <w:rFonts w:ascii="Gill Sans MT" w:hAnsi="Gill Sans MT"/>
          <w:sz w:val="20"/>
          <w:szCs w:val="20"/>
        </w:rPr>
        <w:fldChar w:fldCharType="end"/>
      </w:r>
      <w:bookmarkEnd w:id="126"/>
      <w:r w:rsidRPr="009177AC">
        <w:rPr>
          <w:rFonts w:ascii="Gill Sans MT" w:hAnsi="Gill Sans MT"/>
          <w:sz w:val="20"/>
          <w:szCs w:val="20"/>
        </w:rPr>
        <w:t>: NGO/Counsellor interview sites</w:t>
      </w:r>
      <w:bookmarkEnd w:id="127"/>
    </w:p>
    <w:p w14:paraId="6E3A96F4" w14:textId="08C2A51E" w:rsidR="005A702E" w:rsidRPr="00E56F65" w:rsidRDefault="005A702E" w:rsidP="009177AC">
      <w:pPr>
        <w:pStyle w:val="bodyStyle1"/>
      </w:pPr>
      <w:r w:rsidRPr="00E56F65">
        <w:t xml:space="preserve">Each digitally recorded interview was transcribed and both voice and text data were uploaded to a shared and encrypted server. </w:t>
      </w:r>
      <w:r w:rsidR="00987668">
        <w:t>To ensure consistent interpretation of the qualitative data, the data was reviewed by a team of</w:t>
      </w:r>
      <w:r w:rsidR="00987668" w:rsidRPr="00E56F65">
        <w:t xml:space="preserve"> researchers who were responsible for quality control, particularly with regard to transcribed interview data, which were checked for accuracy. </w:t>
      </w:r>
      <w:r w:rsidRPr="00E56F65">
        <w:t>For interviews conducted in languages other than English, an indigenous speaker translated the content</w:t>
      </w:r>
      <w:r w:rsidR="00970DCE">
        <w:t>,</w:t>
      </w:r>
      <w:r w:rsidRPr="00E56F65">
        <w:t xml:space="preserve"> and a second team member fluent in that language performed an accuracy check. English transcriptions were used for data analysis. </w:t>
      </w:r>
      <w:r w:rsidRPr="00E56F65">
        <w:rPr>
          <w:rFonts w:eastAsia="MS Mincho" w:cs="Times New Roman"/>
          <w:lang w:val="en-GB"/>
        </w:rPr>
        <w:t xml:space="preserve">Coding and analysis of the transcript data was completed using </w:t>
      </w:r>
      <w:proofErr w:type="spellStart"/>
      <w:r w:rsidRPr="00E56F65">
        <w:rPr>
          <w:rFonts w:eastAsia="MS Mincho" w:cs="Times New Roman"/>
          <w:lang w:val="en-GB"/>
        </w:rPr>
        <w:t>Dedoose</w:t>
      </w:r>
      <w:proofErr w:type="spellEnd"/>
      <w:r w:rsidRPr="00E56F65">
        <w:rPr>
          <w:rFonts w:eastAsia="MS Mincho" w:cs="Times New Roman"/>
          <w:lang w:val="en-GB"/>
        </w:rPr>
        <w:t xml:space="preserve">, an online, </w:t>
      </w:r>
      <w:r w:rsidRPr="00E56F65">
        <w:rPr>
          <w:rFonts w:eastAsia="MS Mincho" w:cs="Times New Roman"/>
        </w:rPr>
        <w:t xml:space="preserve">cross-platform application for mixed methods research. </w:t>
      </w:r>
      <w:r w:rsidR="00987668" w:rsidRPr="00E56F65">
        <w:t xml:space="preserve">All coding of transcripts were undertaken by </w:t>
      </w:r>
      <w:r w:rsidR="00987668">
        <w:t>the same two</w:t>
      </w:r>
      <w:r w:rsidR="00987668" w:rsidRPr="00E56F65">
        <w:t xml:space="preserve"> individual to mitigate concerns around inter-rater reliability. </w:t>
      </w:r>
    </w:p>
    <w:p w14:paraId="0E8B8360" w14:textId="4556D1D2" w:rsidR="005A702E" w:rsidRPr="00E56F65" w:rsidRDefault="0095100D" w:rsidP="00984599">
      <w:pPr>
        <w:pStyle w:val="Level30"/>
        <w:rPr>
          <w:lang w:val="en-GB"/>
        </w:rPr>
      </w:pPr>
      <w:bookmarkStart w:id="128" w:name="_Toc433022105"/>
      <w:bookmarkStart w:id="129" w:name="_Toc433366620"/>
      <w:bookmarkStart w:id="130" w:name="_Toc433386184"/>
      <w:r>
        <w:t>3.2</w:t>
      </w:r>
      <w:r w:rsidR="00984599">
        <w:t>.1</w:t>
      </w:r>
      <w:r>
        <w:t xml:space="preserve"> </w:t>
      </w:r>
      <w:r w:rsidR="005A702E" w:rsidRPr="00E56F65">
        <w:t>TCC Capacity</w:t>
      </w:r>
      <w:bookmarkEnd w:id="128"/>
      <w:bookmarkEnd w:id="129"/>
      <w:bookmarkEnd w:id="130"/>
      <w:r w:rsidR="005A702E" w:rsidRPr="00E56F65">
        <w:t xml:space="preserve"> </w:t>
      </w:r>
    </w:p>
    <w:p w14:paraId="2059942C" w14:textId="746D522C" w:rsidR="005A702E" w:rsidRPr="00E56F65" w:rsidRDefault="005A702E" w:rsidP="009177AC">
      <w:pPr>
        <w:pStyle w:val="bodyStyle1"/>
        <w:rPr>
          <w:lang w:val="en-GB"/>
        </w:rPr>
      </w:pPr>
      <w:r w:rsidRPr="00E56F65">
        <w:rPr>
          <w:lang w:val="en-GB"/>
        </w:rPr>
        <w:t>Factors considered in the assessment of TCC capacity include geographic distribution across the country, location, days and hours of operation, appearance and quality of facilities, services provided, staffing, record keeping practices, and available resources.</w:t>
      </w:r>
    </w:p>
    <w:p w14:paraId="2796275D" w14:textId="3480B6B1" w:rsidR="005A702E" w:rsidRPr="00E56F65" w:rsidRDefault="00984599" w:rsidP="009B2847">
      <w:pPr>
        <w:pStyle w:val="Level30"/>
        <w:rPr>
          <w:szCs w:val="22"/>
          <w:lang w:val="en-GB"/>
        </w:rPr>
      </w:pPr>
      <w:r>
        <w:rPr>
          <w:lang w:val="en-GB"/>
        </w:rPr>
        <w:t>3.2.2</w:t>
      </w:r>
      <w:r w:rsidR="00C03225">
        <w:rPr>
          <w:lang w:val="en-GB"/>
        </w:rPr>
        <w:t xml:space="preserve"> </w:t>
      </w:r>
      <w:r w:rsidR="005A702E" w:rsidRPr="00E56F65">
        <w:rPr>
          <w:szCs w:val="22"/>
          <w:lang w:val="en-GB"/>
        </w:rPr>
        <w:t xml:space="preserve">Days and </w:t>
      </w:r>
      <w:r w:rsidR="009B2847">
        <w:rPr>
          <w:szCs w:val="22"/>
          <w:lang w:val="en-GB"/>
        </w:rPr>
        <w:t>h</w:t>
      </w:r>
      <w:r w:rsidR="005A702E" w:rsidRPr="00E56F65">
        <w:rPr>
          <w:szCs w:val="22"/>
          <w:lang w:val="en-GB"/>
        </w:rPr>
        <w:t xml:space="preserve">ours of </w:t>
      </w:r>
      <w:r w:rsidR="009B2847">
        <w:rPr>
          <w:szCs w:val="22"/>
          <w:lang w:val="en-GB"/>
        </w:rPr>
        <w:t>o</w:t>
      </w:r>
      <w:r w:rsidR="005A702E" w:rsidRPr="00E56F65">
        <w:rPr>
          <w:szCs w:val="22"/>
          <w:lang w:val="en-GB"/>
        </w:rPr>
        <w:t>peration</w:t>
      </w:r>
    </w:p>
    <w:p w14:paraId="74D8C1A4" w14:textId="3BC9295B" w:rsidR="005A702E" w:rsidRPr="00E56F65" w:rsidRDefault="00F84454" w:rsidP="009177AC">
      <w:pPr>
        <w:pStyle w:val="bodyStyle1"/>
      </w:pPr>
      <w:r w:rsidRPr="76FAAC56">
        <w:rPr>
          <w:rFonts w:eastAsia="Gill Sans MT" w:cs="Gill Sans MT"/>
          <w:lang w:val="en-GB"/>
        </w:rPr>
        <w:t xml:space="preserve">Twenty-three TCCs were open Monday through Friday </w:t>
      </w:r>
      <w:r>
        <w:rPr>
          <w:rFonts w:eastAsia="Gill Sans MT" w:cs="Gill Sans MT"/>
          <w:lang w:val="en-GB"/>
        </w:rPr>
        <w:t>while</w:t>
      </w:r>
      <w:r w:rsidRPr="76FAAC56">
        <w:rPr>
          <w:rFonts w:eastAsia="Gill Sans MT" w:cs="Gill Sans MT"/>
          <w:lang w:val="en-GB"/>
        </w:rPr>
        <w:t xml:space="preserve"> </w:t>
      </w:r>
      <w:r w:rsidR="00841A4C">
        <w:rPr>
          <w:rFonts w:eastAsia="Gill Sans MT" w:cs="Gill Sans MT"/>
          <w:lang w:val="en-GB"/>
        </w:rPr>
        <w:t>20</w:t>
      </w:r>
      <w:r w:rsidR="00841A4C" w:rsidRPr="76FAAC56">
        <w:rPr>
          <w:rFonts w:eastAsia="Gill Sans MT" w:cs="Gill Sans MT"/>
          <w:lang w:val="en-GB"/>
        </w:rPr>
        <w:t xml:space="preserve"> </w:t>
      </w:r>
      <w:r w:rsidRPr="76FAAC56">
        <w:rPr>
          <w:rFonts w:eastAsia="Gill Sans MT" w:cs="Gill Sans MT"/>
          <w:lang w:val="en-GB"/>
        </w:rPr>
        <w:t xml:space="preserve">were open seven days a week. Twenty-one TCCs reported </w:t>
      </w:r>
      <w:r w:rsidR="00841A4C">
        <w:rPr>
          <w:rFonts w:eastAsia="Gill Sans MT" w:cs="Gill Sans MT"/>
          <w:lang w:val="en-GB"/>
        </w:rPr>
        <w:t>operating</w:t>
      </w:r>
      <w:r w:rsidRPr="76FAAC56">
        <w:rPr>
          <w:rFonts w:eastAsia="Gill Sans MT" w:cs="Gill Sans MT"/>
          <w:lang w:val="en-GB"/>
        </w:rPr>
        <w:t xml:space="preserve"> 24 hours a day</w:t>
      </w:r>
      <w:r>
        <w:rPr>
          <w:rFonts w:eastAsia="Gill Sans MT" w:cs="Gill Sans MT"/>
          <w:lang w:val="en-GB"/>
        </w:rPr>
        <w:t>, with support from non-TCC staff, typically the NGOs</w:t>
      </w:r>
      <w:r w:rsidRPr="76FAAC56">
        <w:rPr>
          <w:rFonts w:eastAsia="Gill Sans MT" w:cs="Gill Sans MT"/>
          <w:lang w:val="en-GB"/>
        </w:rPr>
        <w:t xml:space="preserve">. Operating hours for TCCs that were not open around the clock ranged </w:t>
      </w:r>
      <w:r>
        <w:rPr>
          <w:rFonts w:eastAsia="Gill Sans MT" w:cs="Gill Sans MT"/>
          <w:lang w:val="en-GB"/>
        </w:rPr>
        <w:t>from</w:t>
      </w:r>
      <w:r w:rsidRPr="76FAAC56">
        <w:rPr>
          <w:rFonts w:eastAsia="Gill Sans MT" w:cs="Gill Sans MT"/>
          <w:lang w:val="en-GB"/>
        </w:rPr>
        <w:t xml:space="preserve"> 7:00 AM </w:t>
      </w:r>
      <w:r>
        <w:rPr>
          <w:rFonts w:eastAsia="Gill Sans MT" w:cs="Gill Sans MT"/>
          <w:lang w:val="en-GB"/>
        </w:rPr>
        <w:t xml:space="preserve">to </w:t>
      </w:r>
      <w:r w:rsidRPr="76FAAC56">
        <w:rPr>
          <w:rFonts w:eastAsia="Gill Sans MT" w:cs="Gill Sans MT"/>
          <w:lang w:val="en-GB"/>
        </w:rPr>
        <w:t xml:space="preserve">7:00 PM, </w:t>
      </w:r>
      <w:r>
        <w:rPr>
          <w:rFonts w:eastAsia="Gill Sans MT" w:cs="Gill Sans MT"/>
          <w:lang w:val="en-GB"/>
        </w:rPr>
        <w:t>with</w:t>
      </w:r>
      <w:r w:rsidRPr="76FAAC56">
        <w:rPr>
          <w:rFonts w:eastAsia="Gill Sans MT" w:cs="Gill Sans MT"/>
          <w:lang w:val="en-GB"/>
        </w:rPr>
        <w:t xml:space="preserve"> the majority open between standard business hours (8:30 AM and 4:30 PM). Most TCCs that </w:t>
      </w:r>
      <w:r w:rsidR="00DD55AA">
        <w:rPr>
          <w:rFonts w:eastAsia="Gill Sans MT" w:cs="Gill Sans MT"/>
          <w:lang w:val="en-GB"/>
        </w:rPr>
        <w:t>did</w:t>
      </w:r>
      <w:r w:rsidR="00DD55AA" w:rsidRPr="76FAAC56">
        <w:rPr>
          <w:rFonts w:eastAsia="Gill Sans MT" w:cs="Gill Sans MT"/>
          <w:lang w:val="en-GB"/>
        </w:rPr>
        <w:t xml:space="preserve"> </w:t>
      </w:r>
      <w:r w:rsidRPr="76FAAC56">
        <w:rPr>
          <w:rFonts w:eastAsia="Gill Sans MT" w:cs="Gill Sans MT"/>
          <w:lang w:val="en-GB"/>
        </w:rPr>
        <w:t xml:space="preserve">not </w:t>
      </w:r>
      <w:r w:rsidR="00DD55AA">
        <w:rPr>
          <w:rFonts w:eastAsia="Gill Sans MT" w:cs="Gill Sans MT"/>
          <w:lang w:val="en-GB"/>
        </w:rPr>
        <w:t>operat</w:t>
      </w:r>
      <w:r w:rsidR="00841A4C">
        <w:rPr>
          <w:rFonts w:eastAsia="Gill Sans MT" w:cs="Gill Sans MT"/>
          <w:lang w:val="en-GB"/>
        </w:rPr>
        <w:t>e</w:t>
      </w:r>
      <w:r w:rsidR="00DD55AA">
        <w:rPr>
          <w:rFonts w:eastAsia="Gill Sans MT" w:cs="Gill Sans MT"/>
          <w:lang w:val="en-GB"/>
        </w:rPr>
        <w:t xml:space="preserve"> on a </w:t>
      </w:r>
      <w:r w:rsidRPr="76FAAC56">
        <w:rPr>
          <w:rFonts w:eastAsia="Gill Sans MT" w:cs="Gill Sans MT"/>
          <w:lang w:val="en-GB"/>
        </w:rPr>
        <w:t>24</w:t>
      </w:r>
      <w:r w:rsidR="00DD55AA">
        <w:rPr>
          <w:rFonts w:eastAsia="Gill Sans MT" w:cs="Gill Sans MT"/>
          <w:lang w:val="en-GB"/>
        </w:rPr>
        <w:t>-</w:t>
      </w:r>
      <w:r w:rsidRPr="76FAAC56">
        <w:rPr>
          <w:rFonts w:eastAsia="Gill Sans MT" w:cs="Gill Sans MT"/>
          <w:lang w:val="en-GB"/>
        </w:rPr>
        <w:t>hour</w:t>
      </w:r>
      <w:r w:rsidR="00DD55AA">
        <w:rPr>
          <w:rFonts w:eastAsia="Gill Sans MT" w:cs="Gill Sans MT"/>
          <w:lang w:val="en-GB"/>
        </w:rPr>
        <w:t xml:space="preserve"> </w:t>
      </w:r>
      <w:r w:rsidRPr="76FAAC56">
        <w:rPr>
          <w:rFonts w:eastAsia="Gill Sans MT" w:cs="Gill Sans MT"/>
          <w:lang w:val="en-GB"/>
        </w:rPr>
        <w:t>s</w:t>
      </w:r>
      <w:r w:rsidR="00DD55AA">
        <w:rPr>
          <w:rFonts w:eastAsia="Gill Sans MT" w:cs="Gill Sans MT"/>
          <w:lang w:val="en-GB"/>
        </w:rPr>
        <w:t>chedule</w:t>
      </w:r>
      <w:r w:rsidRPr="76FAAC56">
        <w:rPr>
          <w:rFonts w:eastAsia="Gill Sans MT" w:cs="Gill Sans MT"/>
          <w:lang w:val="en-GB"/>
        </w:rPr>
        <w:t xml:space="preserve"> referred survivors to external partners for services</w:t>
      </w:r>
      <w:r>
        <w:rPr>
          <w:rFonts w:eastAsia="Gill Sans MT" w:cs="Gill Sans MT"/>
          <w:lang w:val="en-GB"/>
        </w:rPr>
        <w:t xml:space="preserve"> after regular business hours</w:t>
      </w:r>
      <w:r w:rsidRPr="76FAAC56">
        <w:rPr>
          <w:rFonts w:eastAsia="Gill Sans MT" w:cs="Gill Sans MT"/>
          <w:lang w:val="en-GB"/>
        </w:rPr>
        <w:t>.</w:t>
      </w:r>
    </w:p>
    <w:p w14:paraId="3A89A997" w14:textId="405FB8E3" w:rsidR="005A702E" w:rsidRPr="00E56F65" w:rsidRDefault="00984599" w:rsidP="009B2847">
      <w:pPr>
        <w:pStyle w:val="Level30"/>
        <w:rPr>
          <w:szCs w:val="22"/>
          <w:lang w:val="en-GB"/>
        </w:rPr>
      </w:pPr>
      <w:r>
        <w:rPr>
          <w:lang w:val="en-GB"/>
        </w:rPr>
        <w:t>3.2.3</w:t>
      </w:r>
      <w:r w:rsidR="00C03225">
        <w:rPr>
          <w:lang w:val="en-GB"/>
        </w:rPr>
        <w:t xml:space="preserve"> </w:t>
      </w:r>
      <w:r w:rsidR="005A702E" w:rsidRPr="00E56F65">
        <w:rPr>
          <w:szCs w:val="22"/>
          <w:lang w:val="en-GB"/>
        </w:rPr>
        <w:t>After-</w:t>
      </w:r>
      <w:r w:rsidR="009B2847">
        <w:rPr>
          <w:szCs w:val="22"/>
          <w:lang w:val="en-GB"/>
        </w:rPr>
        <w:t>h</w:t>
      </w:r>
      <w:r w:rsidR="005A702E" w:rsidRPr="00E56F65">
        <w:rPr>
          <w:szCs w:val="22"/>
          <w:lang w:val="en-GB"/>
        </w:rPr>
        <w:t xml:space="preserve">ours </w:t>
      </w:r>
      <w:r w:rsidR="009B2847">
        <w:rPr>
          <w:szCs w:val="22"/>
          <w:lang w:val="en-GB"/>
        </w:rPr>
        <w:t>s</w:t>
      </w:r>
      <w:r w:rsidR="005A702E" w:rsidRPr="00E56F65">
        <w:rPr>
          <w:szCs w:val="22"/>
          <w:lang w:val="en-GB"/>
        </w:rPr>
        <w:t>ervices</w:t>
      </w:r>
    </w:p>
    <w:p w14:paraId="66472C45" w14:textId="1B179EE5" w:rsidR="005A702E" w:rsidRPr="00E56F65" w:rsidRDefault="76FAAC56" w:rsidP="009177AC">
      <w:pPr>
        <w:pStyle w:val="bodyStyle1"/>
        <w:rPr>
          <w:lang w:val="en-GB"/>
        </w:rPr>
      </w:pPr>
      <w:r w:rsidRPr="76FAAC56">
        <w:rPr>
          <w:lang w:val="en-GB"/>
        </w:rPr>
        <w:t xml:space="preserve">After-hours services were available at 34 TCCs, 33 of which received after-hours support from external partners. This number includes TCCs that are open 24 hours as well as those that </w:t>
      </w:r>
      <w:r w:rsidR="5D817262" w:rsidRPr="5D817262">
        <w:rPr>
          <w:lang w:val="en-GB"/>
        </w:rPr>
        <w:t>have</w:t>
      </w:r>
      <w:r w:rsidRPr="76FAAC56">
        <w:rPr>
          <w:lang w:val="en-GB"/>
        </w:rPr>
        <w:t xml:space="preserve"> regular business hours but </w:t>
      </w:r>
      <w:r w:rsidR="00DB5491">
        <w:rPr>
          <w:lang w:val="en-GB"/>
        </w:rPr>
        <w:t xml:space="preserve">also </w:t>
      </w:r>
      <w:r w:rsidRPr="76FAAC56">
        <w:rPr>
          <w:lang w:val="en-GB"/>
        </w:rPr>
        <w:t xml:space="preserve">provide after-hours services. </w:t>
      </w:r>
      <w:r w:rsidR="00DB5491">
        <w:rPr>
          <w:lang w:val="en-GB"/>
        </w:rPr>
        <w:t>Most T</w:t>
      </w:r>
      <w:r w:rsidR="008B2333">
        <w:rPr>
          <w:lang w:val="en-GB"/>
        </w:rPr>
        <w:t>C</w:t>
      </w:r>
      <w:r w:rsidR="00DB5491">
        <w:rPr>
          <w:lang w:val="en-GB"/>
        </w:rPr>
        <w:t xml:space="preserve">Cs </w:t>
      </w:r>
      <w:r w:rsidR="008B2333">
        <w:rPr>
          <w:lang w:val="en-GB"/>
        </w:rPr>
        <w:t xml:space="preserve">that </w:t>
      </w:r>
      <w:r w:rsidR="5D817262" w:rsidRPr="5D817262">
        <w:rPr>
          <w:lang w:val="en-GB"/>
        </w:rPr>
        <w:t xml:space="preserve">have </w:t>
      </w:r>
      <w:r w:rsidR="008B2333">
        <w:rPr>
          <w:lang w:val="en-GB"/>
        </w:rPr>
        <w:t>af</w:t>
      </w:r>
      <w:r w:rsidR="00DB5491">
        <w:rPr>
          <w:lang w:val="en-GB"/>
        </w:rPr>
        <w:t>ter-hours services</w:t>
      </w:r>
      <w:r w:rsidR="008B2333">
        <w:rPr>
          <w:lang w:val="en-GB"/>
        </w:rPr>
        <w:t xml:space="preserve"> on-site</w:t>
      </w:r>
      <w:r w:rsidR="00DB5491">
        <w:rPr>
          <w:lang w:val="en-GB"/>
        </w:rPr>
        <w:t xml:space="preserve"> were </w:t>
      </w:r>
      <w:r w:rsidR="008B2333">
        <w:rPr>
          <w:lang w:val="en-GB"/>
        </w:rPr>
        <w:t>operated</w:t>
      </w:r>
      <w:r w:rsidR="00DB5491">
        <w:rPr>
          <w:lang w:val="en-GB"/>
        </w:rPr>
        <w:t xml:space="preserve"> by NGO counsellors and staff (often from </w:t>
      </w:r>
      <w:proofErr w:type="spellStart"/>
      <w:r w:rsidR="00DB5491">
        <w:rPr>
          <w:lang w:val="en-GB"/>
        </w:rPr>
        <w:t>LifeLine</w:t>
      </w:r>
      <w:proofErr w:type="spellEnd"/>
      <w:r w:rsidR="00DB5491">
        <w:rPr>
          <w:lang w:val="en-GB"/>
        </w:rPr>
        <w:t xml:space="preserve"> and ChildLine) and many have </w:t>
      </w:r>
      <w:r w:rsidR="5D817262" w:rsidRPr="5D817262">
        <w:rPr>
          <w:lang w:val="en-GB"/>
        </w:rPr>
        <w:t xml:space="preserve">medical staff </w:t>
      </w:r>
      <w:r w:rsidR="00DB5491">
        <w:rPr>
          <w:lang w:val="en-GB"/>
        </w:rPr>
        <w:t>on-call</w:t>
      </w:r>
      <w:r w:rsidR="008B2333">
        <w:rPr>
          <w:lang w:val="en-GB"/>
        </w:rPr>
        <w:t xml:space="preserve"> after</w:t>
      </w:r>
      <w:r w:rsidR="00841A4C">
        <w:rPr>
          <w:lang w:val="en-GB"/>
        </w:rPr>
        <w:t xml:space="preserve"> </w:t>
      </w:r>
      <w:r w:rsidR="008B2333">
        <w:rPr>
          <w:lang w:val="en-GB"/>
        </w:rPr>
        <w:t>hours</w:t>
      </w:r>
      <w:r w:rsidR="00DB5491">
        <w:rPr>
          <w:lang w:val="en-GB"/>
        </w:rPr>
        <w:t>.</w:t>
      </w:r>
      <w:r w:rsidRPr="76FAAC56">
        <w:rPr>
          <w:lang w:val="en-GB"/>
        </w:rPr>
        <w:t xml:space="preserve"> TCCs that do not have formal after-hours services </w:t>
      </w:r>
      <w:r w:rsidR="00DB5491">
        <w:rPr>
          <w:lang w:val="en-GB"/>
        </w:rPr>
        <w:t>often directed</w:t>
      </w:r>
      <w:r w:rsidRPr="76FAAC56">
        <w:rPr>
          <w:lang w:val="en-GB"/>
        </w:rPr>
        <w:t xml:space="preserve"> survivors to the casualty department of the nearest hospital</w:t>
      </w:r>
      <w:r w:rsidR="00DB5491">
        <w:rPr>
          <w:lang w:val="en-GB"/>
        </w:rPr>
        <w:t xml:space="preserve"> and to return to the TCC during normal operating hours for counselling and other services not provided by the hospital.</w:t>
      </w:r>
      <w:r w:rsidRPr="76FAAC56">
        <w:rPr>
          <w:lang w:val="en-GB"/>
        </w:rPr>
        <w:t xml:space="preserve"> TCCs without on-site after-hours services were less </w:t>
      </w:r>
      <w:r w:rsidR="00DB5491">
        <w:rPr>
          <w:lang w:val="en-GB"/>
        </w:rPr>
        <w:t>equipped</w:t>
      </w:r>
      <w:r w:rsidRPr="76FAAC56">
        <w:rPr>
          <w:lang w:val="en-GB"/>
        </w:rPr>
        <w:t xml:space="preserve"> to provide comprehensive care, as a TCC Site Coordinator described: “We [are] only operating office hours. Most of our cases were report[</w:t>
      </w:r>
      <w:proofErr w:type="spellStart"/>
      <w:proofErr w:type="gramStart"/>
      <w:r w:rsidRPr="76FAAC56">
        <w:t>ed</w:t>
      </w:r>
      <w:proofErr w:type="spellEnd"/>
      <w:proofErr w:type="gramEnd"/>
      <w:r w:rsidRPr="76FAAC56">
        <w:rPr>
          <w:lang w:val="en-GB"/>
        </w:rPr>
        <w:t xml:space="preserve">] during after-hours … which means victims who report to the health facility after-hours have to come back the following day to get the remaining services. So our biggest challenge here is that most of our victims do not come back.” </w:t>
      </w:r>
    </w:p>
    <w:p w14:paraId="537A45EE" w14:textId="0D8F8363" w:rsidR="005A702E" w:rsidRPr="00E56F65" w:rsidRDefault="005A702E" w:rsidP="009177AC">
      <w:pPr>
        <w:pStyle w:val="bodyStyle1"/>
        <w:rPr>
          <w:lang w:val="en-GB"/>
        </w:rPr>
      </w:pPr>
      <w:r w:rsidRPr="00E56F65">
        <w:rPr>
          <w:lang w:val="en-GB"/>
        </w:rPr>
        <w:lastRenderedPageBreak/>
        <w:t xml:space="preserve">When asked how after-hours intake and service differ from regular business hours operations, one TCC Site Coordinator explained, “the process is supposed to be the same, it’s just that what was supposed to be done by the site coordinator and the VAO [victim assistant officer] won’t be done the same. In this one we rely mostly on [local NGO] staff people. … We expect them to take the victim through all the channels or all the processes and to ensure that the victim gets the services as expected.” The same </w:t>
      </w:r>
      <w:r w:rsidR="00187B57">
        <w:rPr>
          <w:lang w:val="en-GB"/>
        </w:rPr>
        <w:t>S</w:t>
      </w:r>
      <w:r w:rsidRPr="00E56F65">
        <w:rPr>
          <w:lang w:val="en-GB"/>
        </w:rPr>
        <w:t xml:space="preserve">ite </w:t>
      </w:r>
      <w:r w:rsidR="00187B57">
        <w:rPr>
          <w:lang w:val="en-GB"/>
        </w:rPr>
        <w:t>C</w:t>
      </w:r>
      <w:r w:rsidRPr="00E56F65">
        <w:rPr>
          <w:lang w:val="en-GB"/>
        </w:rPr>
        <w:t>oordinator explained that the NGO, TVP, also provides staff support—trauma counsellors, victim advocates and general staff members</w:t>
      </w:r>
      <w:r w:rsidR="00187B57" w:rsidRPr="00E56F65">
        <w:rPr>
          <w:lang w:val="en-GB"/>
        </w:rPr>
        <w:t>—</w:t>
      </w:r>
      <w:r w:rsidRPr="00E56F65">
        <w:rPr>
          <w:lang w:val="en-GB"/>
        </w:rPr>
        <w:t>who perform housekeeping and cooking duties. Other TCCs reported similar arrangements, with NGOs providing staff support, both during regular business hours and after</w:t>
      </w:r>
      <w:r w:rsidR="00413DBE">
        <w:rPr>
          <w:lang w:val="en-GB"/>
        </w:rPr>
        <w:t xml:space="preserve"> </w:t>
      </w:r>
      <w:r w:rsidRPr="00E56F65">
        <w:rPr>
          <w:lang w:val="en-GB"/>
        </w:rPr>
        <w:t>hours.</w:t>
      </w:r>
      <w:r w:rsidRPr="00E56F65">
        <w:rPr>
          <w:rStyle w:val="FootnoteReference"/>
          <w:rFonts w:eastAsia="Gill Sans MT" w:cs="Gill Sans MT"/>
          <w:lang w:val="en-GB"/>
        </w:rPr>
        <w:footnoteReference w:id="16"/>
      </w:r>
    </w:p>
    <w:p w14:paraId="14D9A6C3" w14:textId="30F553CD" w:rsidR="005A702E" w:rsidRPr="00E56F65" w:rsidRDefault="00F84454" w:rsidP="009B2847">
      <w:pPr>
        <w:pStyle w:val="Level30"/>
        <w:rPr>
          <w:szCs w:val="22"/>
          <w:lang w:val="en-GB"/>
        </w:rPr>
      </w:pPr>
      <w:r w:rsidRPr="00E56F65">
        <w:rPr>
          <w:noProof/>
        </w:rPr>
        <mc:AlternateContent>
          <mc:Choice Requires="wps">
            <w:drawing>
              <wp:anchor distT="0" distB="0" distL="114300" distR="114300" simplePos="0" relativeHeight="251658249" behindDoc="0" locked="0" layoutInCell="1" allowOverlap="1" wp14:anchorId="6F32FEFB" wp14:editId="2025113E">
                <wp:simplePos x="0" y="0"/>
                <wp:positionH relativeFrom="column">
                  <wp:posOffset>3543300</wp:posOffset>
                </wp:positionH>
                <wp:positionV relativeFrom="paragraph">
                  <wp:posOffset>178435</wp:posOffset>
                </wp:positionV>
                <wp:extent cx="2400300" cy="1775460"/>
                <wp:effectExtent l="0" t="0" r="19050" b="15240"/>
                <wp:wrapSquare wrapText="bothSides"/>
                <wp:docPr id="72" name="Text Box 72"/>
                <wp:cNvGraphicFramePr/>
                <a:graphic xmlns:a="http://schemas.openxmlformats.org/drawingml/2006/main">
                  <a:graphicData uri="http://schemas.microsoft.com/office/word/2010/wordprocessingShape">
                    <wps:wsp>
                      <wps:cNvSpPr txBox="1"/>
                      <wps:spPr>
                        <a:xfrm>
                          <a:off x="0" y="0"/>
                          <a:ext cx="2400300" cy="1775460"/>
                        </a:xfrm>
                        <a:prstGeom prst="rect">
                          <a:avLst/>
                        </a:prstGeom>
                        <a:noFill/>
                        <a:ln>
                          <a:solidFill>
                            <a:schemeClr val="tx1"/>
                          </a:solidFill>
                        </a:ln>
                        <a:effectLst/>
                        <a:extLst>
                          <a:ext uri="{C572A759-6A51-4108-AA02-DFA0A04FC94B}">
                            <ma14:wrappingTextBoxFlag xmlns:w15="http://schemas.microsoft.com/office/word/2012/wordml" xmlns:cx="http://schemas.microsoft.com/office/drawing/2014/chartex" xmlns:w16se="http://schemas.microsoft.com/office/word/2015/wordml/symex" xmlns:a14="http://schemas.microsoft.com/office/drawing/2010/main" xmlns:pic="http://schemas.openxmlformats.org/drawingml/2006/picture"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wps:spPr>
                      <wps:txbx>
                        <w:txbxContent>
                          <w:p w14:paraId="097279CD" w14:textId="38987CE9" w:rsidR="00185BA4" w:rsidRDefault="00185BA4" w:rsidP="005A702E">
                            <w:pPr>
                              <w:spacing w:line="240" w:lineRule="auto"/>
                              <w:jc w:val="both"/>
                              <w:rPr>
                                <w:rFonts w:ascii="Gill Sans MT" w:hAnsi="Gill Sans MT"/>
                                <w:i/>
                                <w:lang w:val="en-GB"/>
                              </w:rPr>
                            </w:pPr>
                            <w:r>
                              <w:rPr>
                                <w:rFonts w:ascii="Gill Sans MT" w:hAnsi="Gill Sans MT"/>
                                <w:i/>
                                <w:lang w:val="en-GB"/>
                              </w:rPr>
                              <w:t xml:space="preserve">“To tell you the truth, our </w:t>
                            </w:r>
                            <w:proofErr w:type="gramStart"/>
                            <w:r>
                              <w:rPr>
                                <w:rFonts w:ascii="Gill Sans MT" w:hAnsi="Gill Sans MT"/>
                                <w:i/>
                                <w:lang w:val="en-GB"/>
                              </w:rPr>
                              <w:t>staff</w:t>
                            </w:r>
                            <w:proofErr w:type="gramEnd"/>
                            <w:r>
                              <w:rPr>
                                <w:rFonts w:ascii="Gill Sans MT" w:hAnsi="Gill Sans MT"/>
                                <w:i/>
                                <w:lang w:val="en-GB"/>
                              </w:rPr>
                              <w:t xml:space="preserve"> is not enough. ... I work with six counsellors where three counsellors work in a day. ... They don’t get enough off days. It’s strenuous for them. Sometimes I have to go to workshops and sometimes the invite said I have to come with one or two counsellors, so it becomes a problem really because of the shortage of staff. We need people who can help us.”</w:t>
                            </w:r>
                          </w:p>
                          <w:p w14:paraId="07B76F43" w14:textId="77777777" w:rsidR="00185BA4" w:rsidRDefault="00185BA4" w:rsidP="005A702E">
                            <w:pPr>
                              <w:spacing w:line="240" w:lineRule="auto"/>
                              <w:jc w:val="right"/>
                              <w:rPr>
                                <w:rFonts w:ascii="Gill Sans MT" w:hAnsi="Gill Sans MT"/>
                                <w:lang w:val="en-GB"/>
                              </w:rPr>
                            </w:pPr>
                            <w:r>
                              <w:rPr>
                                <w:rFonts w:ascii="Gill Sans MT" w:hAnsi="Gill Sans MT"/>
                                <w:lang w:val="en-GB"/>
                              </w:rPr>
                              <w:t>-TCC Site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32FEFB" id="Text Box 72" o:spid="_x0000_s1032" type="#_x0000_t202" style="position:absolute;margin-left:279pt;margin-top:14.05pt;width:189pt;height:139.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" filled="f" strokecolor="black [3213]">
                <v:textbox>
                  <w:txbxContent>
                    <w:p w14:paraId="097279CD" w14:textId="38987CE9" w:rsidR="00185BA4" w:rsidRDefault="00185BA4" w:rsidP="005A702E">
                      <w:pPr>
                        <w:spacing w:line="240" w:lineRule="auto"/>
                        <w:jc w:val="both"/>
                        <w:rPr>
                          <w:rFonts w:ascii="Gill Sans MT" w:hAnsi="Gill Sans MT"/>
                          <w:i/>
                          <w:lang w:val="en-GB"/>
                        </w:rPr>
                      </w:pPr>
                      <w:r>
                        <w:rPr>
                          <w:rFonts w:ascii="Gill Sans MT" w:hAnsi="Gill Sans MT"/>
                          <w:i/>
                          <w:lang w:val="en-GB"/>
                        </w:rPr>
                        <w:t>“To tell you the truth, our staff is not enough. ... I work with six counsellors where three counsellors work in a day. ... They don’t get enough off days. It’s strenuous for them. Sometimes I have to go to workshops and sometimes the invite said I have to come with one or two counsellors, so it becomes a problem really because of the shortage of staff. We need people who can help us.”</w:t>
                      </w:r>
                    </w:p>
                    <w:p w14:paraId="07B76F43" w14:textId="77777777" w:rsidR="00185BA4" w:rsidRDefault="00185BA4" w:rsidP="005A702E">
                      <w:pPr>
                        <w:spacing w:line="240" w:lineRule="auto"/>
                        <w:jc w:val="right"/>
                        <w:rPr>
                          <w:rFonts w:ascii="Gill Sans MT" w:hAnsi="Gill Sans MT"/>
                          <w:lang w:val="en-GB"/>
                        </w:rPr>
                      </w:pPr>
                      <w:r>
                        <w:rPr>
                          <w:rFonts w:ascii="Gill Sans MT" w:hAnsi="Gill Sans MT"/>
                          <w:lang w:val="en-GB"/>
                        </w:rPr>
                        <w:t>-TCC Site Coordinator</w:t>
                      </w:r>
                    </w:p>
                  </w:txbxContent>
                </v:textbox>
                <w10:wrap type="square"/>
              </v:shape>
            </w:pict>
          </mc:Fallback>
        </mc:AlternateContent>
      </w:r>
      <w:r w:rsidR="00984599">
        <w:rPr>
          <w:szCs w:val="22"/>
          <w:lang w:val="en-GB"/>
        </w:rPr>
        <w:t>3.2.4</w:t>
      </w:r>
      <w:r w:rsidR="00CE64B0">
        <w:rPr>
          <w:szCs w:val="22"/>
          <w:lang w:val="en-GB"/>
        </w:rPr>
        <w:t xml:space="preserve"> </w:t>
      </w:r>
      <w:r w:rsidR="005A702E" w:rsidRPr="00E56F65">
        <w:rPr>
          <w:szCs w:val="22"/>
          <w:lang w:val="en-GB"/>
        </w:rPr>
        <w:t>Staffing</w:t>
      </w:r>
    </w:p>
    <w:p w14:paraId="1B6DFFDC" w14:textId="5F91AF77" w:rsidR="005A702E" w:rsidRPr="00E56F65" w:rsidRDefault="76FAAC56" w:rsidP="009177AC">
      <w:pPr>
        <w:pStyle w:val="bodyStyle1"/>
        <w:rPr>
          <w:lang w:val="en-GB"/>
        </w:rPr>
      </w:pPr>
      <w:r w:rsidRPr="76FAAC56">
        <w:rPr>
          <w:lang w:val="en-GB"/>
        </w:rPr>
        <w:t xml:space="preserve">Even with NGO employees supplementing TCC staff, many TCCs reported being chronically understaffed. In </w:t>
      </w:r>
      <w:r w:rsidR="000D417A">
        <w:rPr>
          <w:lang w:val="en-GB"/>
        </w:rPr>
        <w:t>3</w:t>
      </w:r>
      <w:r w:rsidR="00D35D8C">
        <w:rPr>
          <w:lang w:val="en-GB"/>
        </w:rPr>
        <w:t>1</w:t>
      </w:r>
      <w:r w:rsidR="000D417A" w:rsidRPr="76FAAC56">
        <w:rPr>
          <w:lang w:val="en-GB"/>
        </w:rPr>
        <w:t xml:space="preserve"> </w:t>
      </w:r>
      <w:r w:rsidRPr="76FAAC56">
        <w:rPr>
          <w:lang w:val="en-GB"/>
        </w:rPr>
        <w:t xml:space="preserve">TCCs, at least one staff position was not filled at the time of the interview, and ten </w:t>
      </w:r>
      <w:r w:rsidR="00DB5491">
        <w:rPr>
          <w:lang w:val="en-GB"/>
        </w:rPr>
        <w:t xml:space="preserve">other </w:t>
      </w:r>
      <w:r w:rsidRPr="76FAAC56">
        <w:rPr>
          <w:lang w:val="en-GB"/>
        </w:rPr>
        <w:t xml:space="preserve">TCCs had one or more unfilled staff positions in the months preceding the interview. The length of these vacancies ranged from </w:t>
      </w:r>
      <w:r w:rsidR="009B2847">
        <w:rPr>
          <w:lang w:val="en-GB"/>
        </w:rPr>
        <w:t xml:space="preserve">four </w:t>
      </w:r>
      <w:r w:rsidRPr="76FAAC56">
        <w:rPr>
          <w:lang w:val="en-GB"/>
        </w:rPr>
        <w:t xml:space="preserve">to 41 months. Many respondents were not able to estimate vacancy lengths because there is a high rate of staff turnover and transfers between TCC sites. Staffing shortages were reported across all positions: case managers, forensic nurses, physicians, counsellors, victim assistant officers, case managers, police liaisons, social workers, and support staff. Some positions were vacant because former staff members had resigned, but others reported not having the budget for full-time positions in those areas. </w:t>
      </w:r>
    </w:p>
    <w:p w14:paraId="65FD4D7F" w14:textId="73054B0F" w:rsidR="005A702E" w:rsidRPr="00E56F65" w:rsidRDefault="76FAAC56" w:rsidP="009177AC">
      <w:pPr>
        <w:pStyle w:val="bodyStyle1"/>
        <w:rPr>
          <w:lang w:val="en-GB"/>
        </w:rPr>
      </w:pPr>
      <w:r w:rsidRPr="76FAAC56">
        <w:rPr>
          <w:lang w:val="en-GB"/>
        </w:rPr>
        <w:t xml:space="preserve">Another concern with the staffing structure raised </w:t>
      </w:r>
      <w:r w:rsidR="00DE193B">
        <w:rPr>
          <w:lang w:val="en-GB"/>
        </w:rPr>
        <w:t>by</w:t>
      </w:r>
      <w:r w:rsidRPr="76FAAC56">
        <w:rPr>
          <w:lang w:val="en-GB"/>
        </w:rPr>
        <w:t xml:space="preserve"> interview</w:t>
      </w:r>
      <w:r w:rsidR="00DE193B">
        <w:rPr>
          <w:lang w:val="en-GB"/>
        </w:rPr>
        <w:t xml:space="preserve"> respondent</w:t>
      </w:r>
      <w:r w:rsidRPr="76FAAC56">
        <w:rPr>
          <w:lang w:val="en-GB"/>
        </w:rPr>
        <w:t xml:space="preserve">s was the gender of the TCC staff working with survivors. </w:t>
      </w:r>
      <w:r w:rsidR="00767DC5" w:rsidRPr="76FAAC56">
        <w:rPr>
          <w:lang w:val="en-GB"/>
        </w:rPr>
        <w:t>While 36 site coordinators were women, only 16 Victim Assistant Officers were women. No respondents were able to report if TCC staff members had completed gender sensitivity training.</w:t>
      </w:r>
      <w:r w:rsidR="00767DC5">
        <w:rPr>
          <w:lang w:val="en-GB"/>
        </w:rPr>
        <w:t xml:space="preserve"> </w:t>
      </w:r>
      <w:r w:rsidR="00D12FEF">
        <w:rPr>
          <w:lang w:val="en-GB"/>
        </w:rPr>
        <w:t xml:space="preserve">Because many TCC staff </w:t>
      </w:r>
      <w:proofErr w:type="gramStart"/>
      <w:r w:rsidR="00D12FEF">
        <w:rPr>
          <w:lang w:val="en-GB"/>
        </w:rPr>
        <w:t>are</w:t>
      </w:r>
      <w:proofErr w:type="gramEnd"/>
      <w:r w:rsidR="00D12FEF">
        <w:rPr>
          <w:lang w:val="en-GB"/>
        </w:rPr>
        <w:t xml:space="preserve"> male while the majority of survivors are female, survivors </w:t>
      </w:r>
      <w:r w:rsidR="00767DC5">
        <w:rPr>
          <w:lang w:val="en-GB"/>
        </w:rPr>
        <w:t>must work with a male</w:t>
      </w:r>
      <w:r w:rsidR="00D12FEF">
        <w:rPr>
          <w:lang w:val="en-GB"/>
        </w:rPr>
        <w:t xml:space="preserve"> TCC service provider</w:t>
      </w:r>
      <w:r w:rsidR="00767DC5">
        <w:rPr>
          <w:lang w:val="en-GB"/>
        </w:rPr>
        <w:t>, regardless of their comfort</w:t>
      </w:r>
      <w:r w:rsidR="00DD0C71">
        <w:rPr>
          <w:lang w:val="en-GB"/>
        </w:rPr>
        <w:t xml:space="preserve"> with this arrangement</w:t>
      </w:r>
      <w:r w:rsidR="00D12FEF">
        <w:rPr>
          <w:lang w:val="en-GB"/>
        </w:rPr>
        <w:t xml:space="preserve">. </w:t>
      </w:r>
      <w:r w:rsidRPr="76FAAC56">
        <w:rPr>
          <w:lang w:val="en-GB"/>
        </w:rPr>
        <w:t xml:space="preserve">Qualitative reports also suggested that space constraints may contribute to secondary victimization if a female survivor </w:t>
      </w:r>
      <w:r w:rsidR="00D12FEF">
        <w:rPr>
          <w:lang w:val="en-GB"/>
        </w:rPr>
        <w:t>must not only</w:t>
      </w:r>
      <w:r w:rsidRPr="76FAAC56">
        <w:rPr>
          <w:lang w:val="en-GB"/>
        </w:rPr>
        <w:t xml:space="preserve"> recount her story to a male TCC employee, </w:t>
      </w:r>
      <w:r w:rsidR="00D12FEF">
        <w:rPr>
          <w:lang w:val="en-GB"/>
        </w:rPr>
        <w:t>but do so</w:t>
      </w:r>
      <w:r w:rsidRPr="76FAAC56">
        <w:rPr>
          <w:lang w:val="en-GB"/>
        </w:rPr>
        <w:t xml:space="preserve"> in close quarters.</w:t>
      </w:r>
      <w:r w:rsidR="004D1902">
        <w:rPr>
          <w:lang w:val="en-GB"/>
        </w:rPr>
        <w:t xml:space="preserve"> </w:t>
      </w:r>
      <w:r w:rsidRPr="76FAAC56">
        <w:rPr>
          <w:lang w:val="en-GB"/>
        </w:rPr>
        <w:t xml:space="preserve">A Site Coordinator explained, “The psychologist once said that we were not doing justice to our victims. When they do the counselling in such a small office, and sometimes we deal with people who were obviously raped, traumatized, and the psychologist is a man so a lady being confined in that small space with another man.” </w:t>
      </w:r>
    </w:p>
    <w:p w14:paraId="3D657246" w14:textId="642A5A58" w:rsidR="005A702E" w:rsidRPr="00E56F65" w:rsidRDefault="00984599" w:rsidP="009B2847">
      <w:pPr>
        <w:pStyle w:val="Level30"/>
        <w:rPr>
          <w:lang w:val="en-GB"/>
        </w:rPr>
      </w:pPr>
      <w:r>
        <w:rPr>
          <w:lang w:val="en-GB"/>
        </w:rPr>
        <w:t>3.2.5</w:t>
      </w:r>
      <w:r w:rsidR="00CE64B0">
        <w:rPr>
          <w:lang w:val="en-GB"/>
        </w:rPr>
        <w:t xml:space="preserve"> </w:t>
      </w:r>
      <w:r w:rsidR="005A702E" w:rsidRPr="00E56F65">
        <w:rPr>
          <w:lang w:val="en-GB"/>
        </w:rPr>
        <w:t xml:space="preserve">Location and </w:t>
      </w:r>
      <w:r w:rsidR="009B2847">
        <w:rPr>
          <w:lang w:val="en-GB"/>
        </w:rPr>
        <w:t>a</w:t>
      </w:r>
      <w:r w:rsidR="005A702E" w:rsidRPr="00E56F65">
        <w:rPr>
          <w:lang w:val="en-GB"/>
        </w:rPr>
        <w:t>ppearance</w:t>
      </w:r>
    </w:p>
    <w:p w14:paraId="77DDB128" w14:textId="609D3A47" w:rsidR="005A702E" w:rsidRPr="00E56F65" w:rsidRDefault="703AF426" w:rsidP="009177AC">
      <w:pPr>
        <w:pStyle w:val="bodyStyle1"/>
        <w:rPr>
          <w:lang w:val="en-GB"/>
        </w:rPr>
      </w:pPr>
      <w:r w:rsidRPr="00E56F65">
        <w:rPr>
          <w:lang w:val="en-GB"/>
        </w:rPr>
        <w:t>Many TCCs were quite difficult to locate, even for experienced research staff. Despite having coordinates for each TCC, the research team was unable to find 31 of 50 sites without asking for directions. In two cases, employees at the reception desk of the hospital within which the TCC was located were unable to provide directions to the TCC. Only 34 TCCs have a sign on the building/facility in which it is located.</w:t>
      </w:r>
    </w:p>
    <w:p w14:paraId="18F94EA2" w14:textId="57793936" w:rsidR="005A702E" w:rsidRPr="00E56F65" w:rsidRDefault="00984599" w:rsidP="009B2847">
      <w:pPr>
        <w:pStyle w:val="Level30"/>
        <w:rPr>
          <w:lang w:val="en-GB"/>
        </w:rPr>
      </w:pPr>
      <w:r>
        <w:rPr>
          <w:rFonts w:eastAsia="Gill Sans MT"/>
          <w:lang w:val="en-GB"/>
        </w:rPr>
        <w:t>3.2.6</w:t>
      </w:r>
      <w:r w:rsidR="00CE64B0">
        <w:rPr>
          <w:rFonts w:eastAsia="Gill Sans MT"/>
          <w:lang w:val="en-GB"/>
        </w:rPr>
        <w:t xml:space="preserve"> </w:t>
      </w:r>
      <w:r w:rsidR="005A702E" w:rsidRPr="5D817262">
        <w:rPr>
          <w:rFonts w:eastAsia="Gill Sans MT" w:cs="Gill Sans MT"/>
          <w:lang w:val="en-GB"/>
        </w:rPr>
        <w:t>Self-</w:t>
      </w:r>
      <w:r w:rsidR="009B2847">
        <w:rPr>
          <w:rFonts w:eastAsia="Gill Sans MT" w:cs="Gill Sans MT"/>
          <w:lang w:val="en-GB"/>
        </w:rPr>
        <w:t>a</w:t>
      </w:r>
      <w:r w:rsidR="005A702E" w:rsidRPr="5D817262">
        <w:rPr>
          <w:rFonts w:eastAsia="Gill Sans MT" w:cs="Gill Sans MT"/>
          <w:lang w:val="en-GB"/>
        </w:rPr>
        <w:t xml:space="preserve">ssessed </w:t>
      </w:r>
      <w:r w:rsidR="009B2847">
        <w:rPr>
          <w:rFonts w:eastAsia="Gill Sans MT" w:cs="Gill Sans MT"/>
          <w:lang w:val="en-GB"/>
        </w:rPr>
        <w:t>c</w:t>
      </w:r>
      <w:r w:rsidR="005A702E" w:rsidRPr="5D817262">
        <w:rPr>
          <w:rFonts w:eastAsia="Gill Sans MT" w:cs="Gill Sans MT"/>
          <w:lang w:val="en-GB"/>
        </w:rPr>
        <w:t>apacity</w:t>
      </w:r>
    </w:p>
    <w:p w14:paraId="2F4A6E3A" w14:textId="268354D9" w:rsidR="005A702E" w:rsidRPr="00E56F65" w:rsidRDefault="703AF426" w:rsidP="009177AC">
      <w:pPr>
        <w:pStyle w:val="bodyStyle1"/>
        <w:rPr>
          <w:lang w:val="en-GB"/>
        </w:rPr>
      </w:pPr>
      <w:r w:rsidRPr="00E56F65">
        <w:rPr>
          <w:lang w:val="en-GB"/>
        </w:rPr>
        <w:lastRenderedPageBreak/>
        <w:t xml:space="preserve">Few TCC Site Coordinators expressed high confidence in the TCC’s capacity and ability to meet survivors’ needs successfully. Respondents were asked to rate their TCC’s overall capacity on a four-level scale ranging from “completely adequate” to “not at all adequate.” </w:t>
      </w:r>
      <w:r w:rsidR="00642B4A">
        <w:rPr>
          <w:lang w:val="en-GB"/>
        </w:rPr>
        <w:t>As shown in Figure 6, o</w:t>
      </w:r>
      <w:r w:rsidRPr="00E56F65">
        <w:rPr>
          <w:lang w:val="en-GB"/>
        </w:rPr>
        <w:t xml:space="preserve">nly one respondent rated their TCC as fully adequate, while 23 rated their TCC as mostly adequate, 19 as somewhat adequate, and </w:t>
      </w:r>
      <w:r w:rsidR="00477E8E">
        <w:rPr>
          <w:lang w:val="en-GB"/>
        </w:rPr>
        <w:t>four</w:t>
      </w:r>
      <w:r w:rsidR="00477E8E" w:rsidRPr="00E56F65">
        <w:rPr>
          <w:lang w:val="en-GB"/>
        </w:rPr>
        <w:t xml:space="preserve"> </w:t>
      </w:r>
      <w:r w:rsidRPr="00E56F65">
        <w:rPr>
          <w:lang w:val="en-GB"/>
        </w:rPr>
        <w:t xml:space="preserve">as not at all adequate. One respondent who said their TCC’s capacity was mostly adequate also stated that the facility was not victim friendly. Respondents' assessment of their TCC’s ability to meet survivors’ needs was measured on the same adequacy scale as the overall facility indicator. No respondents indicated their TCC’s ability to meet survivor needs was fully adequate, 23 said their TCC’s ability was mostly adequate, 22 ranked their TCC’s ability as somewhat adequate, and four respondents said their TCC’s ability was not at all adequate. </w:t>
      </w:r>
    </w:p>
    <w:p w14:paraId="1A8F6E26" w14:textId="77777777" w:rsidR="005A702E" w:rsidRPr="00E56F65" w:rsidRDefault="005A702E" w:rsidP="005A702E">
      <w:pPr>
        <w:spacing w:line="240" w:lineRule="auto"/>
        <w:jc w:val="both"/>
        <w:rPr>
          <w:rFonts w:ascii="Gill Sans MT" w:hAnsi="Gill Sans MT"/>
          <w:i/>
          <w:lang w:val="en-GB"/>
        </w:rPr>
      </w:pPr>
    </w:p>
    <w:p w14:paraId="6A651B39" w14:textId="77777777" w:rsidR="00BD5F76" w:rsidRPr="00E56F65" w:rsidRDefault="005A702E" w:rsidP="00BD5F76">
      <w:pPr>
        <w:keepNext/>
        <w:spacing w:line="240" w:lineRule="auto"/>
        <w:jc w:val="center"/>
        <w:rPr>
          <w:rFonts w:ascii="Gill Sans MT" w:hAnsi="Gill Sans MT"/>
        </w:rPr>
      </w:pPr>
      <w:r w:rsidRPr="00E56F65">
        <w:rPr>
          <w:rFonts w:ascii="Gill Sans MT" w:eastAsiaTheme="minorHAnsi" w:hAnsi="Gill Sans MT" w:cstheme="minorBidi"/>
          <w:noProof/>
          <w:sz w:val="22"/>
          <w:szCs w:val="22"/>
        </w:rPr>
        <w:drawing>
          <wp:inline distT="0" distB="0" distL="0" distR="0" wp14:anchorId="1CD3EE87" wp14:editId="0E545771">
            <wp:extent cx="5372100" cy="238125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B815B82" w14:textId="175ADD47" w:rsidR="005A702E" w:rsidRPr="009177AC" w:rsidRDefault="00BD5F76" w:rsidP="00BD5F76">
      <w:pPr>
        <w:pStyle w:val="Caption"/>
        <w:jc w:val="center"/>
        <w:rPr>
          <w:rFonts w:ascii="Gill Sans MT" w:hAnsi="Gill Sans MT"/>
          <w:b w:val="0"/>
          <w:sz w:val="20"/>
          <w:szCs w:val="20"/>
          <w:lang w:val="en-GB"/>
        </w:rPr>
      </w:pPr>
      <w:bookmarkStart w:id="131" w:name="_Toc433807226"/>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6</w:t>
      </w:r>
      <w:r w:rsidRPr="009177AC">
        <w:rPr>
          <w:rFonts w:ascii="Gill Sans MT" w:hAnsi="Gill Sans MT"/>
          <w:sz w:val="20"/>
          <w:szCs w:val="20"/>
        </w:rPr>
        <w:fldChar w:fldCharType="end"/>
      </w:r>
      <w:r w:rsidRPr="009177AC">
        <w:rPr>
          <w:rFonts w:ascii="Gill Sans MT" w:hAnsi="Gill Sans MT"/>
          <w:sz w:val="20"/>
          <w:szCs w:val="20"/>
        </w:rPr>
        <w:t xml:space="preserve">: Self-assessed TCC </w:t>
      </w:r>
      <w:r w:rsidR="00B1748C">
        <w:rPr>
          <w:rFonts w:ascii="Gill Sans MT" w:hAnsi="Gill Sans MT"/>
          <w:sz w:val="20"/>
          <w:szCs w:val="20"/>
        </w:rPr>
        <w:t xml:space="preserve">capacity and ability </w:t>
      </w:r>
      <w:r w:rsidRPr="009177AC">
        <w:rPr>
          <w:rFonts w:ascii="Gill Sans MT" w:hAnsi="Gill Sans MT"/>
          <w:sz w:val="20"/>
          <w:szCs w:val="20"/>
        </w:rPr>
        <w:t>to meet survivors’ needs</w:t>
      </w:r>
      <w:bookmarkEnd w:id="131"/>
    </w:p>
    <w:p w14:paraId="2C549E14" w14:textId="2B49D6C9" w:rsidR="005A702E" w:rsidRPr="00E56F65" w:rsidRDefault="00984599" w:rsidP="009B2847">
      <w:pPr>
        <w:pStyle w:val="Level30"/>
        <w:rPr>
          <w:lang w:val="en-GB"/>
        </w:rPr>
      </w:pPr>
      <w:r>
        <w:rPr>
          <w:lang w:val="en-GB"/>
        </w:rPr>
        <w:t>3.2.7</w:t>
      </w:r>
      <w:r w:rsidR="00CE64B0">
        <w:rPr>
          <w:lang w:val="en-GB"/>
        </w:rPr>
        <w:t xml:space="preserve"> </w:t>
      </w:r>
      <w:r w:rsidR="005A702E" w:rsidRPr="00E56F65">
        <w:rPr>
          <w:lang w:val="en-GB"/>
        </w:rPr>
        <w:t xml:space="preserve">Space and </w:t>
      </w:r>
      <w:r w:rsidR="009B2847">
        <w:rPr>
          <w:lang w:val="en-GB"/>
        </w:rPr>
        <w:t>s</w:t>
      </w:r>
      <w:r w:rsidR="005A702E" w:rsidRPr="00E56F65">
        <w:rPr>
          <w:lang w:val="en-GB"/>
        </w:rPr>
        <w:t>upplies</w:t>
      </w:r>
    </w:p>
    <w:p w14:paraId="4541349D" w14:textId="77777777" w:rsidR="005A702E" w:rsidRPr="00E56F65" w:rsidRDefault="005A702E" w:rsidP="009177AC">
      <w:pPr>
        <w:pStyle w:val="bodyStyle1"/>
        <w:rPr>
          <w:lang w:val="en-GB"/>
        </w:rPr>
      </w:pPr>
      <w:r w:rsidRPr="00E56F65">
        <w:rPr>
          <w:lang w:val="en-GB"/>
        </w:rPr>
        <w:t xml:space="preserve">The inability of some TCCs to meet survivor needs effectively can be linked to the state of the facilities. Insufficient office space was repeatedly cited as a significant problem. Only four TCCs rated their space as fully </w:t>
      </w:r>
      <w:proofErr w:type="gramStart"/>
      <w:r w:rsidRPr="00E56F65">
        <w:rPr>
          <w:lang w:val="en-GB"/>
        </w:rPr>
        <w:t>adequate,</w:t>
      </w:r>
      <w:proofErr w:type="gramEnd"/>
      <w:r w:rsidRPr="00E56F65">
        <w:rPr>
          <w:lang w:val="en-GB"/>
        </w:rPr>
        <w:t xml:space="preserve"> and 20 TCCs rated their space as mostly adequate, 14 as somewhat adequate, and 12 as not at all adequate. Inadequate space can be especially problematic when police bring suspected perpetrators to the TCC for forensic examination and evidence collection. A Site Coordinator explained that sometimes survivors and suspected perpetrators will have to wait in the reception area at the same time: </w:t>
      </w:r>
    </w:p>
    <w:p w14:paraId="5E61F100" w14:textId="77777777" w:rsidR="00642B4A" w:rsidRDefault="005A702E" w:rsidP="005A702E">
      <w:pPr>
        <w:spacing w:line="240" w:lineRule="auto"/>
        <w:ind w:left="720"/>
        <w:contextualSpacing/>
        <w:jc w:val="both"/>
        <w:rPr>
          <w:rFonts w:ascii="Gill Sans MT" w:hAnsi="Gill Sans MT"/>
          <w:i/>
          <w:sz w:val="22"/>
          <w:szCs w:val="22"/>
          <w:lang w:val="en-GB"/>
        </w:rPr>
      </w:pPr>
      <w:r w:rsidRPr="00E56F65">
        <w:rPr>
          <w:rFonts w:ascii="Gill Sans MT" w:hAnsi="Gill Sans MT"/>
          <w:i/>
          <w:sz w:val="22"/>
          <w:szCs w:val="22"/>
          <w:lang w:val="en-GB"/>
        </w:rPr>
        <w:t xml:space="preserve">“We have only one examination room and we still get perpetrators that come in for DNA, so we don’t have a suspect room whereby the suspect can be examined. So it happens that the suspect will also use the same room as the examination room that is also used by survivors, and because of that you will find that sometimes the suspect will be coming for DNA while there is a victim coming for rape.” </w:t>
      </w:r>
    </w:p>
    <w:p w14:paraId="0608CC7A" w14:textId="77777777" w:rsidR="00642B4A" w:rsidRDefault="00642B4A" w:rsidP="00D740E3">
      <w:pPr>
        <w:spacing w:line="240" w:lineRule="auto"/>
        <w:contextualSpacing/>
        <w:jc w:val="both"/>
        <w:rPr>
          <w:rFonts w:ascii="Gill Sans MT" w:hAnsi="Gill Sans MT"/>
          <w:i/>
          <w:sz w:val="22"/>
          <w:szCs w:val="22"/>
          <w:lang w:val="en-GB"/>
        </w:rPr>
      </w:pPr>
    </w:p>
    <w:p w14:paraId="1A991267" w14:textId="77777777" w:rsidR="00642B4A" w:rsidRPr="00D740E3" w:rsidRDefault="005A702E" w:rsidP="00D740E3">
      <w:pPr>
        <w:spacing w:line="240" w:lineRule="auto"/>
        <w:contextualSpacing/>
        <w:jc w:val="both"/>
        <w:rPr>
          <w:rFonts w:ascii="Gill Sans MT" w:hAnsi="Gill Sans MT"/>
          <w:sz w:val="22"/>
          <w:szCs w:val="22"/>
          <w:lang w:val="en-GB"/>
        </w:rPr>
      </w:pPr>
      <w:r w:rsidRPr="00D740E3">
        <w:rPr>
          <w:rFonts w:ascii="Gill Sans MT" w:hAnsi="Gill Sans MT"/>
          <w:sz w:val="22"/>
          <w:szCs w:val="22"/>
          <w:lang w:val="en-GB"/>
        </w:rPr>
        <w:t xml:space="preserve">Another Site Coordinator echoed this concern: </w:t>
      </w:r>
    </w:p>
    <w:p w14:paraId="78000FEA" w14:textId="77777777" w:rsidR="00642B4A" w:rsidRDefault="00642B4A" w:rsidP="00D740E3">
      <w:pPr>
        <w:spacing w:line="240" w:lineRule="auto"/>
        <w:contextualSpacing/>
        <w:jc w:val="both"/>
        <w:rPr>
          <w:rFonts w:ascii="Gill Sans MT" w:hAnsi="Gill Sans MT"/>
          <w:i/>
          <w:sz w:val="22"/>
          <w:szCs w:val="22"/>
          <w:lang w:val="en-GB"/>
        </w:rPr>
      </w:pPr>
    </w:p>
    <w:p w14:paraId="718C5295" w14:textId="7D63C817" w:rsidR="005A702E" w:rsidRPr="00E56F65" w:rsidRDefault="005A702E" w:rsidP="00642B4A">
      <w:pPr>
        <w:spacing w:line="240" w:lineRule="auto"/>
        <w:ind w:left="720"/>
        <w:contextualSpacing/>
        <w:jc w:val="both"/>
        <w:rPr>
          <w:rFonts w:ascii="Gill Sans MT" w:hAnsi="Gill Sans MT"/>
          <w:sz w:val="22"/>
          <w:szCs w:val="22"/>
          <w:lang w:val="en-GB"/>
        </w:rPr>
      </w:pPr>
      <w:r w:rsidRPr="00E56F65">
        <w:rPr>
          <w:rFonts w:ascii="Gill Sans MT" w:hAnsi="Gill Sans MT"/>
          <w:i/>
          <w:sz w:val="22"/>
          <w:szCs w:val="22"/>
          <w:lang w:val="en-GB"/>
        </w:rPr>
        <w:t xml:space="preserve">“I feel that our clients don’t feel comfortable sitting in our waiting room because they were using the same door [as suspected perpetrators]. We have only one entrance. So imagine you were raped and you see the police coming in… and you as the victim were trying to digest what happened to you and seeing that up and down happening in the waiting room.” </w:t>
      </w:r>
    </w:p>
    <w:p w14:paraId="2F491F62" w14:textId="77777777" w:rsidR="005A702E" w:rsidRPr="00E56F65" w:rsidRDefault="005A702E" w:rsidP="005A702E">
      <w:pPr>
        <w:spacing w:line="240" w:lineRule="auto"/>
        <w:jc w:val="both"/>
        <w:rPr>
          <w:rFonts w:ascii="Gill Sans MT" w:hAnsi="Gill Sans MT"/>
          <w:sz w:val="22"/>
          <w:szCs w:val="22"/>
          <w:lang w:val="en-GB"/>
        </w:rPr>
      </w:pPr>
    </w:p>
    <w:p w14:paraId="43E9C8F4" w14:textId="13F5F7E4" w:rsidR="005A702E" w:rsidRPr="00E56F65" w:rsidRDefault="005A702E" w:rsidP="009177AC">
      <w:pPr>
        <w:pStyle w:val="bodyStyle1"/>
        <w:rPr>
          <w:lang w:val="en-GB"/>
        </w:rPr>
      </w:pPr>
      <w:r w:rsidRPr="00E56F65">
        <w:rPr>
          <w:lang w:val="en-GB"/>
        </w:rPr>
        <w:t xml:space="preserve">As a result of space limitations, administrative offices were sometimes used for multiple purposes, </w:t>
      </w:r>
      <w:r w:rsidRPr="00E56F65">
        <w:rPr>
          <w:lang w:val="en-GB"/>
        </w:rPr>
        <w:lastRenderedPageBreak/>
        <w:t xml:space="preserve">including as examination or consultation rooms. </w:t>
      </w:r>
    </w:p>
    <w:p w14:paraId="73725C75" w14:textId="42577A5C" w:rsidR="005A702E" w:rsidRPr="00E56F65" w:rsidRDefault="005A702E" w:rsidP="009177AC">
      <w:pPr>
        <w:pStyle w:val="bodyStyle1"/>
        <w:rPr>
          <w:lang w:val="en-GB"/>
        </w:rPr>
      </w:pPr>
      <w:r w:rsidRPr="00E56F65">
        <w:rPr>
          <w:lang w:val="en-GB"/>
        </w:rPr>
        <w:t xml:space="preserve">The condition and upkeep of facilities was also a source of concern. The research staff independently ranked the appearance of each TCC on a four-level scale ranging from “very nice” to “poor.” </w:t>
      </w:r>
      <w:r w:rsidR="00E94CCF">
        <w:rPr>
          <w:lang w:val="en-GB"/>
        </w:rPr>
        <w:t>Twelve</w:t>
      </w:r>
      <w:r w:rsidR="00E94CCF" w:rsidRPr="00E56F65">
        <w:rPr>
          <w:lang w:val="en-GB"/>
        </w:rPr>
        <w:t xml:space="preserve"> </w:t>
      </w:r>
      <w:r w:rsidRPr="00E56F65">
        <w:rPr>
          <w:lang w:val="en-GB"/>
        </w:rPr>
        <w:t xml:space="preserve">TCCs were assessed as very nice, 15 somewhat nice, 12 in some disrepair, and </w:t>
      </w:r>
      <w:r w:rsidR="00E94CCF">
        <w:rPr>
          <w:lang w:val="en-GB"/>
        </w:rPr>
        <w:t>eight</w:t>
      </w:r>
      <w:r w:rsidR="00E94CCF" w:rsidRPr="00E56F65">
        <w:rPr>
          <w:lang w:val="en-GB"/>
        </w:rPr>
        <w:t xml:space="preserve"> </w:t>
      </w:r>
      <w:r w:rsidRPr="00E56F65">
        <w:rPr>
          <w:lang w:val="en-GB"/>
        </w:rPr>
        <w:t xml:space="preserve">in poor condition. A Site Coordinator of a TCC located within a hospital reported that the hospital rarely extends its cleaning or maintenance services to the TCC, even specifically omitting the grass in front of the TCC when it mows. The Site Coordinator stated that “visitors of the hospital will throw cans of alcohol in front of the TCC because they were seeing that it is dirty.” The Site Coordinator repeatedly reported the issue to the NPA and the </w:t>
      </w:r>
      <w:proofErr w:type="spellStart"/>
      <w:r w:rsidRPr="00E56F65">
        <w:rPr>
          <w:lang w:val="en-GB"/>
        </w:rPr>
        <w:t>DoH</w:t>
      </w:r>
      <w:proofErr w:type="spellEnd"/>
      <w:r w:rsidRPr="00E56F65">
        <w:rPr>
          <w:lang w:val="en-GB"/>
        </w:rPr>
        <w:t xml:space="preserve">, but they did not take steps to address the matter. TCC staff reported cleaning the office themselves and paying for maintenance and mowing services with their own money because TCCs do not have the budget for these services. </w:t>
      </w:r>
    </w:p>
    <w:p w14:paraId="0490706F" w14:textId="5940F463" w:rsidR="005A2274" w:rsidRPr="00E56F65" w:rsidRDefault="005A702E" w:rsidP="009177AC">
      <w:pPr>
        <w:pStyle w:val="bodyStyle1"/>
        <w:rPr>
          <w:lang w:val="en-GB"/>
        </w:rPr>
      </w:pPr>
      <w:r w:rsidRPr="00E56F65">
        <w:rPr>
          <w:lang w:val="en-GB"/>
        </w:rPr>
        <w:t>In addition to space limitations and poor quality facilities, 84% of TCCs were deemed to have inadequate connectivity. Many TCC staff mentioned difficulties with phone service and Internet connectivity. Some TCCs were not equipped with landline phone service, so staff had to rely on personal cell phones to make calls. TCCs that have landlines have limited budgets for phone service. One respondent explained:</w:t>
      </w:r>
    </w:p>
    <w:p w14:paraId="433C346C" w14:textId="77777777" w:rsidR="00642B4A" w:rsidRDefault="005A702E" w:rsidP="00674849">
      <w:pPr>
        <w:spacing w:after="120" w:line="240" w:lineRule="auto"/>
        <w:ind w:left="720"/>
        <w:contextualSpacing/>
        <w:jc w:val="both"/>
        <w:rPr>
          <w:rFonts w:ascii="Gill Sans MT" w:hAnsi="Gill Sans MT"/>
          <w:i/>
          <w:sz w:val="22"/>
          <w:szCs w:val="22"/>
          <w:lang w:val="en-GB"/>
        </w:rPr>
      </w:pPr>
      <w:r w:rsidRPr="00E56F65">
        <w:rPr>
          <w:rFonts w:ascii="Gill Sans MT" w:hAnsi="Gill Sans MT"/>
          <w:i/>
          <w:sz w:val="22"/>
          <w:szCs w:val="22"/>
          <w:lang w:val="en-GB"/>
        </w:rPr>
        <w:t>“We were allocated R100 a month for calls</w:t>
      </w:r>
      <w:r w:rsidR="00642B4A">
        <w:rPr>
          <w:rFonts w:ascii="Gill Sans MT" w:hAnsi="Gill Sans MT"/>
          <w:i/>
          <w:sz w:val="22"/>
          <w:szCs w:val="22"/>
          <w:lang w:val="en-GB"/>
        </w:rPr>
        <w:t>,</w:t>
      </w:r>
      <w:r w:rsidRPr="00E56F65">
        <w:rPr>
          <w:rFonts w:ascii="Gill Sans MT" w:hAnsi="Gill Sans MT"/>
          <w:i/>
          <w:sz w:val="22"/>
          <w:szCs w:val="22"/>
          <w:lang w:val="en-GB"/>
        </w:rPr>
        <w:t xml:space="preserve"> which is not enough to communicate with survivors to remind them of their next appointment … and to call standby staff. … We end up using our own money for work-related calls which is not paid back to us.” </w:t>
      </w:r>
    </w:p>
    <w:p w14:paraId="4F246659" w14:textId="77777777" w:rsidR="00642B4A" w:rsidRDefault="00642B4A" w:rsidP="00D740E3">
      <w:pPr>
        <w:spacing w:after="120" w:line="240" w:lineRule="auto"/>
        <w:contextualSpacing/>
        <w:jc w:val="both"/>
        <w:rPr>
          <w:rFonts w:ascii="Gill Sans MT" w:hAnsi="Gill Sans MT"/>
          <w:i/>
          <w:sz w:val="22"/>
          <w:szCs w:val="22"/>
          <w:lang w:val="en-GB"/>
        </w:rPr>
      </w:pPr>
    </w:p>
    <w:p w14:paraId="3453936F" w14:textId="77B3FE01" w:rsidR="005A702E" w:rsidRPr="00D740E3" w:rsidRDefault="005A702E" w:rsidP="00D740E3">
      <w:pPr>
        <w:spacing w:after="120" w:line="240" w:lineRule="auto"/>
        <w:contextualSpacing/>
        <w:jc w:val="both"/>
        <w:rPr>
          <w:rFonts w:ascii="Gill Sans MT" w:hAnsi="Gill Sans MT"/>
          <w:sz w:val="22"/>
          <w:szCs w:val="22"/>
          <w:lang w:val="en-GB"/>
        </w:rPr>
      </w:pPr>
      <w:r w:rsidRPr="00D740E3">
        <w:rPr>
          <w:rFonts w:ascii="Gill Sans MT" w:hAnsi="Gill Sans MT"/>
          <w:sz w:val="22"/>
          <w:szCs w:val="22"/>
          <w:lang w:val="en-GB"/>
        </w:rPr>
        <w:t xml:space="preserve">Staff also reported having to go to nearby Internet cafés to use the Internet at their own expense. </w:t>
      </w:r>
    </w:p>
    <w:p w14:paraId="482ED845" w14:textId="3E10C51C" w:rsidR="005A702E" w:rsidRPr="00E56F65" w:rsidRDefault="005A702E" w:rsidP="009B2847">
      <w:pPr>
        <w:pStyle w:val="Level30"/>
        <w:rPr>
          <w:lang w:val="en-GB"/>
        </w:rPr>
      </w:pPr>
      <w:r w:rsidRPr="00E56F65">
        <w:rPr>
          <w:noProof/>
        </w:rPr>
        <mc:AlternateContent>
          <mc:Choice Requires="wps">
            <w:drawing>
              <wp:anchor distT="0" distB="0" distL="114300" distR="114300" simplePos="0" relativeHeight="251658250" behindDoc="0" locked="0" layoutInCell="1" allowOverlap="1" wp14:anchorId="126CD1A2" wp14:editId="4A71ADC5">
                <wp:simplePos x="0" y="0"/>
                <wp:positionH relativeFrom="column">
                  <wp:posOffset>3078843</wp:posOffset>
                </wp:positionH>
                <wp:positionV relativeFrom="paragraph">
                  <wp:posOffset>130175</wp:posOffset>
                </wp:positionV>
                <wp:extent cx="2857500" cy="1371600"/>
                <wp:effectExtent l="0" t="0" r="19050" b="19050"/>
                <wp:wrapSquare wrapText="bothSides"/>
                <wp:docPr id="71" name="Text Box 71"/>
                <wp:cNvGraphicFramePr/>
                <a:graphic xmlns:a="http://schemas.openxmlformats.org/drawingml/2006/main">
                  <a:graphicData uri="http://schemas.microsoft.com/office/word/2010/wordprocessingShape">
                    <wps:wsp>
                      <wps:cNvSpPr txBox="1"/>
                      <wps:spPr>
                        <a:xfrm>
                          <a:off x="0" y="0"/>
                          <a:ext cx="2857500" cy="1371600"/>
                        </a:xfrm>
                        <a:prstGeom prst="rect">
                          <a:avLst/>
                        </a:prstGeom>
                        <a:noFill/>
                        <a:ln>
                          <a:solidFill>
                            <a:schemeClr val="tx1"/>
                          </a:solidFill>
                        </a:ln>
                        <a:effectLst/>
                        <a:extLst>
                          <a:ext uri="{C572A759-6A51-4108-AA02-DFA0A04FC94B}">
                            <ma14:wrappingTextBoxFlag xmlns:w15="http://schemas.microsoft.com/office/word/2012/wordml" xmlns:cx="http://schemas.microsoft.com/office/drawing/2014/chartex" xmlns:w16se="http://schemas.microsoft.com/office/word/2015/wordml/symex" xmlns:a14="http://schemas.microsoft.com/office/drawing/2010/main" xmlns:pic="http://schemas.openxmlformats.org/drawingml/2006/picture"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wps:spPr>
                      <wps:txbx>
                        <w:txbxContent>
                          <w:p w14:paraId="23342340" w14:textId="77777777" w:rsidR="00185BA4" w:rsidRDefault="00185BA4" w:rsidP="005A702E">
                            <w:pPr>
                              <w:spacing w:line="240" w:lineRule="auto"/>
                              <w:jc w:val="both"/>
                              <w:rPr>
                                <w:rFonts w:ascii="Gill Sans MT" w:hAnsi="Gill Sans MT"/>
                                <w:i/>
                                <w:lang w:val="en-GB"/>
                              </w:rPr>
                            </w:pPr>
                            <w:r>
                              <w:rPr>
                                <w:rFonts w:ascii="Gill Sans MT" w:hAnsi="Gill Sans MT"/>
                                <w:i/>
                                <w:lang w:val="en-GB"/>
                              </w:rPr>
                              <w:t xml:space="preserve"> “The challenge now is clothing. You might find that a victim came and was beaten or had been stabbed. He/she is bleeding and the clothes they were wearing </w:t>
                            </w:r>
                            <w:proofErr w:type="gramStart"/>
                            <w:r>
                              <w:rPr>
                                <w:rFonts w:ascii="Gill Sans MT" w:hAnsi="Gill Sans MT"/>
                                <w:i/>
                                <w:lang w:val="en-GB"/>
                              </w:rPr>
                              <w:t>is</w:t>
                            </w:r>
                            <w:proofErr w:type="gramEnd"/>
                            <w:r>
                              <w:rPr>
                                <w:rFonts w:ascii="Gill Sans MT" w:hAnsi="Gill Sans MT"/>
                                <w:i/>
                                <w:lang w:val="en-GB"/>
                              </w:rPr>
                              <w:t xml:space="preserve"> bloody, so we don’t have clothing. Even though we have clothes, it is not enough. Even when you give the victim, you don’t give them decent clothes, you give them something shabby.”</w:t>
                            </w:r>
                          </w:p>
                          <w:p w14:paraId="223913C9" w14:textId="77777777" w:rsidR="00185BA4" w:rsidRDefault="00185BA4" w:rsidP="005A702E">
                            <w:pPr>
                              <w:spacing w:line="240" w:lineRule="auto"/>
                              <w:jc w:val="right"/>
                              <w:rPr>
                                <w:rFonts w:ascii="Gill Sans MT" w:hAnsi="Gill Sans MT"/>
                                <w:lang w:val="en-GB"/>
                              </w:rPr>
                            </w:pPr>
                            <w:r>
                              <w:rPr>
                                <w:rFonts w:ascii="Gill Sans MT" w:hAnsi="Gill Sans MT"/>
                                <w:lang w:val="en-GB"/>
                              </w:rPr>
                              <w:t xml:space="preserve">-NGO Trauma Counsellor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6CD1A2" id="Text Box 71" o:spid="_x0000_s1033" type="#_x0000_t202" style="position:absolute;margin-left:242.45pt;margin-top:10.25pt;width:225pt;height:10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" filled="f" strokecolor="black [3213]">
                <v:textbox>
                  <w:txbxContent>
                    <w:p w14:paraId="23342340" w14:textId="77777777" w:rsidR="00185BA4" w:rsidRDefault="00185BA4" w:rsidP="005A702E">
                      <w:pPr>
                        <w:spacing w:line="240" w:lineRule="auto"/>
                        <w:jc w:val="both"/>
                        <w:rPr>
                          <w:rFonts w:ascii="Gill Sans MT" w:hAnsi="Gill Sans MT"/>
                          <w:i/>
                          <w:lang w:val="en-GB"/>
                        </w:rPr>
                      </w:pPr>
                      <w:r>
                        <w:rPr>
                          <w:rFonts w:ascii="Gill Sans MT" w:hAnsi="Gill Sans MT"/>
                          <w:i/>
                          <w:lang w:val="en-GB"/>
                        </w:rPr>
                        <w:t xml:space="preserve"> “The challenge now is clothing. You might find that a victim came and was beaten or had been stabbed. He/she is bleeding and the clothes they were wearing is bloody, so we don’t have clothing. Even though we have clothes, it is not enough. Even when you give the victim, you don’t give them decent clothes, you give them something shabby.”</w:t>
                      </w:r>
                    </w:p>
                    <w:p w14:paraId="223913C9" w14:textId="77777777" w:rsidR="00185BA4" w:rsidRDefault="00185BA4" w:rsidP="005A702E">
                      <w:pPr>
                        <w:spacing w:line="240" w:lineRule="auto"/>
                        <w:jc w:val="right"/>
                        <w:rPr>
                          <w:rFonts w:ascii="Gill Sans MT" w:hAnsi="Gill Sans MT"/>
                          <w:lang w:val="en-GB"/>
                        </w:rPr>
                      </w:pPr>
                      <w:r>
                        <w:rPr>
                          <w:rFonts w:ascii="Gill Sans MT" w:hAnsi="Gill Sans MT"/>
                          <w:lang w:val="en-GB"/>
                        </w:rPr>
                        <w:t xml:space="preserve">-NGO Trauma Counsellor </w:t>
                      </w:r>
                    </w:p>
                  </w:txbxContent>
                </v:textbox>
                <w10:wrap type="square"/>
              </v:shape>
            </w:pict>
          </mc:Fallback>
        </mc:AlternateContent>
      </w:r>
      <w:r w:rsidR="00984599">
        <w:rPr>
          <w:lang w:val="en-GB"/>
        </w:rPr>
        <w:t>3.2.8</w:t>
      </w:r>
      <w:r w:rsidR="00CE64B0">
        <w:rPr>
          <w:lang w:val="en-GB"/>
        </w:rPr>
        <w:t xml:space="preserve"> </w:t>
      </w:r>
      <w:r w:rsidRPr="00E56F65">
        <w:rPr>
          <w:lang w:val="en-GB"/>
        </w:rPr>
        <w:t xml:space="preserve">Medical </w:t>
      </w:r>
      <w:r w:rsidR="00674849">
        <w:rPr>
          <w:lang w:val="en-GB"/>
        </w:rPr>
        <w:t>s</w:t>
      </w:r>
      <w:r w:rsidRPr="00E56F65">
        <w:rPr>
          <w:lang w:val="en-GB"/>
        </w:rPr>
        <w:t xml:space="preserve">upplies, </w:t>
      </w:r>
      <w:r w:rsidR="00674849">
        <w:rPr>
          <w:lang w:val="en-GB"/>
        </w:rPr>
        <w:t>c</w:t>
      </w:r>
      <w:r w:rsidRPr="00E56F65">
        <w:rPr>
          <w:lang w:val="en-GB"/>
        </w:rPr>
        <w:t xml:space="preserve">lothing, and </w:t>
      </w:r>
      <w:r w:rsidR="00674849">
        <w:rPr>
          <w:lang w:val="en-GB"/>
        </w:rPr>
        <w:t>f</w:t>
      </w:r>
      <w:r w:rsidRPr="00E56F65">
        <w:rPr>
          <w:lang w:val="en-GB"/>
        </w:rPr>
        <w:t>ood</w:t>
      </w:r>
    </w:p>
    <w:p w14:paraId="4EFB7271" w14:textId="482D53BA" w:rsidR="005A702E" w:rsidRPr="00E56F65" w:rsidRDefault="005A702E" w:rsidP="009177AC">
      <w:pPr>
        <w:pStyle w:val="bodyStyle1"/>
        <w:rPr>
          <w:lang w:val="en-GB"/>
        </w:rPr>
      </w:pPr>
      <w:r w:rsidRPr="00E56F65">
        <w:rPr>
          <w:lang w:val="en-GB"/>
        </w:rPr>
        <w:t xml:space="preserve">Most TCCs reported having adequate medical supplies, which were supplied by either </w:t>
      </w:r>
      <w:proofErr w:type="spellStart"/>
      <w:r w:rsidRPr="00E56F65">
        <w:rPr>
          <w:lang w:val="en-GB"/>
        </w:rPr>
        <w:t>DoH</w:t>
      </w:r>
      <w:proofErr w:type="spellEnd"/>
      <w:r w:rsidRPr="00E56F65">
        <w:rPr>
          <w:lang w:val="en-GB"/>
        </w:rPr>
        <w:t xml:space="preserve"> or the hospitals. Two TCCs did not have </w:t>
      </w:r>
      <w:proofErr w:type="spellStart"/>
      <w:r w:rsidRPr="00E56F65">
        <w:rPr>
          <w:lang w:val="en-GB"/>
        </w:rPr>
        <w:t>colposcopes</w:t>
      </w:r>
      <w:proofErr w:type="spellEnd"/>
      <w:r w:rsidRPr="00E56F65">
        <w:rPr>
          <w:lang w:val="en-GB"/>
        </w:rPr>
        <w:t xml:space="preserve">, specialized medical cameras used to photograph genital injuries invisible to the unaided eye. Nearly all TCCs had sufficient supplies of comfort packs, which include personal hygiene items and underwear. Comfort packs were typically provided by </w:t>
      </w:r>
      <w:proofErr w:type="spellStart"/>
      <w:r w:rsidRPr="00E56F65">
        <w:rPr>
          <w:lang w:val="en-GB"/>
        </w:rPr>
        <w:t>DoH</w:t>
      </w:r>
      <w:proofErr w:type="spellEnd"/>
      <w:r w:rsidRPr="00E56F65">
        <w:rPr>
          <w:lang w:val="en-GB"/>
        </w:rPr>
        <w:t xml:space="preserve">, NPA, and NGOs; however, most do not include clothing other than underwear. Many survivors come to TCCs with dirty or bloody clothing, which is collected as evidence if they choose to file a police report, yet most TCCs do not have a sufficient supply of clothing for survivors. NPA and </w:t>
      </w:r>
      <w:proofErr w:type="spellStart"/>
      <w:r w:rsidRPr="00E56F65">
        <w:rPr>
          <w:lang w:val="en-GB"/>
        </w:rPr>
        <w:t>DoH</w:t>
      </w:r>
      <w:proofErr w:type="spellEnd"/>
      <w:r w:rsidRPr="00E56F65">
        <w:rPr>
          <w:lang w:val="en-GB"/>
        </w:rPr>
        <w:t xml:space="preserve"> provide tracksuits to a few TCCs, but some staff members reported purchasing clothing themselves. Other sites rely on clothing donations, but one TCC Site Coordinator explained that TCCs were not allowed to solicit donations because they were government-operated. Individuals may make voluntary clothing donations to the TCCs, but donors must write letters explaining why they want to donate the clothes, as well as where and how they acquired them, even for second-hand clothing, which could present an impediment to would-be donors.</w:t>
      </w:r>
    </w:p>
    <w:p w14:paraId="17BCAA2E" w14:textId="5E1F9A5B" w:rsidR="005A702E" w:rsidRPr="00E56F65" w:rsidRDefault="005A702E" w:rsidP="009177AC">
      <w:pPr>
        <w:pStyle w:val="bodyStyle1"/>
      </w:pPr>
      <w:r w:rsidRPr="00E56F65">
        <w:rPr>
          <w:lang w:val="en-GB"/>
        </w:rPr>
        <w:t xml:space="preserve">The food supplies were also frequently inadequate. The NPA had previously supplied groceries to TCCs, but that practice has largely ceased. One TCC employee said that RTI International </w:t>
      </w:r>
      <w:r w:rsidRPr="00E56F65">
        <w:rPr>
          <w:rFonts w:cs="Times New Roman"/>
          <w:color w:val="222222"/>
        </w:rPr>
        <w:t xml:space="preserve">had previously provided their </w:t>
      </w:r>
      <w:proofErr w:type="gramStart"/>
      <w:r w:rsidRPr="00E56F65">
        <w:rPr>
          <w:rFonts w:cs="Times New Roman"/>
          <w:color w:val="222222"/>
        </w:rPr>
        <w:t>groceries,</w:t>
      </w:r>
      <w:proofErr w:type="gramEnd"/>
      <w:r w:rsidRPr="00E56F65">
        <w:rPr>
          <w:rFonts w:cs="Times New Roman"/>
          <w:color w:val="222222"/>
        </w:rPr>
        <w:t xml:space="preserve"> however that support has been discontinued:</w:t>
      </w:r>
    </w:p>
    <w:p w14:paraId="3BD96BF2" w14:textId="15EF370E" w:rsidR="005A702E" w:rsidRPr="00E56F65" w:rsidRDefault="005A702E" w:rsidP="00D30E97">
      <w:pPr>
        <w:spacing w:after="120" w:line="240" w:lineRule="auto"/>
        <w:ind w:left="720"/>
        <w:contextualSpacing/>
        <w:jc w:val="both"/>
        <w:rPr>
          <w:rFonts w:ascii="Gill Sans MT" w:hAnsi="Gill Sans MT" w:cs="Times New Roman"/>
          <w:i/>
          <w:color w:val="222222"/>
          <w:sz w:val="22"/>
          <w:szCs w:val="22"/>
        </w:rPr>
      </w:pPr>
      <w:r w:rsidRPr="00E56F65">
        <w:rPr>
          <w:rFonts w:ascii="Gill Sans MT" w:hAnsi="Gill Sans MT" w:cs="Times New Roman"/>
          <w:i/>
          <w:color w:val="222222"/>
          <w:sz w:val="22"/>
          <w:szCs w:val="22"/>
        </w:rPr>
        <w:t xml:space="preserve">“.. ever since we came into the NPA, we haven’t received anything, and those used to assist especially with these long waiting hours, then you know you can give them tea, and now it’s cold, give them tea, give them something to warm themselves up. … </w:t>
      </w:r>
      <w:proofErr w:type="gramStart"/>
      <w:r w:rsidRPr="00E56F65">
        <w:rPr>
          <w:rFonts w:ascii="Gill Sans MT" w:hAnsi="Gill Sans MT" w:cs="Times New Roman"/>
          <w:i/>
          <w:color w:val="222222"/>
          <w:sz w:val="22"/>
          <w:szCs w:val="22"/>
        </w:rPr>
        <w:t xml:space="preserve">So right now </w:t>
      </w:r>
      <w:r w:rsidR="0026340F">
        <w:rPr>
          <w:rFonts w:ascii="Gill Sans MT" w:hAnsi="Gill Sans MT" w:cs="Times New Roman"/>
          <w:i/>
          <w:color w:val="222222"/>
          <w:sz w:val="22"/>
          <w:szCs w:val="22"/>
        </w:rPr>
        <w:t>[local NGO]</w:t>
      </w:r>
      <w:r w:rsidR="0026340F" w:rsidRPr="00E56F65">
        <w:rPr>
          <w:rFonts w:ascii="Gill Sans MT" w:hAnsi="Gill Sans MT" w:cs="Times New Roman"/>
          <w:i/>
          <w:color w:val="222222"/>
          <w:sz w:val="22"/>
          <w:szCs w:val="22"/>
        </w:rPr>
        <w:t xml:space="preserve"> </w:t>
      </w:r>
      <w:r w:rsidRPr="00E56F65">
        <w:rPr>
          <w:rFonts w:ascii="Gill Sans MT" w:hAnsi="Gill Sans MT" w:cs="Times New Roman"/>
          <w:i/>
          <w:color w:val="222222"/>
          <w:sz w:val="22"/>
          <w:szCs w:val="22"/>
        </w:rPr>
        <w:t>is buying groceries, but sometimes that is not enough.</w:t>
      </w:r>
      <w:proofErr w:type="gramEnd"/>
      <w:r w:rsidRPr="00E56F65">
        <w:rPr>
          <w:rFonts w:ascii="Gill Sans MT" w:hAnsi="Gill Sans MT" w:cs="Times New Roman"/>
          <w:i/>
          <w:color w:val="222222"/>
          <w:sz w:val="22"/>
          <w:szCs w:val="22"/>
        </w:rPr>
        <w:t xml:space="preserve"> It gets finished before the time comes for them to buy, then we have to wait for them to buy because the NPA does not give groceries at all.”</w:t>
      </w:r>
    </w:p>
    <w:p w14:paraId="7317BE97" w14:textId="14E76EA8" w:rsidR="005A702E" w:rsidRPr="00E56F65" w:rsidRDefault="005A702E" w:rsidP="009177AC">
      <w:pPr>
        <w:pStyle w:val="bodyStyle1"/>
        <w:rPr>
          <w:lang w:val="en-GB"/>
        </w:rPr>
      </w:pPr>
      <w:r w:rsidRPr="00E56F65">
        <w:rPr>
          <w:rFonts w:cs="Times New Roman"/>
          <w:color w:val="222222"/>
        </w:rPr>
        <w:lastRenderedPageBreak/>
        <w:t xml:space="preserve">Many TCCs that were able to offer food service utilize </w:t>
      </w:r>
      <w:r w:rsidRPr="00E56F65">
        <w:rPr>
          <w:lang w:val="en-GB"/>
        </w:rPr>
        <w:t>hospital kitchens to prepare food for their clients. However, that option is not readily available outside of regular business hours or to TCCs not located in hospitals. Several TCC staff members purchased food for survivors with their own money.</w:t>
      </w:r>
    </w:p>
    <w:p w14:paraId="70F7A256" w14:textId="77777777" w:rsidR="005A702E" w:rsidRPr="00E56F65" w:rsidRDefault="005A702E" w:rsidP="009177AC">
      <w:pPr>
        <w:pStyle w:val="bodyStyle1"/>
        <w:rPr>
          <w:lang w:val="en-GB"/>
        </w:rPr>
      </w:pPr>
      <w:r w:rsidRPr="00E56F65">
        <w:rPr>
          <w:lang w:val="en-GB"/>
        </w:rPr>
        <w:t>Survivors who come to a TCC from the police station, and those who had travelled great distances to reach a TCC, may not have eaten for extended periods of time, so providing food to survivors at TCCs is considered a critical need. TCC awareness campaigns advise survivors not to eat before medical examinations, which can further extend the length of time that a survivor has not eaten. A TCC employee illustrated how long a survivor could go without food:</w:t>
      </w:r>
    </w:p>
    <w:p w14:paraId="2A79BB9E" w14:textId="77777777" w:rsidR="005A702E" w:rsidRPr="00E56F65" w:rsidRDefault="005A702E" w:rsidP="00D30E97">
      <w:pPr>
        <w:spacing w:after="120" w:line="240" w:lineRule="auto"/>
        <w:ind w:left="720"/>
        <w:contextualSpacing/>
        <w:jc w:val="both"/>
        <w:rPr>
          <w:rFonts w:ascii="Gill Sans MT" w:hAnsi="Gill Sans MT"/>
          <w:i/>
          <w:sz w:val="22"/>
          <w:szCs w:val="22"/>
          <w:lang w:val="en-GB"/>
        </w:rPr>
      </w:pPr>
      <w:r w:rsidRPr="00E56F65">
        <w:rPr>
          <w:rFonts w:ascii="Gill Sans MT" w:hAnsi="Gill Sans MT"/>
          <w:i/>
          <w:sz w:val="22"/>
          <w:szCs w:val="22"/>
          <w:lang w:val="en-GB"/>
        </w:rPr>
        <w:t xml:space="preserve">“Let’s say that the victim was raped today and could not find transport to come to the TCC and only comes the following day. Remember you told the victim not to eat until the medical examination is done. Look at that, they won’t get anything when it comes to food.” </w:t>
      </w:r>
    </w:p>
    <w:p w14:paraId="1CCC2497" w14:textId="00A7ABF0" w:rsidR="005A702E" w:rsidRPr="00E56F65" w:rsidRDefault="76FAAC56" w:rsidP="009177AC">
      <w:pPr>
        <w:pStyle w:val="bodyStyle1"/>
        <w:rPr>
          <w:lang w:val="en-GB"/>
        </w:rPr>
      </w:pPr>
      <w:r w:rsidRPr="76FAAC56">
        <w:rPr>
          <w:lang w:val="en-GB"/>
        </w:rPr>
        <w:t xml:space="preserve">The need for food can also be related to treatment, as survivors should take the PEP on a full stomach. PEP must be taken within 72 hours of a sexual assault in order to reduce the likelihood of HIV transmission, but can have negative side effects if taken on an empty stomach. </w:t>
      </w:r>
    </w:p>
    <w:p w14:paraId="670F1659" w14:textId="16C9294D" w:rsidR="005A702E" w:rsidRPr="00E56F65" w:rsidRDefault="00984599" w:rsidP="009B2847">
      <w:pPr>
        <w:pStyle w:val="Level30"/>
        <w:rPr>
          <w:lang w:val="en-GB"/>
        </w:rPr>
      </w:pPr>
      <w:r>
        <w:rPr>
          <w:lang w:val="en-GB"/>
        </w:rPr>
        <w:t>3.2.9</w:t>
      </w:r>
      <w:r w:rsidR="00CE64B0">
        <w:rPr>
          <w:lang w:val="en-GB"/>
        </w:rPr>
        <w:t xml:space="preserve"> </w:t>
      </w:r>
      <w:r w:rsidR="005A702E" w:rsidRPr="00E56F65">
        <w:rPr>
          <w:lang w:val="en-GB"/>
        </w:rPr>
        <w:t>Transportation</w:t>
      </w:r>
    </w:p>
    <w:p w14:paraId="48D93763" w14:textId="374C8D36" w:rsidR="005A702E" w:rsidRPr="00E56F65" w:rsidRDefault="005A702E" w:rsidP="009177AC">
      <w:pPr>
        <w:pStyle w:val="bodyStyle1"/>
        <w:rPr>
          <w:lang w:val="en-GB"/>
        </w:rPr>
      </w:pPr>
      <w:r w:rsidRPr="00E56F65">
        <w:rPr>
          <w:lang w:val="en-GB"/>
        </w:rPr>
        <w:t>Lack of transportation funding is another significant challenge for the TCCs, and</w:t>
      </w:r>
      <w:r w:rsidR="0026340F">
        <w:rPr>
          <w:lang w:val="en-GB"/>
        </w:rPr>
        <w:t xml:space="preserve"> it</w:t>
      </w:r>
      <w:r w:rsidRPr="00E56F65">
        <w:rPr>
          <w:lang w:val="en-GB"/>
        </w:rPr>
        <w:t xml:space="preserve"> affects the survivors’ ability </w:t>
      </w:r>
      <w:r w:rsidR="0032503A">
        <w:rPr>
          <w:lang w:val="en-GB"/>
        </w:rPr>
        <w:t>to make an initial visit and</w:t>
      </w:r>
      <w:r w:rsidRPr="00E56F65">
        <w:rPr>
          <w:lang w:val="en-GB"/>
        </w:rPr>
        <w:t xml:space="preserve"> to receive continuity of care </w:t>
      </w:r>
      <w:r w:rsidR="0026340F">
        <w:rPr>
          <w:lang w:val="en-GB"/>
        </w:rPr>
        <w:t>during</w:t>
      </w:r>
      <w:r w:rsidR="0026340F" w:rsidRPr="00E56F65">
        <w:rPr>
          <w:lang w:val="en-GB"/>
        </w:rPr>
        <w:t xml:space="preserve"> </w:t>
      </w:r>
      <w:r w:rsidRPr="00E56F65">
        <w:rPr>
          <w:lang w:val="en-GB"/>
        </w:rPr>
        <w:t xml:space="preserve">follow-up visits. Most TCCs do not have a TCC-owned vehicle or funding to reimburse survivors for transportation costs. A TCC Site Coordinator explained: </w:t>
      </w:r>
    </w:p>
    <w:p w14:paraId="2A1929F9" w14:textId="77777777" w:rsidR="005A702E" w:rsidRPr="00E56F65" w:rsidRDefault="005A702E" w:rsidP="00D30E97">
      <w:pPr>
        <w:spacing w:after="120" w:line="240" w:lineRule="auto"/>
        <w:ind w:left="720"/>
        <w:contextualSpacing/>
        <w:jc w:val="both"/>
        <w:rPr>
          <w:rFonts w:ascii="Gill Sans MT" w:hAnsi="Gill Sans MT"/>
          <w:i/>
          <w:sz w:val="22"/>
          <w:szCs w:val="22"/>
          <w:lang w:val="en-GB"/>
        </w:rPr>
      </w:pPr>
      <w:r w:rsidRPr="00E56F65">
        <w:rPr>
          <w:rFonts w:ascii="Gill Sans MT" w:hAnsi="Gill Sans MT"/>
          <w:i/>
          <w:sz w:val="22"/>
          <w:szCs w:val="22"/>
          <w:lang w:val="en-GB"/>
        </w:rPr>
        <w:t xml:space="preserve">“The stats on our follow-ups were very alarming because transport as a resource is a problem. To get people to come here for follow-ups, they have to travel, and sadly and unfortunately a lot of our clients were unemployed. They come from rural areas and they don’t have the means to come to town. Some of them even walk.” </w:t>
      </w:r>
    </w:p>
    <w:p w14:paraId="25FE2F02" w14:textId="0ECC3583" w:rsidR="005A702E" w:rsidRPr="00E56F65" w:rsidRDefault="005A2274" w:rsidP="009177AC">
      <w:pPr>
        <w:pStyle w:val="bodyStyle1"/>
        <w:rPr>
          <w:lang w:val="en-GB"/>
        </w:rPr>
      </w:pPr>
      <w:r w:rsidRPr="00E56F65">
        <w:rPr>
          <w:noProof/>
        </w:rPr>
        <mc:AlternateContent>
          <mc:Choice Requires="wps">
            <w:drawing>
              <wp:anchor distT="0" distB="0" distL="114300" distR="114300" simplePos="0" relativeHeight="251658251" behindDoc="0" locked="0" layoutInCell="1" allowOverlap="1" wp14:anchorId="73B2DD6F" wp14:editId="6EB0E880">
                <wp:simplePos x="0" y="0"/>
                <wp:positionH relativeFrom="column">
                  <wp:posOffset>2984500</wp:posOffset>
                </wp:positionH>
                <wp:positionV relativeFrom="paragraph">
                  <wp:posOffset>847725</wp:posOffset>
                </wp:positionV>
                <wp:extent cx="2971800" cy="1130300"/>
                <wp:effectExtent l="0" t="0" r="1905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2971800" cy="1130300"/>
                        </a:xfrm>
                        <a:prstGeom prst="rect">
                          <a:avLst/>
                        </a:prstGeom>
                        <a:noFill/>
                        <a:ln>
                          <a:solidFill>
                            <a:schemeClr val="tx1"/>
                          </a:solidFill>
                        </a:ln>
                        <a:effectLst/>
                        <a:extLst>
                          <a:ext uri="{C572A759-6A51-4108-AA02-DFA0A04FC94B}">
                            <ma14:wrappingTextBoxFlag xmlns:w15="http://schemas.microsoft.com/office/word/2012/wordml" xmlns:cx="http://schemas.microsoft.com/office/drawing/2014/chartex" xmlns:w16se="http://schemas.microsoft.com/office/word/2015/wordml/symex" xmlns:a14="http://schemas.microsoft.com/office/drawing/2010/main" xmlns:pic="http://schemas.openxmlformats.org/drawingml/2006/picture"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2B8CF14" w14:textId="77777777" w:rsidR="00185BA4" w:rsidRDefault="00185BA4" w:rsidP="005A702E">
                            <w:pPr>
                              <w:spacing w:line="240" w:lineRule="auto"/>
                              <w:jc w:val="both"/>
                              <w:rPr>
                                <w:rFonts w:ascii="Gill Sans MT" w:hAnsi="Gill Sans MT" w:cs="Gill Sans"/>
                                <w:i/>
                              </w:rPr>
                            </w:pPr>
                            <w:r>
                              <w:rPr>
                                <w:rFonts w:ascii="Gill Sans MT" w:hAnsi="Gill Sans MT" w:cs="Gill Sans"/>
                                <w:i/>
                              </w:rPr>
                              <w:t xml:space="preserve">“It’s very strange that a person would risk being infected with HIV, by just saying ‘I’m not going to use my last R10 and go there’. That’s poverty, you know, the point of poverty there were choices that people make—rather buy bread now and have everybody in the family eat than take a taxi to </w:t>
                            </w:r>
                            <w:proofErr w:type="spellStart"/>
                            <w:r>
                              <w:rPr>
                                <w:rFonts w:ascii="Gill Sans MT" w:hAnsi="Gill Sans MT" w:cs="Gill Sans"/>
                                <w:i/>
                              </w:rPr>
                              <w:t>Mamelodi</w:t>
                            </w:r>
                            <w:proofErr w:type="spellEnd"/>
                            <w:r>
                              <w:rPr>
                                <w:rFonts w:ascii="Gill Sans MT" w:hAnsi="Gill Sans MT" w:cs="Gill Sans"/>
                                <w:i/>
                              </w:rPr>
                              <w:t>, to come and get medication.”</w:t>
                            </w:r>
                          </w:p>
                          <w:p w14:paraId="06ECE991" w14:textId="77777777" w:rsidR="00185BA4" w:rsidRDefault="00185BA4" w:rsidP="005A702E">
                            <w:pPr>
                              <w:spacing w:line="240" w:lineRule="auto"/>
                              <w:jc w:val="right"/>
                              <w:rPr>
                                <w:rFonts w:ascii="Gill Sans MT" w:hAnsi="Gill Sans MT" w:cstheme="minorBidi"/>
                              </w:rPr>
                            </w:pPr>
                            <w:r>
                              <w:rPr>
                                <w:rFonts w:ascii="Gill Sans MT" w:hAnsi="Gill Sans MT"/>
                              </w:rPr>
                              <w:t>-TCC Site Coordinator</w:t>
                            </w:r>
                          </w:p>
                          <w:p w14:paraId="49C9151A" w14:textId="77777777" w:rsidR="00185BA4" w:rsidRDefault="00185BA4" w:rsidP="005A702E">
                            <w:pPr>
                              <w:spacing w:line="240" w:lineRule="auto"/>
                              <w:jc w:val="both"/>
                              <w:rPr>
                                <w:rFonts w:ascii="Gill Sans MT" w:hAnsi="Gill Sans MT"/>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B2DD6F" id="Text Box 70" o:spid="_x0000_s1034" type="#_x0000_t202" style="position:absolute;left:0;text-align:left;margin-left:235pt;margin-top:66.75pt;width:234pt;height:8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" filled="f" strokecolor="black [3213]">
                <v:textbox>
                  <w:txbxContent>
                    <w:p w14:paraId="02B8CF14" w14:textId="77777777" w:rsidR="00185BA4" w:rsidRDefault="00185BA4" w:rsidP="005A702E">
                      <w:pPr>
                        <w:spacing w:line="240" w:lineRule="auto"/>
                        <w:jc w:val="both"/>
                        <w:rPr>
                          <w:rFonts w:ascii="Gill Sans MT" w:hAnsi="Gill Sans MT" w:cs="Gill Sans"/>
                          <w:i/>
                        </w:rPr>
                      </w:pPr>
                      <w:r>
                        <w:rPr>
                          <w:rFonts w:ascii="Gill Sans MT" w:hAnsi="Gill Sans MT" w:cs="Gill Sans"/>
                          <w:i/>
                        </w:rPr>
                        <w:t>“It’s very strange that a person would risk being infected with HIV, by just saying ‘I’m not going to use my last R10 and go there’. That’s poverty, you know, the point of poverty there were choices that people make—rather buy bread now and have everybody in the family eat than take a taxi to Mamelodi, to come and get medication.”</w:t>
                      </w:r>
                    </w:p>
                    <w:p w14:paraId="06ECE991" w14:textId="77777777" w:rsidR="00185BA4" w:rsidRDefault="00185BA4" w:rsidP="005A702E">
                      <w:pPr>
                        <w:spacing w:line="240" w:lineRule="auto"/>
                        <w:jc w:val="right"/>
                        <w:rPr>
                          <w:rFonts w:ascii="Gill Sans MT" w:hAnsi="Gill Sans MT" w:cstheme="minorBidi"/>
                        </w:rPr>
                      </w:pPr>
                      <w:r>
                        <w:rPr>
                          <w:rFonts w:ascii="Gill Sans MT" w:hAnsi="Gill Sans MT"/>
                        </w:rPr>
                        <w:t>-TCC Site Coordinator</w:t>
                      </w:r>
                    </w:p>
                    <w:p w14:paraId="49C9151A" w14:textId="77777777" w:rsidR="00185BA4" w:rsidRDefault="00185BA4" w:rsidP="005A702E">
                      <w:pPr>
                        <w:spacing w:line="240" w:lineRule="auto"/>
                        <w:jc w:val="both"/>
                        <w:rPr>
                          <w:rFonts w:ascii="Gill Sans MT" w:hAnsi="Gill Sans MT"/>
                          <w:i/>
                        </w:rPr>
                      </w:pPr>
                    </w:p>
                  </w:txbxContent>
                </v:textbox>
                <w10:wrap type="square"/>
              </v:shape>
            </w:pict>
          </mc:Fallback>
        </mc:AlternateContent>
      </w:r>
      <w:r w:rsidR="005A702E" w:rsidRPr="00E56F65">
        <w:rPr>
          <w:lang w:val="en-GB"/>
        </w:rPr>
        <w:t xml:space="preserve">Many survivors cannot afford to return to TCCs for follow-up care, and reimbursement for follow-up transportation costs is rare. Certain transportation costs are reimbursed, but usually only for survivors traveling to and from court to testify or attend legal proceedings. Survivors who do not come back for follow-up might not take the full course of PEP for the recommended duration of the treatment, as they </w:t>
      </w:r>
      <w:r w:rsidR="0026340F">
        <w:rPr>
          <w:lang w:val="en-GB"/>
        </w:rPr>
        <w:t>are</w:t>
      </w:r>
      <w:r w:rsidR="0026340F" w:rsidRPr="00E56F65">
        <w:rPr>
          <w:lang w:val="en-GB"/>
        </w:rPr>
        <w:t xml:space="preserve"> </w:t>
      </w:r>
      <w:r w:rsidR="005A702E" w:rsidRPr="00E56F65">
        <w:rPr>
          <w:lang w:val="en-GB"/>
        </w:rPr>
        <w:t xml:space="preserve">usually given a starter pack of PEP during their initial visit and required to return to receive the remainder of the PEP medication. Some respondents said that survivors are sometimes given the full course of PEP if they know they </w:t>
      </w:r>
      <w:r w:rsidR="0026340F">
        <w:rPr>
          <w:lang w:val="en-GB"/>
        </w:rPr>
        <w:t>will</w:t>
      </w:r>
      <w:r w:rsidR="0026340F" w:rsidRPr="00E56F65">
        <w:rPr>
          <w:lang w:val="en-GB"/>
        </w:rPr>
        <w:t xml:space="preserve"> </w:t>
      </w:r>
      <w:r w:rsidR="005A702E" w:rsidRPr="00E56F65">
        <w:rPr>
          <w:lang w:val="en-GB"/>
        </w:rPr>
        <w:t xml:space="preserve">be unable to return to the TCC, but this practice is not common. Lack of transportation also inhibits the TCCs’ ability to conduct outreach and awareness campaigns around the community. </w:t>
      </w:r>
    </w:p>
    <w:p w14:paraId="6E609D8A" w14:textId="5EC3F557" w:rsidR="005A702E" w:rsidRPr="00E56F65" w:rsidRDefault="0095100D" w:rsidP="00984599">
      <w:pPr>
        <w:pStyle w:val="Level30"/>
        <w:rPr>
          <w:lang w:val="en-GB"/>
        </w:rPr>
      </w:pPr>
      <w:bookmarkStart w:id="132" w:name="_Toc433022106"/>
      <w:bookmarkStart w:id="133" w:name="_Toc433366621"/>
      <w:bookmarkStart w:id="134" w:name="_Toc433386185"/>
      <w:r>
        <w:t>3.3</w:t>
      </w:r>
      <w:r w:rsidR="00984599">
        <w:t>.10</w:t>
      </w:r>
      <w:r>
        <w:t xml:space="preserve"> </w:t>
      </w:r>
      <w:r w:rsidR="005A702E" w:rsidRPr="00E56F65">
        <w:t>TCC Utilization</w:t>
      </w:r>
      <w:bookmarkEnd w:id="132"/>
      <w:bookmarkEnd w:id="133"/>
      <w:bookmarkEnd w:id="134"/>
    </w:p>
    <w:p w14:paraId="0B88A08F" w14:textId="1EA7E0B3" w:rsidR="005A702E" w:rsidRPr="00E56F65" w:rsidRDefault="00CE64B0" w:rsidP="009B2847">
      <w:pPr>
        <w:pStyle w:val="Level30"/>
      </w:pPr>
      <w:r>
        <w:t>3.3.1</w:t>
      </w:r>
      <w:r w:rsidR="00984599">
        <w:t>1</w:t>
      </w:r>
      <w:r>
        <w:t xml:space="preserve"> </w:t>
      </w:r>
      <w:r w:rsidR="005A702E" w:rsidRPr="00E56F65">
        <w:t xml:space="preserve">Survivor </w:t>
      </w:r>
      <w:r w:rsidR="00CF02C4">
        <w:t>d</w:t>
      </w:r>
      <w:r w:rsidR="005A702E" w:rsidRPr="00E56F65">
        <w:t xml:space="preserve">emographics </w:t>
      </w:r>
    </w:p>
    <w:p w14:paraId="1384574F" w14:textId="77777777" w:rsidR="005A702E" w:rsidRPr="00E56F65" w:rsidRDefault="005A702E" w:rsidP="009177AC">
      <w:pPr>
        <w:pStyle w:val="bodyStyle1"/>
        <w:rPr>
          <w:i/>
        </w:rPr>
      </w:pPr>
      <w:r w:rsidRPr="00E56F65">
        <w:t xml:space="preserve">The age and sex of survivors utilizing TCC services varies significantly between </w:t>
      </w:r>
      <w:proofErr w:type="gramStart"/>
      <w:r w:rsidRPr="00E56F65">
        <w:t>TCCs,</w:t>
      </w:r>
      <w:proofErr w:type="gramEnd"/>
      <w:r w:rsidRPr="00E56F65">
        <w:t xml:space="preserve"> and even within individual TCCs over time. Many TCCs reported that children ages 0-12 are the largest group of the survivors they serve. Some TCCs estimated that youth under the age of 18 comprised as much as 80% of all survivors. The other most common survivor demographic was females over the age of 18. One TCC Site Coordinator explained the differences in vulnerability between child and adult survivors and how vulnerability changes seasonally throughout the year:</w:t>
      </w:r>
    </w:p>
    <w:p w14:paraId="57161E81" w14:textId="0F55DD6A" w:rsidR="005A702E" w:rsidRPr="00E56F65" w:rsidRDefault="005A702E" w:rsidP="00CF02C4">
      <w:pPr>
        <w:spacing w:after="120" w:line="240" w:lineRule="auto"/>
        <w:ind w:left="720"/>
        <w:contextualSpacing/>
        <w:jc w:val="both"/>
        <w:rPr>
          <w:rFonts w:ascii="Gill Sans MT" w:hAnsi="Gill Sans MT"/>
          <w:sz w:val="22"/>
          <w:szCs w:val="22"/>
        </w:rPr>
      </w:pPr>
      <w:r w:rsidRPr="00E56F65">
        <w:rPr>
          <w:rFonts w:ascii="Gill Sans MT" w:hAnsi="Gill Sans MT"/>
          <w:i/>
          <w:sz w:val="22"/>
          <w:szCs w:val="22"/>
        </w:rPr>
        <w:t>“I think in winter they were not vulnerable. They were indoors as it is cold. In summer they were outdoors, partying and that is where they were vulnerable. If the weekend is rainy and cold</w:t>
      </w:r>
      <w:r w:rsidR="0026340F">
        <w:rPr>
          <w:rFonts w:ascii="Gill Sans MT" w:hAnsi="Gill Sans MT"/>
          <w:i/>
          <w:sz w:val="22"/>
          <w:szCs w:val="22"/>
        </w:rPr>
        <w:t>,</w:t>
      </w:r>
      <w:r w:rsidRPr="00E56F65">
        <w:rPr>
          <w:rFonts w:ascii="Gill Sans MT" w:hAnsi="Gill Sans MT"/>
          <w:i/>
          <w:sz w:val="22"/>
          <w:szCs w:val="22"/>
        </w:rPr>
        <w:t xml:space="preserve"> we were </w:t>
      </w:r>
      <w:r w:rsidRPr="00E56F65">
        <w:rPr>
          <w:rFonts w:ascii="Gill Sans MT" w:hAnsi="Gill Sans MT"/>
          <w:i/>
          <w:sz w:val="22"/>
          <w:szCs w:val="22"/>
        </w:rPr>
        <w:lastRenderedPageBreak/>
        <w:t>happy because then it is quiet. We will say at least people were not raped. It is nice. With children, they were raped inside homes, so yes those were the types of cases we usually get, the serious cases that we get in winter. These were the types of cases were they break down your door and they come into your house.”</w:t>
      </w:r>
    </w:p>
    <w:p w14:paraId="6DB84170" w14:textId="468FD0B3" w:rsidR="00B84DC1" w:rsidRDefault="005A702E" w:rsidP="009177AC">
      <w:pPr>
        <w:pStyle w:val="bodyStyle1"/>
      </w:pPr>
      <w:r w:rsidRPr="00E56F65">
        <w:t>Adult males were</w:t>
      </w:r>
      <w:r w:rsidR="0026340F">
        <w:t xml:space="preserve"> reported to be</w:t>
      </w:r>
      <w:r w:rsidRPr="00E56F65">
        <w:t xml:space="preserve"> the least frequent users of TCCs. One TCC said they would sometimes serve one or two adult males a month, but often none for months at a time. Many of the adult male survivors were prisoners brought in by the Department of Correctional Services. There is a significant stigma associated with male victimization that likely contributes to the rarity of reporting. A TCC doctor explained that adult males </w:t>
      </w:r>
    </w:p>
    <w:p w14:paraId="71363B6E" w14:textId="50B36717" w:rsidR="005A702E" w:rsidRPr="00B84DC1" w:rsidRDefault="005A702E" w:rsidP="00B84DC1">
      <w:pPr>
        <w:pStyle w:val="bodyStyle1"/>
        <w:ind w:left="720"/>
        <w:rPr>
          <w:i/>
        </w:rPr>
      </w:pPr>
      <w:r w:rsidRPr="00B84DC1">
        <w:rPr>
          <w:i/>
        </w:rPr>
        <w:t xml:space="preserve">“don’t want to go and expose themselves, because they have a problem and then go to a police station, and you go there you see all sorts of sexual assaults, police officers mock them, and that is where it’s very </w:t>
      </w:r>
      <w:proofErr w:type="spellStart"/>
      <w:r w:rsidRPr="00B84DC1">
        <w:rPr>
          <w:i/>
        </w:rPr>
        <w:t>demoralising</w:t>
      </w:r>
      <w:proofErr w:type="spellEnd"/>
      <w:r w:rsidRPr="00B84DC1">
        <w:rPr>
          <w:i/>
        </w:rPr>
        <w:t xml:space="preserve">, and that is why we find that males do not come for help, unless the family knows about it and they bring them. But to go to a police station now and say that I was abused, it’s very </w:t>
      </w:r>
      <w:proofErr w:type="spellStart"/>
      <w:r w:rsidRPr="00B84DC1">
        <w:rPr>
          <w:i/>
        </w:rPr>
        <w:t>demoralising</w:t>
      </w:r>
      <w:proofErr w:type="spellEnd"/>
      <w:r w:rsidRPr="00B84DC1">
        <w:rPr>
          <w:i/>
        </w:rPr>
        <w:t xml:space="preserve"> to the man, I think the police officers need to be more sensitive to this issue because it’s a problem in our society.” </w:t>
      </w:r>
    </w:p>
    <w:p w14:paraId="46322924" w14:textId="540AC9FD" w:rsidR="005A702E" w:rsidRPr="00E56F65" w:rsidRDefault="005A702E" w:rsidP="009177AC">
      <w:pPr>
        <w:pStyle w:val="bodyStyle1"/>
      </w:pPr>
      <w:r w:rsidRPr="00E56F65">
        <w:t xml:space="preserve">Most respondents said that </w:t>
      </w:r>
      <w:r w:rsidR="00B84DC1">
        <w:t>l</w:t>
      </w:r>
      <w:r w:rsidR="00952703" w:rsidRPr="00E56F65">
        <w:t xml:space="preserve">esbian, </w:t>
      </w:r>
      <w:r w:rsidR="00B84DC1">
        <w:t>g</w:t>
      </w:r>
      <w:r w:rsidR="00952703" w:rsidRPr="00E56F65">
        <w:t xml:space="preserve">ay, </w:t>
      </w:r>
      <w:r w:rsidR="00B84DC1">
        <w:t>b</w:t>
      </w:r>
      <w:r w:rsidR="00952703" w:rsidRPr="00E56F65">
        <w:t xml:space="preserve">isexual, </w:t>
      </w:r>
      <w:r w:rsidR="00B84DC1">
        <w:t>t</w:t>
      </w:r>
      <w:r w:rsidR="00952703" w:rsidRPr="00E56F65">
        <w:t xml:space="preserve">ransgender, and </w:t>
      </w:r>
      <w:r w:rsidR="00B84DC1">
        <w:t>i</w:t>
      </w:r>
      <w:r w:rsidR="00952703" w:rsidRPr="00E56F65">
        <w:t>ntersex (</w:t>
      </w:r>
      <w:r w:rsidRPr="00E56F65">
        <w:t>LGBTI</w:t>
      </w:r>
      <w:r w:rsidR="00952703" w:rsidRPr="00E56F65">
        <w:t>)</w:t>
      </w:r>
      <w:r w:rsidRPr="00E56F65">
        <w:t xml:space="preserve"> individuals reported to TCCs for care only in rare cases. However, several respondents noted that TCCs do not ask about a person’s sexual orientation during intake or at any point during the consultation, so unless a survivor self-identifies as LGBTI, there had been no recorded data on this demographic group. It is likely underreported due to stigma around LGBTI identities. One TCC Site Coordinator said that sexual violence against LGBTI people is “about correction. They [perpetrators] think they can correct people to be straight. This one case they burned inside, he ran away naked in the street. It was traumatic.”</w:t>
      </w:r>
    </w:p>
    <w:p w14:paraId="0D612BA3" w14:textId="6D8E436F" w:rsidR="005A702E" w:rsidRPr="00E56F65" w:rsidRDefault="00CE64B0" w:rsidP="009B2847">
      <w:pPr>
        <w:pStyle w:val="Level30"/>
        <w:rPr>
          <w:bCs/>
        </w:rPr>
      </w:pPr>
      <w:r>
        <w:t>3.3.</w:t>
      </w:r>
      <w:r w:rsidR="00984599">
        <w:t>11</w:t>
      </w:r>
      <w:r>
        <w:t xml:space="preserve"> </w:t>
      </w:r>
      <w:r w:rsidR="005A702E" w:rsidRPr="00E56F65">
        <w:rPr>
          <w:bCs/>
        </w:rPr>
        <w:t>Referrals to TCCs</w:t>
      </w:r>
    </w:p>
    <w:p w14:paraId="5047DA20" w14:textId="224C2A08" w:rsidR="005A702E" w:rsidRPr="00E56F65" w:rsidRDefault="005A702E" w:rsidP="009177AC">
      <w:pPr>
        <w:pStyle w:val="bodyStyle1"/>
        <w:rPr>
          <w:rFonts w:cstheme="minorBidi"/>
        </w:rPr>
      </w:pPr>
      <w:r w:rsidRPr="00E56F65">
        <w:t xml:space="preserve">Survivors are referred to TCCs by a variety of sources, including police, hospitals, clinics, schools, NGOs, social workers, and churches. Many TCCs cited schools (teachers, Department of Education social workers, and school social workers) as the primary referral source, and nearly all school referrals were for cases of child sexual abuse. A TCC Site Coordinator cautioned that teachers were not always knowledgeable about TCC referral procedures, and “sometimes you will find that they do not take it seriously. There is this thing with our people, if they don’t see an injury and if the child walks normally then the child can’t have been raped.” The Site Coordinator underscored the need for continued stakeholder engagement and education to address this misperception. </w:t>
      </w:r>
    </w:p>
    <w:p w14:paraId="3B3FF0E9" w14:textId="1C6906EE" w:rsidR="00C46776" w:rsidRPr="0092075B" w:rsidRDefault="005A702E" w:rsidP="00C46776">
      <w:pPr>
        <w:pStyle w:val="bodyStyle1"/>
      </w:pPr>
      <w:r w:rsidRPr="00E56F65">
        <w:t xml:space="preserve">The police were another significant referral </w:t>
      </w:r>
      <w:proofErr w:type="gramStart"/>
      <w:r w:rsidRPr="00E56F65">
        <w:t>source,</w:t>
      </w:r>
      <w:proofErr w:type="gramEnd"/>
      <w:r w:rsidRPr="00E56F65">
        <w:t xml:space="preserve"> with one TCC estimating approximately 90% of its cases are brought by police referrals. TCCs work extensively with SAPS, because the police were usually involved at some point throughout the process, even if the survivor was not brought in or referred by them. Survivors who first report their experiences to the police were often subsequently brought to a TCC for examination. If survivors first present to the TCC, the police were usually called, but survivors were not required to make a police report before receiving care from the TCC. Most respondents reported positive working relationships with police stations in their area, but some expressed frustration with police officers that were not familiar with the referral procedures. One Victim Assistant Officer said some police stations “don’t know where the TCC is, they don’t come with the correct forms. Sometimes they bring victims in a van or the victim will sit in between two officers at the front. Sometimes they take longer to come, and at times they don’t have cars. Some don’t bring the correct crime kits.” </w:t>
      </w:r>
      <w:r w:rsidR="007C019C">
        <w:t>Respondents’ observation of p</w:t>
      </w:r>
      <w:r w:rsidRPr="00E56F65">
        <w:t xml:space="preserve">olice treatment of survivors does not always meet TCC standards of support and compassion. Some respondents described problems with how survivors were transported to TCCs, particularly if they were forced to ride in the back of the police car or between two officers in the front. Many respondents reported that survivors endure long wait times at police stations without the opportunity to clean up or </w:t>
      </w:r>
      <w:r w:rsidRPr="00C46776">
        <w:t xml:space="preserve">change clothes before being brought to the </w:t>
      </w:r>
      <w:r w:rsidRPr="00C46776">
        <w:lastRenderedPageBreak/>
        <w:t>TCCs, which can be embarrassing and secondarily traumatic</w:t>
      </w:r>
      <w:r w:rsidR="00995894" w:rsidRPr="00C46776">
        <w:t>.</w:t>
      </w:r>
      <w:r w:rsidR="000C2700" w:rsidRPr="00C46776">
        <w:t xml:space="preserve"> </w:t>
      </w:r>
    </w:p>
    <w:p w14:paraId="540B2FB1" w14:textId="77777777" w:rsidR="0092075B" w:rsidRDefault="0092075B">
      <w:pPr>
        <w:spacing w:line="240" w:lineRule="auto"/>
        <w:rPr>
          <w:rFonts w:ascii="Gill Sans MT" w:eastAsia="Times New Roman" w:hAnsi="Gill Sans MT" w:cs="Times New Roman"/>
          <w:b/>
          <w:color w:val="002A6C"/>
          <w:sz w:val="22"/>
        </w:rPr>
      </w:pPr>
      <w:r>
        <w:br w:type="page"/>
      </w:r>
    </w:p>
    <w:p w14:paraId="27EA71F7" w14:textId="4629FE3C" w:rsidR="00932DF1" w:rsidRPr="00E56F65" w:rsidRDefault="00984599" w:rsidP="009B2847">
      <w:pPr>
        <w:pStyle w:val="Level30"/>
      </w:pPr>
      <w:r>
        <w:lastRenderedPageBreak/>
        <w:t>3.3.12</w:t>
      </w:r>
      <w:r w:rsidR="00CE64B0">
        <w:t xml:space="preserve"> </w:t>
      </w:r>
      <w:r w:rsidR="005A702E" w:rsidRPr="00E56F65">
        <w:t xml:space="preserve">Barriers to </w:t>
      </w:r>
      <w:r w:rsidR="009B2847">
        <w:t>a</w:t>
      </w:r>
      <w:r w:rsidR="005A702E" w:rsidRPr="00E56F65">
        <w:t xml:space="preserve">ccessing TCCs </w:t>
      </w:r>
    </w:p>
    <w:p w14:paraId="59F489D8" w14:textId="336CFC3B" w:rsidR="005A702E" w:rsidRPr="00E56F65" w:rsidRDefault="005A702E" w:rsidP="00D609B1">
      <w:pPr>
        <w:spacing w:after="120" w:line="240" w:lineRule="auto"/>
        <w:jc w:val="both"/>
        <w:rPr>
          <w:rFonts w:ascii="Gill Sans MT" w:hAnsi="Gill Sans MT" w:cs="Gill Sans"/>
          <w:sz w:val="22"/>
          <w:szCs w:val="22"/>
        </w:rPr>
      </w:pPr>
      <w:r w:rsidRPr="009177AC">
        <w:rPr>
          <w:rStyle w:val="bodyStyle1Char"/>
          <w:noProof/>
        </w:rPr>
        <mc:AlternateContent>
          <mc:Choice Requires="wps">
            <w:drawing>
              <wp:anchor distT="0" distB="0" distL="114300" distR="114300" simplePos="0" relativeHeight="251658252" behindDoc="0" locked="0" layoutInCell="1" allowOverlap="1" wp14:anchorId="2FE5E443" wp14:editId="1E94544C">
                <wp:simplePos x="0" y="0"/>
                <wp:positionH relativeFrom="column">
                  <wp:posOffset>3200400</wp:posOffset>
                </wp:positionH>
                <wp:positionV relativeFrom="paragraph">
                  <wp:posOffset>744220</wp:posOffset>
                </wp:positionV>
                <wp:extent cx="2743200" cy="1592580"/>
                <wp:effectExtent l="0" t="0" r="19050" b="26670"/>
                <wp:wrapSquare wrapText="bothSides"/>
                <wp:docPr id="69" name="Text Box 69"/>
                <wp:cNvGraphicFramePr/>
                <a:graphic xmlns:a="http://schemas.openxmlformats.org/drawingml/2006/main">
                  <a:graphicData uri="http://schemas.microsoft.com/office/word/2010/wordprocessingShape">
                    <wps:wsp>
                      <wps:cNvSpPr txBox="1"/>
                      <wps:spPr>
                        <a:xfrm>
                          <a:off x="0" y="0"/>
                          <a:ext cx="2743200" cy="1592580"/>
                        </a:xfrm>
                        <a:prstGeom prst="rect">
                          <a:avLst/>
                        </a:prstGeom>
                        <a:noFill/>
                        <a:ln>
                          <a:solidFill>
                            <a:schemeClr val="tx1"/>
                          </a:solidFill>
                        </a:ln>
                        <a:effectLst/>
                        <a:extLst>
                          <a:ext uri="{C572A759-6A51-4108-AA02-DFA0A04FC94B}">
                            <ma14:wrappingTextBoxFlag xmlns:w15="http://schemas.microsoft.com/office/word/2012/wordml" xmlns:cx="http://schemas.microsoft.com/office/drawing/2014/chartex" xmlns:w16se="http://schemas.microsoft.com/office/word/2015/wordml/symex" xmlns:a14="http://schemas.microsoft.com/office/drawing/2010/main" xmlns:pic="http://schemas.openxmlformats.org/drawingml/2006/picture"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wps:spPr>
                      <wps:txbx>
                        <w:txbxContent>
                          <w:p w14:paraId="423B6479" w14:textId="77777777" w:rsidR="00185BA4" w:rsidRDefault="00185BA4" w:rsidP="005A702E">
                            <w:pPr>
                              <w:spacing w:line="240" w:lineRule="auto"/>
                              <w:jc w:val="both"/>
                              <w:rPr>
                                <w:rFonts w:ascii="Gill Sans MT" w:hAnsi="Gill Sans MT" w:cs="Gill Sans"/>
                              </w:rPr>
                            </w:pPr>
                            <w:r>
                              <w:rPr>
                                <w:rFonts w:ascii="Gill Sans MT" w:hAnsi="Gill Sans MT" w:cs="Gill Sans"/>
                                <w:i/>
                              </w:rPr>
                              <w:t>“They think we offer shelter for homeless people and all those things, even some of the police members don’t understand. Even the guys from the emergency medical services don’t understand, they will just get an old lady who is staying on the streets and then they bring them to the hospital and they say no, just take her to the TCC and when you interview them and you don’t find anything related to a sexual offence, you must say there is nothing we can do unfortunately.”</w:t>
                            </w:r>
                            <w:r>
                              <w:rPr>
                                <w:rFonts w:ascii="Gill Sans MT" w:hAnsi="Gill Sans MT" w:cs="Gill Sans"/>
                              </w:rPr>
                              <w:t xml:space="preserve"> </w:t>
                            </w:r>
                          </w:p>
                          <w:p w14:paraId="7B8A3EEF" w14:textId="77777777" w:rsidR="00185BA4" w:rsidRDefault="00185BA4" w:rsidP="005A702E">
                            <w:pPr>
                              <w:spacing w:line="240" w:lineRule="auto"/>
                              <w:jc w:val="right"/>
                              <w:rPr>
                                <w:rFonts w:ascii="Gill Sans MT" w:hAnsi="Gill Sans MT" w:cs="Gill Sans"/>
                                <w:i/>
                              </w:rPr>
                            </w:pPr>
                            <w:r>
                              <w:rPr>
                                <w:rFonts w:ascii="Gill Sans MT" w:hAnsi="Gill Sans MT" w:cs="Gill Sans"/>
                              </w:rPr>
                              <w:t>-TCC Site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E5E443" id="Text Box 69" o:spid="_x0000_s1035" type="#_x0000_t202" style="position:absolute;left:0;text-align:left;margin-left:252pt;margin-top:58.6pt;width:3in;height:125.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" filled="f" strokecolor="black [3213]">
                <v:textbox>
                  <w:txbxContent>
                    <w:p w14:paraId="423B6479" w14:textId="77777777" w:rsidR="00185BA4" w:rsidRDefault="00185BA4" w:rsidP="005A702E">
                      <w:pPr>
                        <w:spacing w:line="240" w:lineRule="auto"/>
                        <w:jc w:val="both"/>
                        <w:rPr>
                          <w:rFonts w:ascii="Gill Sans MT" w:hAnsi="Gill Sans MT" w:cs="Gill Sans"/>
                        </w:rPr>
                      </w:pPr>
                      <w:r>
                        <w:rPr>
                          <w:rFonts w:ascii="Gill Sans MT" w:hAnsi="Gill Sans MT" w:cs="Gill Sans"/>
                          <w:i/>
                        </w:rPr>
                        <w:t>“They think we offer shelter for homeless people and all those things, even some of the police members don’t understand. Even the guys from the emergency medical services don’t understand, they will just get an old lady who is staying on the streets and then they bring them to the hospital and they say no, just take her to the TCC and when you interview them and you don’t find anything related to a sexual offence, you must say there is nothing we can do unfortunately.”</w:t>
                      </w:r>
                      <w:r>
                        <w:rPr>
                          <w:rFonts w:ascii="Gill Sans MT" w:hAnsi="Gill Sans MT" w:cs="Gill Sans"/>
                        </w:rPr>
                        <w:t xml:space="preserve"> </w:t>
                      </w:r>
                    </w:p>
                    <w:p w14:paraId="7B8A3EEF" w14:textId="77777777" w:rsidR="00185BA4" w:rsidRDefault="00185BA4" w:rsidP="005A702E">
                      <w:pPr>
                        <w:spacing w:line="240" w:lineRule="auto"/>
                        <w:jc w:val="right"/>
                        <w:rPr>
                          <w:rFonts w:ascii="Gill Sans MT" w:hAnsi="Gill Sans MT" w:cs="Gill Sans"/>
                          <w:i/>
                        </w:rPr>
                      </w:pPr>
                      <w:r>
                        <w:rPr>
                          <w:rFonts w:ascii="Gill Sans MT" w:hAnsi="Gill Sans MT" w:cs="Gill Sans"/>
                        </w:rPr>
                        <w:t>-TCC Site Coordinator</w:t>
                      </w:r>
                    </w:p>
                  </w:txbxContent>
                </v:textbox>
                <w10:wrap type="square"/>
              </v:shape>
            </w:pict>
          </mc:Fallback>
        </mc:AlternateContent>
      </w:r>
      <w:r w:rsidRPr="009177AC">
        <w:rPr>
          <w:rStyle w:val="bodyStyle1Char"/>
        </w:rPr>
        <w:t xml:space="preserve">There were numerous factors </w:t>
      </w:r>
      <w:r w:rsidR="005F4B3C">
        <w:rPr>
          <w:rStyle w:val="bodyStyle1Char"/>
        </w:rPr>
        <w:t xml:space="preserve">identified by interview respondents </w:t>
      </w:r>
      <w:r w:rsidRPr="009177AC">
        <w:rPr>
          <w:rStyle w:val="bodyStyle1Char"/>
        </w:rPr>
        <w:t xml:space="preserve">that pose barriers to </w:t>
      </w:r>
      <w:r w:rsidR="00995894">
        <w:rPr>
          <w:rStyle w:val="bodyStyle1Char"/>
        </w:rPr>
        <w:t xml:space="preserve">the </w:t>
      </w:r>
      <w:r w:rsidRPr="009177AC">
        <w:rPr>
          <w:rStyle w:val="bodyStyle1Char"/>
        </w:rPr>
        <w:t xml:space="preserve">use of TCCs and their services. Two potential challenges </w:t>
      </w:r>
      <w:r w:rsidR="00995894">
        <w:rPr>
          <w:rStyle w:val="bodyStyle1Char"/>
        </w:rPr>
        <w:t>included</w:t>
      </w:r>
      <w:r w:rsidR="00995894" w:rsidRPr="009177AC">
        <w:rPr>
          <w:rStyle w:val="bodyStyle1Char"/>
        </w:rPr>
        <w:t xml:space="preserve"> </w:t>
      </w:r>
      <w:r w:rsidRPr="009177AC">
        <w:rPr>
          <w:rStyle w:val="bodyStyle1Char"/>
        </w:rPr>
        <w:t xml:space="preserve">locating the TCC and access to transportation, which were discussed in the TCC Capacity section. </w:t>
      </w:r>
      <w:r w:rsidR="005F4B3C">
        <w:rPr>
          <w:rStyle w:val="bodyStyle1Char"/>
        </w:rPr>
        <w:t xml:space="preserve">Respondents also noted observing </w:t>
      </w:r>
      <w:r w:rsidRPr="009177AC">
        <w:rPr>
          <w:rStyle w:val="bodyStyle1Char"/>
        </w:rPr>
        <w:t xml:space="preserve">a lack of knowledge about TCCs more generally—many people were not aware </w:t>
      </w:r>
      <w:r w:rsidR="005F4B3C">
        <w:rPr>
          <w:rStyle w:val="bodyStyle1Char"/>
        </w:rPr>
        <w:t xml:space="preserve">that the TCC </w:t>
      </w:r>
      <w:r w:rsidRPr="009177AC">
        <w:rPr>
          <w:rStyle w:val="bodyStyle1Char"/>
        </w:rPr>
        <w:t>exist</w:t>
      </w:r>
      <w:r w:rsidR="005F4B3C">
        <w:rPr>
          <w:rStyle w:val="bodyStyle1Char"/>
        </w:rPr>
        <w:t>s</w:t>
      </w:r>
      <w:r w:rsidRPr="009177AC">
        <w:rPr>
          <w:rStyle w:val="bodyStyle1Char"/>
        </w:rPr>
        <w:t xml:space="preserve"> or have misperceptions of the type of services provide</w:t>
      </w:r>
      <w:r w:rsidR="005F4B3C">
        <w:rPr>
          <w:rStyle w:val="bodyStyle1Char"/>
        </w:rPr>
        <w:t>d</w:t>
      </w:r>
      <w:r w:rsidRPr="009177AC">
        <w:rPr>
          <w:rStyle w:val="bodyStyle1Char"/>
        </w:rPr>
        <w:t xml:space="preserve">. One Victim Assistant Officer commented that hospitals refer people who have not experienced sexual violence to TCCs for </w:t>
      </w:r>
      <w:r w:rsidR="008652E2">
        <w:rPr>
          <w:rStyle w:val="bodyStyle1Char"/>
        </w:rPr>
        <w:t xml:space="preserve">general </w:t>
      </w:r>
      <w:r w:rsidRPr="009177AC">
        <w:rPr>
          <w:rStyle w:val="bodyStyle1Char"/>
        </w:rPr>
        <w:t>counseling or social work</w:t>
      </w:r>
      <w:r w:rsidR="008652E2">
        <w:rPr>
          <w:rStyle w:val="bodyStyle1Char"/>
        </w:rPr>
        <w:t xml:space="preserve"> services</w:t>
      </w:r>
      <w:r w:rsidRPr="009177AC">
        <w:rPr>
          <w:rStyle w:val="bodyStyle1Char"/>
        </w:rPr>
        <w:t>, demonstrating a misunderstanding of the scope and purpose of TCCs. A TCC Site Coordinator explained, “</w:t>
      </w:r>
      <w:proofErr w:type="gramStart"/>
      <w:r w:rsidRPr="009177AC">
        <w:rPr>
          <w:rStyle w:val="bodyStyle1Char"/>
        </w:rPr>
        <w:t>even</w:t>
      </w:r>
      <w:proofErr w:type="gramEnd"/>
      <w:r w:rsidRPr="009177AC">
        <w:rPr>
          <w:rStyle w:val="bodyStyle1Char"/>
        </w:rPr>
        <w:t xml:space="preserve"> in the hospital itself, some of the nurses don’t know what is being done here, so we try our best to engage them and to do training.” This problem demonstrates a broader misunderstanding of the scope and purpose of TCCs, with many people believing TCCs provide shelter and services to individuals experiencing homelessness or to people in crisis situations. There is also a misperception that TCCs do not treat male rape survivors, only providing care to women and children, which is untrue. Others reported thinking that people who go to TCCs would be arrested for other crimes. Some people thought that TCCs provide assistance with applications for SASSA grants (social and disability grants) and offer general social work services. Others believe that going to a TCC guarantees a conviction in</w:t>
      </w:r>
      <w:r w:rsidRPr="0095100D">
        <w:rPr>
          <w:rFonts w:ascii="Gill Sans MT" w:eastAsia="Gill Sans MT,Gill Sans" w:hAnsi="Gill Sans MT" w:cs="Gill Sans MT,Gill Sans"/>
          <w:sz w:val="22"/>
          <w:szCs w:val="22"/>
        </w:rPr>
        <w:t xml:space="preserve"> court, which was described as a source of frustration for survivors whose attackers were not convicted.</w:t>
      </w:r>
    </w:p>
    <w:p w14:paraId="141CB8CD" w14:textId="00788AAC" w:rsidR="005A702E" w:rsidRPr="00E56F65" w:rsidRDefault="76FAAC56" w:rsidP="00A15AE4">
      <w:pPr>
        <w:spacing w:after="120" w:line="240" w:lineRule="auto"/>
        <w:jc w:val="both"/>
        <w:rPr>
          <w:rFonts w:ascii="Gill Sans MT" w:hAnsi="Gill Sans MT" w:cs="Gill Sans"/>
          <w:sz w:val="22"/>
          <w:szCs w:val="22"/>
        </w:rPr>
      </w:pPr>
      <w:r w:rsidRPr="0095100D">
        <w:rPr>
          <w:rFonts w:ascii="Gill Sans MT" w:eastAsia="Gill Sans MT,Gill Sans" w:hAnsi="Gill Sans MT" w:cs="Gill Sans MT,Gill Sans"/>
          <w:sz w:val="22"/>
          <w:szCs w:val="22"/>
        </w:rPr>
        <w:t>TCCs have attempted to combat the lack of information and misinformation with workshops, outreach campaigns, and radio broadcasts. A TCC Counsellor explained, “</w:t>
      </w:r>
      <w:proofErr w:type="gramStart"/>
      <w:r w:rsidRPr="0095100D">
        <w:rPr>
          <w:rFonts w:ascii="Gill Sans MT" w:eastAsia="Gill Sans MT,Gill Sans" w:hAnsi="Gill Sans MT" w:cs="Gill Sans MT,Gill Sans"/>
          <w:sz w:val="22"/>
          <w:szCs w:val="22"/>
        </w:rPr>
        <w:t>we</w:t>
      </w:r>
      <w:proofErr w:type="gramEnd"/>
      <w:r w:rsidRPr="0095100D">
        <w:rPr>
          <w:rFonts w:ascii="Gill Sans MT" w:eastAsia="Gill Sans MT,Gill Sans" w:hAnsi="Gill Sans MT" w:cs="Gill Sans MT,Gill Sans"/>
          <w:sz w:val="22"/>
          <w:szCs w:val="22"/>
        </w:rPr>
        <w:t xml:space="preserve"> do awareness campaigns in schools and everywhere, to teach people that if something like this happens to you, you don’t have to hide in the house, you must come to the TCC where you will get help and support. Last month we had an awareness campaign at two schools, and we also go to our local radio station to talk about the services the TCC provides.” These awareness campaigns were designed to increase knowledge of the existence of TCC facilities and the services they provide, as well as dispel stigma surrounding sexual violence and address the roots of broader sociocultural factors that contribute to </w:t>
      </w:r>
      <w:r w:rsidR="00A3526E">
        <w:rPr>
          <w:rFonts w:ascii="Gill Sans MT" w:eastAsia="Gill Sans MT,Gill Sans" w:hAnsi="Gill Sans MT" w:cs="Gill Sans MT,Gill Sans"/>
          <w:sz w:val="22"/>
          <w:szCs w:val="22"/>
        </w:rPr>
        <w:t>SGBV</w:t>
      </w:r>
      <w:r w:rsidRPr="0095100D">
        <w:rPr>
          <w:rFonts w:ascii="Gill Sans MT" w:eastAsia="Gill Sans MT,Gill Sans" w:hAnsi="Gill Sans MT" w:cs="Gill Sans MT,Gill Sans"/>
          <w:sz w:val="22"/>
          <w:szCs w:val="22"/>
        </w:rPr>
        <w:t xml:space="preserve">. </w:t>
      </w:r>
    </w:p>
    <w:p w14:paraId="2848B710" w14:textId="62E55940" w:rsidR="009B2847" w:rsidRDefault="0034766F" w:rsidP="00A15AE4">
      <w:pPr>
        <w:spacing w:after="120" w:line="240" w:lineRule="auto"/>
        <w:jc w:val="both"/>
        <w:rPr>
          <w:rFonts w:ascii="Gill Sans MT" w:hAnsi="Gill Sans MT" w:cs="Gill Sans"/>
          <w:sz w:val="22"/>
          <w:szCs w:val="22"/>
        </w:rPr>
      </w:pPr>
      <w:r w:rsidRPr="00E56F65">
        <w:rPr>
          <w:rFonts w:ascii="Gill Sans MT" w:hAnsi="Gill Sans MT" w:cs="Gill Sans"/>
          <w:sz w:val="22"/>
          <w:szCs w:val="22"/>
        </w:rPr>
        <w:t>Despite TCC</w:t>
      </w:r>
      <w:r w:rsidR="005A702E" w:rsidRPr="00E56F65">
        <w:rPr>
          <w:rFonts w:ascii="Gill Sans MT" w:hAnsi="Gill Sans MT" w:cs="Gill Sans"/>
          <w:sz w:val="22"/>
          <w:szCs w:val="22"/>
        </w:rPr>
        <w:t xml:space="preserve"> outreach and awareness-raising campaigns, stigma and fear were two of the biggest barriers to TCC utilization</w:t>
      </w:r>
      <w:r w:rsidR="00A3526E">
        <w:rPr>
          <w:rFonts w:ascii="Gill Sans MT" w:hAnsi="Gill Sans MT" w:cs="Gill Sans"/>
          <w:sz w:val="22"/>
          <w:szCs w:val="22"/>
        </w:rPr>
        <w:t xml:space="preserve"> noted by interview respondents</w:t>
      </w:r>
      <w:r w:rsidR="005A702E" w:rsidRPr="00E56F65">
        <w:rPr>
          <w:rFonts w:ascii="Gill Sans MT" w:hAnsi="Gill Sans MT" w:cs="Gill Sans"/>
          <w:sz w:val="22"/>
          <w:szCs w:val="22"/>
        </w:rPr>
        <w:t xml:space="preserve">. An NGO coordinator said, “some people still think that if you were raped you asked for it, because maybe you wore short clothes or you drank someone’s booze now you have to pay.” A TCC Site Coordinator also said, “People were still scared to report rape because of stigma in the society. People don’t want to be associated with being raped. People were scared of the perpetrators.” The fear of retaliation can be especially problematic for survivors who were victimized by perpetrators residing in their community. Many survivors also fear not being believed. A Site Coordinator reported: </w:t>
      </w:r>
    </w:p>
    <w:p w14:paraId="48932E3B" w14:textId="5534C8C6" w:rsidR="009B2847" w:rsidRPr="009B2847" w:rsidRDefault="005A702E" w:rsidP="00A15AE4">
      <w:pPr>
        <w:spacing w:after="120" w:line="240" w:lineRule="auto"/>
        <w:ind w:left="720"/>
        <w:jc w:val="both"/>
        <w:rPr>
          <w:rFonts w:ascii="Gill Sans MT" w:hAnsi="Gill Sans MT" w:cs="Gill Sans"/>
          <w:i/>
          <w:sz w:val="22"/>
          <w:szCs w:val="22"/>
        </w:rPr>
      </w:pPr>
      <w:r w:rsidRPr="009B2847">
        <w:rPr>
          <w:rFonts w:ascii="Gill Sans MT" w:hAnsi="Gill Sans MT" w:cs="Gill Sans"/>
          <w:i/>
          <w:sz w:val="22"/>
          <w:szCs w:val="22"/>
        </w:rPr>
        <w:t xml:space="preserve">“We found that a lot of our survivors, the perpetrators were related to them or they were their husbands, fathers, stepfathers on girls, so it is that fear of not being believed, it is the fear of the family, intimidation and those types of things. … They don’t want to go to the police because they fear they will be laughed at or maybe they had a few drinks and now they feel guilty. We get those cases where they go to the police and they’ve had a few beers and the police tell them </w:t>
      </w:r>
      <w:r w:rsidR="009B2847" w:rsidRPr="009B2847">
        <w:rPr>
          <w:rFonts w:ascii="Gill Sans MT" w:hAnsi="Gill Sans MT" w:cs="Gill Sans"/>
          <w:i/>
          <w:sz w:val="22"/>
          <w:szCs w:val="22"/>
        </w:rPr>
        <w:t>‘</w:t>
      </w:r>
      <w:r w:rsidRPr="009B2847">
        <w:rPr>
          <w:rFonts w:ascii="Gill Sans MT" w:hAnsi="Gill Sans MT" w:cs="Gill Sans"/>
          <w:i/>
          <w:sz w:val="22"/>
          <w:szCs w:val="22"/>
        </w:rPr>
        <w:t>no come back tomorrow</w:t>
      </w:r>
      <w:r w:rsidR="009B2847" w:rsidRPr="009B2847">
        <w:rPr>
          <w:rFonts w:ascii="Gill Sans MT" w:hAnsi="Gill Sans MT" w:cs="Gill Sans"/>
          <w:i/>
          <w:sz w:val="22"/>
          <w:szCs w:val="22"/>
        </w:rPr>
        <w:t>,</w:t>
      </w:r>
      <w:r w:rsidRPr="009B2847">
        <w:rPr>
          <w:rFonts w:ascii="Gill Sans MT" w:hAnsi="Gill Sans MT" w:cs="Gill Sans"/>
          <w:i/>
          <w:sz w:val="22"/>
          <w:szCs w:val="22"/>
        </w:rPr>
        <w:t xml:space="preserve"> </w:t>
      </w:r>
      <w:r w:rsidR="009B2847" w:rsidRPr="009B2847">
        <w:rPr>
          <w:rFonts w:ascii="Gill Sans MT" w:hAnsi="Gill Sans MT" w:cs="Gill Sans"/>
          <w:i/>
          <w:sz w:val="22"/>
          <w:szCs w:val="22"/>
        </w:rPr>
        <w:t>’g</w:t>
      </w:r>
      <w:r w:rsidRPr="009B2847">
        <w:rPr>
          <w:rFonts w:ascii="Gill Sans MT" w:hAnsi="Gill Sans MT" w:cs="Gill Sans"/>
          <w:i/>
          <w:sz w:val="22"/>
          <w:szCs w:val="22"/>
        </w:rPr>
        <w:t>o sleep off that beer or whatever</w:t>
      </w:r>
      <w:r w:rsidR="009B2847" w:rsidRPr="009B2847">
        <w:rPr>
          <w:rFonts w:ascii="Gill Sans MT" w:hAnsi="Gill Sans MT" w:cs="Gill Sans"/>
          <w:i/>
          <w:sz w:val="22"/>
          <w:szCs w:val="22"/>
        </w:rPr>
        <w:t>,’</w:t>
      </w:r>
      <w:r w:rsidRPr="009B2847">
        <w:rPr>
          <w:rFonts w:ascii="Gill Sans MT" w:hAnsi="Gill Sans MT" w:cs="Gill Sans"/>
          <w:i/>
          <w:sz w:val="22"/>
          <w:szCs w:val="22"/>
        </w:rPr>
        <w:t xml:space="preserve"> and then they don’t feel like returning the next morning.” </w:t>
      </w:r>
    </w:p>
    <w:p w14:paraId="35906CAB" w14:textId="51617A27" w:rsidR="005A702E" w:rsidRPr="00E56F65" w:rsidRDefault="005A702E" w:rsidP="00A15AE4">
      <w:pPr>
        <w:spacing w:after="120" w:line="240" w:lineRule="auto"/>
        <w:jc w:val="both"/>
        <w:rPr>
          <w:rFonts w:ascii="Gill Sans MT" w:hAnsi="Gill Sans MT" w:cs="Gill Sans"/>
          <w:sz w:val="22"/>
          <w:szCs w:val="22"/>
        </w:rPr>
      </w:pPr>
      <w:r w:rsidRPr="00E56F65">
        <w:rPr>
          <w:rFonts w:ascii="Gill Sans MT" w:hAnsi="Gill Sans MT" w:cs="Gill Sans"/>
          <w:sz w:val="22"/>
          <w:szCs w:val="22"/>
        </w:rPr>
        <w:t>Many respondents described a cultural norm that prescribes sexual violence be kept within the family and not reported to the authorities.</w:t>
      </w:r>
    </w:p>
    <w:p w14:paraId="086C8729" w14:textId="77777777" w:rsidR="009B2847" w:rsidRDefault="005A702E" w:rsidP="00A15AE4">
      <w:pPr>
        <w:spacing w:after="120" w:line="240" w:lineRule="auto"/>
        <w:jc w:val="both"/>
        <w:rPr>
          <w:rFonts w:ascii="Gill Sans MT" w:hAnsi="Gill Sans MT" w:cs="Gill Sans"/>
          <w:sz w:val="22"/>
          <w:szCs w:val="22"/>
        </w:rPr>
      </w:pPr>
      <w:r w:rsidRPr="00E56F65">
        <w:rPr>
          <w:rFonts w:ascii="Gill Sans MT" w:hAnsi="Gill Sans MT" w:cs="Gill Sans"/>
          <w:sz w:val="22"/>
          <w:szCs w:val="22"/>
        </w:rPr>
        <w:lastRenderedPageBreak/>
        <w:t xml:space="preserve">There were also widespread misperceptions that a survivor is required to file a police report or bring charges against a perpetrator in order to utilize TCCs. In reality, TCCs provide medical and counseling services to any survivor, regardless if s/he chooses to pursue criminal action. A Victim Assistant Officer explained the process TCCs follow in this circumstance: </w:t>
      </w:r>
    </w:p>
    <w:p w14:paraId="6956266B" w14:textId="65074764" w:rsidR="009B2847" w:rsidRPr="00A15AE4" w:rsidRDefault="005A702E" w:rsidP="00A15AE4">
      <w:pPr>
        <w:spacing w:after="120" w:line="240" w:lineRule="auto"/>
        <w:ind w:left="720"/>
        <w:jc w:val="both"/>
        <w:rPr>
          <w:rFonts w:ascii="Gill Sans MT" w:hAnsi="Gill Sans MT" w:cs="Gill Sans"/>
          <w:sz w:val="22"/>
          <w:szCs w:val="22"/>
        </w:rPr>
      </w:pPr>
      <w:r w:rsidRPr="00A15AE4">
        <w:rPr>
          <w:rFonts w:ascii="Gill Sans MT" w:hAnsi="Gill Sans MT" w:cs="Gill Sans"/>
          <w:sz w:val="22"/>
          <w:szCs w:val="22"/>
        </w:rPr>
        <w:t>“</w:t>
      </w:r>
      <w:r w:rsidR="00C00C6A">
        <w:rPr>
          <w:rFonts w:ascii="Gill Sans MT" w:hAnsi="Gill Sans MT" w:cs="Gill Sans"/>
          <w:sz w:val="22"/>
          <w:szCs w:val="22"/>
        </w:rPr>
        <w:t>I</w:t>
      </w:r>
      <w:r w:rsidRPr="00A15AE4">
        <w:rPr>
          <w:rFonts w:ascii="Gill Sans MT" w:hAnsi="Gill Sans MT" w:cs="Gill Sans"/>
          <w:sz w:val="22"/>
          <w:szCs w:val="22"/>
        </w:rPr>
        <w:t>f a victim does not want to go to the police and they know about the TCC and they come straight to the TCC</w:t>
      </w:r>
      <w:r w:rsidR="00C00C6A">
        <w:rPr>
          <w:rFonts w:ascii="Gill Sans MT" w:hAnsi="Gill Sans MT" w:cs="Gill Sans"/>
          <w:sz w:val="22"/>
          <w:szCs w:val="22"/>
        </w:rPr>
        <w:t>,</w:t>
      </w:r>
      <w:r w:rsidRPr="00A15AE4">
        <w:rPr>
          <w:rFonts w:ascii="Gill Sans MT" w:hAnsi="Gill Sans MT" w:cs="Gill Sans"/>
          <w:sz w:val="22"/>
          <w:szCs w:val="22"/>
        </w:rPr>
        <w:t xml:space="preserve"> we will assist the victim, but we will also inform the victim that they can lay a charge. If they then want to lay a charge, we will call the police or the detective to come out. But we will not refuse services, even if the victim indicates they only wants a medical examination and PEP, we will assist that victim, even when she changes her mind later we will assist that victim. We will not refuse a victim from services at the TCC.” </w:t>
      </w:r>
    </w:p>
    <w:p w14:paraId="715C235D" w14:textId="634AC402" w:rsidR="005A702E" w:rsidRPr="00E56F65" w:rsidRDefault="005A702E" w:rsidP="005A702E">
      <w:pPr>
        <w:spacing w:line="240" w:lineRule="auto"/>
        <w:jc w:val="both"/>
        <w:rPr>
          <w:rFonts w:ascii="Gill Sans MT" w:hAnsi="Gill Sans MT" w:cs="Gill Sans"/>
          <w:sz w:val="22"/>
          <w:szCs w:val="22"/>
        </w:rPr>
      </w:pPr>
      <w:r w:rsidRPr="00E56F65">
        <w:rPr>
          <w:rFonts w:ascii="Gill Sans MT" w:hAnsi="Gill Sans MT" w:cs="Gill Sans"/>
          <w:sz w:val="22"/>
          <w:szCs w:val="22"/>
        </w:rPr>
        <w:t xml:space="preserve">A TCC Site Coordinator added “we do take the evidence so that if they change their minds, and they want to open a case later, they can have the evidence. We keep the specimen for </w:t>
      </w:r>
      <w:r w:rsidR="009B2847">
        <w:rPr>
          <w:rFonts w:ascii="Gill Sans MT" w:hAnsi="Gill Sans MT" w:cs="Gill Sans"/>
          <w:sz w:val="22"/>
          <w:szCs w:val="22"/>
        </w:rPr>
        <w:t xml:space="preserve">six </w:t>
      </w:r>
      <w:r w:rsidRPr="00E56F65">
        <w:rPr>
          <w:rFonts w:ascii="Gill Sans MT" w:hAnsi="Gill Sans MT" w:cs="Gill Sans"/>
          <w:sz w:val="22"/>
          <w:szCs w:val="22"/>
        </w:rPr>
        <w:t>months, then after that if they don’t come back we discard it.”</w:t>
      </w:r>
    </w:p>
    <w:p w14:paraId="76C5924E" w14:textId="3C108308" w:rsidR="005A702E" w:rsidRPr="00E56F65" w:rsidRDefault="00984599" w:rsidP="00984599">
      <w:pPr>
        <w:pStyle w:val="Level30"/>
        <w:rPr>
          <w:rFonts w:cstheme="majorBidi"/>
        </w:rPr>
      </w:pPr>
      <w:bookmarkStart w:id="135" w:name="_Toc433022107"/>
      <w:bookmarkStart w:id="136" w:name="_Toc433366622"/>
      <w:bookmarkStart w:id="137" w:name="_Toc433386186"/>
      <w:r>
        <w:t>3.3.13</w:t>
      </w:r>
      <w:r w:rsidR="0095100D">
        <w:t xml:space="preserve"> </w:t>
      </w:r>
      <w:r w:rsidR="002B00F5">
        <w:t xml:space="preserve">Coordination with </w:t>
      </w:r>
      <w:r w:rsidR="005A702E" w:rsidRPr="00E56F65">
        <w:t>NGOs as Service Providers</w:t>
      </w:r>
      <w:bookmarkEnd w:id="135"/>
      <w:bookmarkEnd w:id="136"/>
      <w:bookmarkEnd w:id="137"/>
    </w:p>
    <w:p w14:paraId="28E3D4BA" w14:textId="7662B2CA" w:rsidR="005A702E" w:rsidRPr="00E56F65" w:rsidRDefault="005A702E" w:rsidP="009177AC">
      <w:pPr>
        <w:pStyle w:val="bodyStyle1"/>
      </w:pPr>
      <w:r w:rsidRPr="00E56F65">
        <w:rPr>
          <w:noProof/>
        </w:rPr>
        <mc:AlternateContent>
          <mc:Choice Requires="wps">
            <w:drawing>
              <wp:anchor distT="0" distB="0" distL="114300" distR="114300" simplePos="0" relativeHeight="251658253" behindDoc="0" locked="0" layoutInCell="1" allowOverlap="1" wp14:anchorId="21729869" wp14:editId="00778FE8">
                <wp:simplePos x="0" y="0"/>
                <wp:positionH relativeFrom="margin">
                  <wp:align>left</wp:align>
                </wp:positionH>
                <wp:positionV relativeFrom="paragraph">
                  <wp:posOffset>605155</wp:posOffset>
                </wp:positionV>
                <wp:extent cx="2171700" cy="1600200"/>
                <wp:effectExtent l="0" t="0" r="19050" b="19050"/>
                <wp:wrapSquare wrapText="bothSides"/>
                <wp:docPr id="68" name="Text Box 68"/>
                <wp:cNvGraphicFramePr/>
                <a:graphic xmlns:a="http://schemas.openxmlformats.org/drawingml/2006/main">
                  <a:graphicData uri="http://schemas.microsoft.com/office/word/2010/wordprocessingShape">
                    <wps:wsp>
                      <wps:cNvSpPr txBox="1"/>
                      <wps:spPr>
                        <a:xfrm>
                          <a:off x="0" y="0"/>
                          <a:ext cx="2171700" cy="1600200"/>
                        </a:xfrm>
                        <a:prstGeom prst="rect">
                          <a:avLst/>
                        </a:prstGeom>
                        <a:noFill/>
                        <a:ln>
                          <a:solidFill>
                            <a:schemeClr val="tx1"/>
                          </a:solidFill>
                        </a:ln>
                        <a:effectLst/>
                        <a:extLst>
                          <a:ext uri="{C572A759-6A51-4108-AA02-DFA0A04FC94B}">
                            <ma14:wrappingTextBoxFlag xmlns:w15="http://schemas.microsoft.com/office/word/2012/wordml" xmlns:cx="http://schemas.microsoft.com/office/drawing/2014/chartex" xmlns:w16se="http://schemas.microsoft.com/office/word/2015/wordml/symex" xmlns:a14="http://schemas.microsoft.com/office/drawing/2010/main" xmlns:pic="http://schemas.openxmlformats.org/drawingml/2006/picture"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wps:spPr>
                      <wps:txbx>
                        <w:txbxContent>
                          <w:p w14:paraId="019D53E2" w14:textId="77777777" w:rsidR="00185BA4" w:rsidRDefault="00185BA4" w:rsidP="005A702E">
                            <w:pPr>
                              <w:spacing w:line="240" w:lineRule="auto"/>
                              <w:jc w:val="both"/>
                              <w:rPr>
                                <w:rFonts w:ascii="Gill Sans MT" w:hAnsi="Gill Sans MT"/>
                                <w:i/>
                              </w:rPr>
                            </w:pPr>
                            <w:r>
                              <w:rPr>
                                <w:rFonts w:ascii="Gill Sans MT" w:hAnsi="Gill Sans MT"/>
                                <w:i/>
                              </w:rPr>
                              <w:t>“The TCC is providing a remarkable service to its victims; people regain their dignity and respect after they have been to the TCC, especially those that complete their follow-up sessions. Their mission statement says that they turn victims into survivors and that is exactly what they do, because people recover from completely from their ordeal.”</w:t>
                            </w:r>
                          </w:p>
                          <w:p w14:paraId="0BA7BEBA" w14:textId="77777777" w:rsidR="00185BA4" w:rsidRDefault="00185BA4" w:rsidP="005A702E">
                            <w:pPr>
                              <w:spacing w:line="240" w:lineRule="auto"/>
                              <w:jc w:val="right"/>
                              <w:rPr>
                                <w:rFonts w:ascii="Gill Sans MT" w:hAnsi="Gill Sans MT"/>
                              </w:rPr>
                            </w:pPr>
                            <w:r>
                              <w:rPr>
                                <w:rFonts w:ascii="Gill Sans MT" w:hAnsi="Gill Sans MT"/>
                              </w:rPr>
                              <w:t>-NGO Social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729869" id="Text Box 68" o:spid="_x0000_s1036" type="#_x0000_t202" style="position:absolute;left:0;text-align:left;margin-left:0;margin-top:47.65pt;width:171pt;height:126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" filled="f" strokecolor="black [3213]">
                <v:textbox>
                  <w:txbxContent>
                    <w:p w14:paraId="019D53E2" w14:textId="77777777" w:rsidR="00185BA4" w:rsidRDefault="00185BA4" w:rsidP="005A702E">
                      <w:pPr>
                        <w:spacing w:line="240" w:lineRule="auto"/>
                        <w:jc w:val="both"/>
                        <w:rPr>
                          <w:rFonts w:ascii="Gill Sans MT" w:hAnsi="Gill Sans MT"/>
                          <w:i/>
                        </w:rPr>
                      </w:pPr>
                      <w:r>
                        <w:rPr>
                          <w:rFonts w:ascii="Gill Sans MT" w:hAnsi="Gill Sans MT"/>
                          <w:i/>
                        </w:rPr>
                        <w:t>“The TCC is providing a remarkable service to its victims; people regain their dignity and respect after they have been to the TCC, especially those that complete their follow-up sessions. Their mission statement says that they turn victims into survivors and that is exactly what they do, because people recover from completely from their ordeal.”</w:t>
                      </w:r>
                    </w:p>
                    <w:p w14:paraId="0BA7BEBA" w14:textId="77777777" w:rsidR="00185BA4" w:rsidRDefault="00185BA4" w:rsidP="005A702E">
                      <w:pPr>
                        <w:spacing w:line="240" w:lineRule="auto"/>
                        <w:jc w:val="right"/>
                        <w:rPr>
                          <w:rFonts w:ascii="Gill Sans MT" w:hAnsi="Gill Sans MT"/>
                        </w:rPr>
                      </w:pPr>
                      <w:r>
                        <w:rPr>
                          <w:rFonts w:ascii="Gill Sans MT" w:hAnsi="Gill Sans MT"/>
                        </w:rPr>
                        <w:t>-NGO Social Worker</w:t>
                      </w:r>
                    </w:p>
                  </w:txbxContent>
                </v:textbox>
                <w10:wrap type="square" anchorx="margin"/>
              </v:shape>
            </w:pict>
          </mc:Fallback>
        </mc:AlternateContent>
      </w:r>
      <w:r w:rsidR="0037135D">
        <w:t>Given the limited hours of operations, financial constraints, and the numerous and diverse needs of survivors</w:t>
      </w:r>
      <w:r w:rsidR="0032503A">
        <w:t xml:space="preserve">, TCCs depend heavily on NGOs. </w:t>
      </w:r>
      <w:r w:rsidR="002B00F5">
        <w:t xml:space="preserve">As such, </w:t>
      </w:r>
      <w:r w:rsidRPr="00E56F65">
        <w:t xml:space="preserve">TCCs have partnerships with many NGOs that extend and integrate services throughout the community. Representative organizations include Mosaic, an NGO that serves domestic violence survivors, OPTIONS, an NGO that works with crisis pregnancies and HIV, and </w:t>
      </w:r>
      <w:r w:rsidR="00952703" w:rsidRPr="00E56F65">
        <w:t>the Association of Persons with Disabilities (</w:t>
      </w:r>
      <w:r w:rsidRPr="00E56F65">
        <w:t>APD</w:t>
      </w:r>
      <w:r w:rsidR="00952703" w:rsidRPr="00E56F65">
        <w:t>)</w:t>
      </w:r>
      <w:r w:rsidRPr="00E56F65">
        <w:t xml:space="preserve">, an NGO that works with people with intellectual disabilities, among many others. Key areas of NGO-provided assistance were after-hours support, psychosocial counselling, and outreach activities. Some NGOs provided temporary housing or shelter to survivors. </w:t>
      </w:r>
      <w:proofErr w:type="spellStart"/>
      <w:r w:rsidRPr="00E56F65">
        <w:t>LifeLine</w:t>
      </w:r>
      <w:proofErr w:type="spellEnd"/>
      <w:r w:rsidRPr="00E56F65">
        <w:t xml:space="preserve"> and ChildLine were two NGOs with which TCCs frequently partnered. A counsellor said </w:t>
      </w:r>
      <w:proofErr w:type="spellStart"/>
      <w:r w:rsidRPr="00E56F65">
        <w:t>LifeLine</w:t>
      </w:r>
      <w:proofErr w:type="spellEnd"/>
      <w:r w:rsidRPr="00E56F65">
        <w:t xml:space="preserve"> “helps the broken souls, abused children, and women. People that have been abused, we were dealing with abuse, marriages, divorces and different types of counseling, trauma and debriefing.” ChildLine provides similar services, but for youth ages 17 and under. A counsellor said ChildLine counsels survivors “so that they were able to cope with the situation that they find themselves in. We also make sure that we empower them so that they were able to go on or to cope with the traumatic situation which they have been exposed to.” The same counsellor highlighted ChildLine’s education initiatives and outreach campaigns in schools and throughout the community to educate children about sexual violence. Families South Africa (FAMSA) is another NGO that provides trauma counselling to survivors of sexual violence and domestic violence, as well as marriage counseling. </w:t>
      </w:r>
    </w:p>
    <w:p w14:paraId="1BBCA6FC" w14:textId="77777777" w:rsidR="00AB62E1" w:rsidRDefault="005A702E" w:rsidP="009177AC">
      <w:pPr>
        <w:pStyle w:val="bodyStyle1"/>
      </w:pPr>
      <w:r w:rsidRPr="00E56F65">
        <w:t xml:space="preserve">Nearly all NGO representatives reported favorable, productive working relationships with TCCs. A </w:t>
      </w:r>
      <w:proofErr w:type="spellStart"/>
      <w:r w:rsidRPr="00E56F65">
        <w:t>LifeLine</w:t>
      </w:r>
      <w:proofErr w:type="spellEnd"/>
      <w:r w:rsidRPr="00E56F65">
        <w:t xml:space="preserve"> site manager explained that despite occasional interpersonal disputes, patient care is always prioritized: </w:t>
      </w:r>
    </w:p>
    <w:p w14:paraId="3E4ADE98" w14:textId="77777777" w:rsidR="00AB62E1" w:rsidRPr="00AB62E1" w:rsidRDefault="005A702E" w:rsidP="00AB62E1">
      <w:pPr>
        <w:pStyle w:val="bodyStyle1"/>
        <w:ind w:left="720"/>
        <w:rPr>
          <w:i/>
        </w:rPr>
      </w:pPr>
      <w:r w:rsidRPr="00AB62E1">
        <w:rPr>
          <w:i/>
        </w:rPr>
        <w:t xml:space="preserve">“We work well together, you know that complications were here and there, but when it comes to the victim, we put aside our differences because the victim comes first. We work together. If we have our own vendetta, we will solve them later. But the good thing is that if there is something I don’t like that </w:t>
      </w:r>
      <w:proofErr w:type="spellStart"/>
      <w:r w:rsidRPr="00AB62E1">
        <w:rPr>
          <w:i/>
        </w:rPr>
        <w:t>Thuthuzela</w:t>
      </w:r>
      <w:proofErr w:type="spellEnd"/>
      <w:r w:rsidRPr="00AB62E1">
        <w:rPr>
          <w:i/>
        </w:rPr>
        <w:t xml:space="preserve"> is doing, I confront her [the Site Coordinator].” </w:t>
      </w:r>
    </w:p>
    <w:p w14:paraId="7C1435B9" w14:textId="594A4B2D" w:rsidR="005A702E" w:rsidRPr="00E56F65" w:rsidRDefault="005A702E" w:rsidP="009177AC">
      <w:pPr>
        <w:pStyle w:val="bodyStyle1"/>
      </w:pPr>
      <w:r w:rsidRPr="00E56F65">
        <w:t>Most respondents reported similar sentiments. A Lifeline Site Manager said that her TCC holds monthly implementation forums where all stakeholders can air any grievances and work collaboratively to find solutions.</w:t>
      </w:r>
    </w:p>
    <w:p w14:paraId="43F3F47F" w14:textId="77777777" w:rsidR="003016DA" w:rsidRDefault="005A702E" w:rsidP="009177AC">
      <w:pPr>
        <w:pStyle w:val="bodyStyle1"/>
      </w:pPr>
      <w:r w:rsidRPr="00E56F65">
        <w:t xml:space="preserve">NGO staff generally praised the work of TCCs and expressed understanding of their constraints. A lack </w:t>
      </w:r>
      <w:r w:rsidRPr="00E56F65">
        <w:lastRenderedPageBreak/>
        <w:t xml:space="preserve">of resources, such as telephones and transportation, has detrimental effects on patient care, but coordination with external stakeholders, like NGOs, can help alleviate these problems. A FAMSA counsellor described her experience with the consequences of limited resources: </w:t>
      </w:r>
    </w:p>
    <w:p w14:paraId="664D6A50" w14:textId="00F79770" w:rsidR="003016DA" w:rsidRDefault="005A702E" w:rsidP="00F31C4A">
      <w:pPr>
        <w:pStyle w:val="bodyStyle1"/>
        <w:ind w:left="720"/>
        <w:rPr>
          <w:i/>
        </w:rPr>
      </w:pPr>
      <w:r w:rsidRPr="00D740E3">
        <w:rPr>
          <w:i/>
        </w:rPr>
        <w:t xml:space="preserve">“Victims can be here for ten hours without being assisted but because I sit with them [TCC staff] in their implementation meetings, I get a chance to see what challenges they were faced with, especially shortage in resources and sometimes in their uncoordinated responses from key stakeholders. With those challenges I can still say they were doing their best, and if they were to be supported by other key role players, there can be improvement.” </w:t>
      </w:r>
    </w:p>
    <w:p w14:paraId="2E5DED73" w14:textId="42F46B42" w:rsidR="005A702E" w:rsidRPr="00E56F65" w:rsidRDefault="005A702E" w:rsidP="00F31C4A">
      <w:pPr>
        <w:pStyle w:val="bodyStyle1"/>
      </w:pPr>
      <w:r w:rsidRPr="00E56F65">
        <w:t>An NGO counsellor commended TCC employees for their hard work despite limitations:</w:t>
      </w:r>
    </w:p>
    <w:p w14:paraId="7B44DEF8" w14:textId="7577D990" w:rsidR="005A702E" w:rsidRPr="00E56F65" w:rsidRDefault="005A702E" w:rsidP="00F31C4A">
      <w:pPr>
        <w:spacing w:after="120" w:line="240" w:lineRule="auto"/>
        <w:ind w:left="720"/>
        <w:contextualSpacing/>
        <w:jc w:val="both"/>
        <w:rPr>
          <w:rFonts w:ascii="Gill Sans MT" w:hAnsi="Gill Sans MT"/>
          <w:sz w:val="22"/>
          <w:szCs w:val="22"/>
        </w:rPr>
      </w:pPr>
      <w:r w:rsidRPr="00E56F65">
        <w:rPr>
          <w:rFonts w:ascii="Gill Sans MT" w:hAnsi="Gill Sans MT"/>
          <w:i/>
          <w:sz w:val="22"/>
          <w:szCs w:val="22"/>
        </w:rPr>
        <w:t xml:space="preserve">“They perform well and beyond their mandates, they sacrifice their time to help the survivors. … They work tirelessly to provide the best service and ensure that the clients were served with respect. They perform well under those circumstances. They don’t complain that they don’t have all the resources they need. They do their work, improvise where necessary, </w:t>
      </w:r>
      <w:proofErr w:type="gramStart"/>
      <w:r w:rsidRPr="00E56F65">
        <w:rPr>
          <w:rFonts w:ascii="Gill Sans MT" w:hAnsi="Gill Sans MT"/>
          <w:i/>
          <w:sz w:val="22"/>
          <w:szCs w:val="22"/>
        </w:rPr>
        <w:t>ask</w:t>
      </w:r>
      <w:proofErr w:type="gramEnd"/>
      <w:r w:rsidRPr="00E56F65">
        <w:rPr>
          <w:rFonts w:ascii="Gill Sans MT" w:hAnsi="Gill Sans MT"/>
          <w:i/>
          <w:sz w:val="22"/>
          <w:szCs w:val="22"/>
        </w:rPr>
        <w:t xml:space="preserve"> for help elsewhere to get the job done.”</w:t>
      </w:r>
    </w:p>
    <w:p w14:paraId="2373D215" w14:textId="77777777" w:rsidR="0037135D" w:rsidRDefault="005A702E" w:rsidP="005B6383">
      <w:pPr>
        <w:pStyle w:val="bodyStyle1"/>
      </w:pPr>
      <w:r w:rsidRPr="00E56F65">
        <w:t xml:space="preserve">Coordination with NGOs and other stakeholders fills service gaps that TCCs were not always able to address, and improves the overall quality of care given to survivors. A </w:t>
      </w:r>
      <w:proofErr w:type="spellStart"/>
      <w:r w:rsidRPr="00E56F65">
        <w:t>LifeLine</w:t>
      </w:r>
      <w:proofErr w:type="spellEnd"/>
      <w:r w:rsidRPr="00E56F65">
        <w:t xml:space="preserve"> social worker described how </w:t>
      </w:r>
      <w:proofErr w:type="spellStart"/>
      <w:r w:rsidRPr="00E56F65">
        <w:t>LifeLine</w:t>
      </w:r>
      <w:proofErr w:type="spellEnd"/>
      <w:r w:rsidRPr="00E56F65">
        <w:t xml:space="preserve"> and other organizations backstop the TCC’s efforts: </w:t>
      </w:r>
    </w:p>
    <w:p w14:paraId="4AC93C01" w14:textId="2D4F24D4" w:rsidR="005A702E" w:rsidRPr="00D740E3" w:rsidRDefault="005A702E" w:rsidP="00D740E3">
      <w:pPr>
        <w:pStyle w:val="bodyStyle1"/>
        <w:ind w:left="720"/>
        <w:rPr>
          <w:i/>
        </w:rPr>
      </w:pPr>
      <w:r w:rsidRPr="00D740E3">
        <w:rPr>
          <w:i/>
        </w:rPr>
        <w:t xml:space="preserve">“Let’s say our patient needs a home. We at </w:t>
      </w:r>
      <w:proofErr w:type="spellStart"/>
      <w:r w:rsidRPr="00D740E3">
        <w:rPr>
          <w:i/>
        </w:rPr>
        <w:t>LifeLine</w:t>
      </w:r>
      <w:proofErr w:type="spellEnd"/>
      <w:r w:rsidRPr="00D740E3">
        <w:rPr>
          <w:i/>
        </w:rPr>
        <w:t xml:space="preserve"> will get a home but the problem would be transport, so we will help each other again—maybe SAPS will provide transport so that we meet the patients’ needs, because at the end they have to be holistic. They cannot as a TCC provide all the services, maybe medically, but socially if the patient does not have a place to stay, it’s not holistic. So we need to provide the patient holistically in every way and be able to provide everything they need.”</w:t>
      </w:r>
    </w:p>
    <w:p w14:paraId="6D4A13D5" w14:textId="015A8C34" w:rsidR="005A702E" w:rsidRPr="00E56F65" w:rsidRDefault="005A702E" w:rsidP="009177AC">
      <w:pPr>
        <w:pStyle w:val="bodyStyle1"/>
      </w:pPr>
      <w:r w:rsidRPr="00E56F65">
        <w:t xml:space="preserve">Even with TCC work being supplemented by NGO efforts, TCCs continue to face challenges in providing the most holistic care possible. One TCC Site Coordinator acknowledged the TCC’s shortcomings, and identified empowerment and vocational training as key areas for growth. Vocational training is especially important for women who were financially dependent on their abuser. The Site Coordinator said: </w:t>
      </w:r>
    </w:p>
    <w:p w14:paraId="4DE7BEA6" w14:textId="77777777" w:rsidR="005A702E" w:rsidRPr="00E56F65" w:rsidRDefault="005A702E" w:rsidP="005A702E">
      <w:pPr>
        <w:spacing w:line="240" w:lineRule="auto"/>
        <w:ind w:left="720"/>
        <w:contextualSpacing/>
        <w:jc w:val="both"/>
        <w:rPr>
          <w:rFonts w:ascii="Gill Sans MT" w:hAnsi="Gill Sans MT"/>
          <w:i/>
          <w:color w:val="000000"/>
          <w:sz w:val="22"/>
          <w:szCs w:val="22"/>
        </w:rPr>
      </w:pPr>
      <w:r w:rsidRPr="00E56F65">
        <w:rPr>
          <w:rFonts w:ascii="Gill Sans MT" w:hAnsi="Gill Sans MT"/>
          <w:i/>
          <w:color w:val="000000"/>
          <w:sz w:val="22"/>
          <w:szCs w:val="22"/>
        </w:rPr>
        <w:t>“We need to do empowerment so in this area we still lack. Maybe if we have like an NGO where once they were done with their counselling we give them business management skills and teach them how to start their own businesses, teach them anything that they can use to put food on the table, because that’s when we see them dropping cases and getting confused. To say at least this person even though he raped my child we never slept with an empty stomach, that’s when you get all of those issues and once you come with R5000, to say please withdraw the case you ask yourself twice, I am hungry, there is money, I am the one who went there to open the case I can still go there and withdraw the case and some even were coached to say that the person just disappeared so that the police cannot find them, so the case will be withdrawn then they take the money. Empowerment for me I think is the key.”</w:t>
      </w:r>
    </w:p>
    <w:p w14:paraId="1085477D" w14:textId="55BCA8A6" w:rsidR="005A5745" w:rsidRPr="00E56F65" w:rsidRDefault="0095100D" w:rsidP="00867A39">
      <w:pPr>
        <w:pStyle w:val="level2"/>
      </w:pPr>
      <w:bookmarkStart w:id="138" w:name="_Toc433366624"/>
      <w:bookmarkStart w:id="139" w:name="_Toc433386188"/>
      <w:bookmarkStart w:id="140" w:name="_Toc433807913"/>
      <w:r>
        <w:t>3</w:t>
      </w:r>
      <w:r w:rsidR="00984599">
        <w:t>.2</w:t>
      </w:r>
      <w:r>
        <w:t xml:space="preserve"> </w:t>
      </w:r>
      <w:r w:rsidR="003134D7">
        <w:t xml:space="preserve">Women’s </w:t>
      </w:r>
      <w:r w:rsidR="000C0E6A">
        <w:t>K</w:t>
      </w:r>
      <w:r w:rsidR="00415992" w:rsidRPr="00E56F65">
        <w:t>nowledge</w:t>
      </w:r>
      <w:r w:rsidR="0051580C" w:rsidRPr="00E56F65">
        <w:t xml:space="preserve"> </w:t>
      </w:r>
      <w:r w:rsidR="000C0E6A">
        <w:t>and A</w:t>
      </w:r>
      <w:r w:rsidR="0051580C" w:rsidRPr="00E56F65">
        <w:t>ttitudes</w:t>
      </w:r>
      <w:bookmarkEnd w:id="138"/>
      <w:bookmarkEnd w:id="139"/>
      <w:bookmarkEnd w:id="140"/>
      <w:r w:rsidR="0051580C" w:rsidRPr="00E56F65">
        <w:t xml:space="preserve"> </w:t>
      </w:r>
    </w:p>
    <w:p w14:paraId="680352DD" w14:textId="77777777" w:rsidR="00711F10" w:rsidRPr="00711F10" w:rsidRDefault="00463545" w:rsidP="00711F10">
      <w:pPr>
        <w:pStyle w:val="bodyStyle1"/>
        <w:rPr>
          <w:rStyle w:val="bodyStyle1Char"/>
        </w:rPr>
      </w:pPr>
      <w:r>
        <w:t>W</w:t>
      </w:r>
      <w:r w:rsidR="00062FF9" w:rsidRPr="00B228A6">
        <w:t>omen’s</w:t>
      </w:r>
      <w:r w:rsidR="00062FF9" w:rsidRPr="009177AC">
        <w:t xml:space="preserve"> survey </w:t>
      </w:r>
      <w:r>
        <w:t xml:space="preserve">data </w:t>
      </w:r>
      <w:r w:rsidR="00C41F6A">
        <w:t>collected</w:t>
      </w:r>
      <w:r w:rsidR="00C41F6A" w:rsidRPr="009177AC">
        <w:t xml:space="preserve"> </w:t>
      </w:r>
      <w:r w:rsidR="000A22D8" w:rsidRPr="009177AC">
        <w:t xml:space="preserve">at households </w:t>
      </w:r>
      <w:r w:rsidR="005C4256" w:rsidRPr="009177AC">
        <w:t xml:space="preserve">within the selected communities near each TCC was used to measure </w:t>
      </w:r>
      <w:r w:rsidR="003134D7">
        <w:t>female</w:t>
      </w:r>
      <w:r w:rsidR="003134D7" w:rsidRPr="009177AC">
        <w:t xml:space="preserve"> </w:t>
      </w:r>
      <w:r w:rsidR="0009178F">
        <w:t xml:space="preserve">respondents’ </w:t>
      </w:r>
      <w:r w:rsidR="0051580C" w:rsidRPr="009177AC">
        <w:t xml:space="preserve">knowledge of TCCs and </w:t>
      </w:r>
      <w:r>
        <w:t>S</w:t>
      </w:r>
      <w:r w:rsidR="0051580C" w:rsidRPr="009177AC">
        <w:t>GBV</w:t>
      </w:r>
      <w:r w:rsidR="006C7D34" w:rsidRPr="009177AC">
        <w:t>,</w:t>
      </w:r>
      <w:r w:rsidR="0051580C" w:rsidRPr="009177AC">
        <w:t xml:space="preserve"> and attitudes toward </w:t>
      </w:r>
      <w:r w:rsidR="0009178F">
        <w:t>S</w:t>
      </w:r>
      <w:r w:rsidR="0051580C" w:rsidRPr="009177AC">
        <w:t>GBV</w:t>
      </w:r>
      <w:r w:rsidR="003134D7">
        <w:t xml:space="preserve"> prior to community outreach efforts by Soul City and </w:t>
      </w:r>
      <w:proofErr w:type="spellStart"/>
      <w:r w:rsidR="003134D7">
        <w:t>Sonke</w:t>
      </w:r>
      <w:proofErr w:type="spellEnd"/>
      <w:r w:rsidR="005C4256" w:rsidRPr="009177AC">
        <w:t>.</w:t>
      </w:r>
      <w:r w:rsidR="0051580C" w:rsidRPr="009177AC">
        <w:t xml:space="preserve"> The </w:t>
      </w:r>
      <w:r w:rsidR="00062FF9" w:rsidRPr="009177AC">
        <w:t>w</w:t>
      </w:r>
      <w:r w:rsidR="008A420F" w:rsidRPr="009177AC">
        <w:t xml:space="preserve">omen’s </w:t>
      </w:r>
      <w:r w:rsidR="00062FF9" w:rsidRPr="009177AC">
        <w:t xml:space="preserve">survey </w:t>
      </w:r>
      <w:r w:rsidR="0051580C" w:rsidRPr="009177AC">
        <w:t>was administered to 1,500 women across</w:t>
      </w:r>
      <w:r w:rsidR="00C806F7" w:rsidRPr="009177AC">
        <w:t xml:space="preserve"> treatment 1 </w:t>
      </w:r>
      <w:r w:rsidR="00995D4C" w:rsidRPr="009177AC">
        <w:t xml:space="preserve">(community dialogue) </w:t>
      </w:r>
      <w:r w:rsidR="00C806F7" w:rsidRPr="009177AC">
        <w:t>and control police precincts in</w:t>
      </w:r>
      <w:r w:rsidR="0051580C" w:rsidRPr="009177AC">
        <w:t xml:space="preserve"> </w:t>
      </w:r>
      <w:r w:rsidR="00C96202" w:rsidRPr="009177AC">
        <w:t>all</w:t>
      </w:r>
      <w:r w:rsidR="0051580C" w:rsidRPr="009177AC">
        <w:t xml:space="preserve"> nine provinces in Sou</w:t>
      </w:r>
      <w:r w:rsidR="00C806F7" w:rsidRPr="009177AC">
        <w:t>th Africa</w:t>
      </w:r>
      <w:r w:rsidR="006E40BF" w:rsidRPr="009177AC">
        <w:t>.</w:t>
      </w:r>
      <w:r w:rsidR="003134D7">
        <w:t xml:space="preserve"> A comparison between baseline and </w:t>
      </w:r>
      <w:proofErr w:type="spellStart"/>
      <w:r w:rsidR="003134D7">
        <w:t>endline</w:t>
      </w:r>
      <w:proofErr w:type="spellEnd"/>
      <w:r w:rsidR="003134D7">
        <w:t xml:space="preserve"> data will allow the evaluation team to test if communities that receive outreach efforts realize a positive change in knowledge and attitudes </w:t>
      </w:r>
      <w:proofErr w:type="gramStart"/>
      <w:r w:rsidR="003134D7" w:rsidRPr="00D740E3">
        <w:rPr>
          <w:i/>
        </w:rPr>
        <w:t>vis</w:t>
      </w:r>
      <w:proofErr w:type="gramEnd"/>
      <w:r w:rsidR="003134D7" w:rsidRPr="00D740E3">
        <w:rPr>
          <w:i/>
        </w:rPr>
        <w:t xml:space="preserve"> a vis</w:t>
      </w:r>
      <w:r w:rsidR="003134D7">
        <w:t xml:space="preserve"> control communities. </w:t>
      </w:r>
      <w:r w:rsidR="00206E1C" w:rsidRPr="009177AC">
        <w:t xml:space="preserve"> </w:t>
      </w:r>
      <w:r w:rsidR="00195C57">
        <w:rPr>
          <w:rStyle w:val="bodyStyle1Char"/>
        </w:rPr>
        <w:fldChar w:fldCharType="begin"/>
      </w:r>
      <w:r w:rsidR="00195C57">
        <w:rPr>
          <w:rStyle w:val="bodyStyle1Char"/>
        </w:rPr>
        <w:instrText xml:space="preserve"> REF _Ref433206890 \h </w:instrText>
      </w:r>
      <w:r w:rsidR="00062FF9">
        <w:rPr>
          <w:rStyle w:val="bodyStyle1Char"/>
        </w:rPr>
        <w:instrText xml:space="preserve"> \* MERGEFORMAT </w:instrText>
      </w:r>
      <w:r w:rsidR="00195C57">
        <w:rPr>
          <w:rStyle w:val="bodyStyle1Char"/>
        </w:rPr>
      </w:r>
      <w:r w:rsidR="00195C57">
        <w:rPr>
          <w:rStyle w:val="bodyStyle1Char"/>
        </w:rPr>
        <w:fldChar w:fldCharType="separate"/>
      </w:r>
      <w:r w:rsidR="00711F10" w:rsidRPr="00711F10">
        <w:rPr>
          <w:rStyle w:val="bodyStyle1Char"/>
        </w:rPr>
        <w:br w:type="page"/>
      </w:r>
    </w:p>
    <w:p w14:paraId="10854780" w14:textId="7B97F7BC" w:rsidR="00DB7F1F" w:rsidRPr="00E56F65" w:rsidRDefault="00711F10" w:rsidP="009177AC">
      <w:pPr>
        <w:pStyle w:val="bodyStyle1"/>
        <w:rPr>
          <w:rFonts w:eastAsia="Times New Roman"/>
        </w:rPr>
      </w:pPr>
      <w:r w:rsidRPr="00711F10">
        <w:rPr>
          <w:rStyle w:val="bodyStyle1Char"/>
        </w:rPr>
        <w:lastRenderedPageBreak/>
        <w:t>Table</w:t>
      </w:r>
      <w:r w:rsidRPr="009177AC">
        <w:rPr>
          <w:sz w:val="20"/>
          <w:szCs w:val="20"/>
        </w:rPr>
        <w:t xml:space="preserve"> </w:t>
      </w:r>
      <w:r>
        <w:rPr>
          <w:noProof/>
          <w:sz w:val="20"/>
          <w:szCs w:val="20"/>
        </w:rPr>
        <w:t>4</w:t>
      </w:r>
      <w:r w:rsidR="00195C57">
        <w:rPr>
          <w:rStyle w:val="bodyStyle1Char"/>
        </w:rPr>
        <w:fldChar w:fldCharType="end"/>
      </w:r>
      <w:r w:rsidR="005C4256" w:rsidRPr="009177AC">
        <w:t xml:space="preserve"> presents the distribution of the respondents by province</w:t>
      </w:r>
      <w:r w:rsidR="00C806F7" w:rsidRPr="00E56F65">
        <w:rPr>
          <w:rFonts w:eastAsia="Times New Roman"/>
        </w:rPr>
        <w:t xml:space="preserve">. </w:t>
      </w:r>
      <w:bookmarkStart w:id="141" w:name="_Toc433203501"/>
    </w:p>
    <w:p w14:paraId="4340B33F" w14:textId="77777777" w:rsidR="0092075B" w:rsidRDefault="0092075B">
      <w:pPr>
        <w:spacing w:line="240" w:lineRule="auto"/>
        <w:rPr>
          <w:rFonts w:ascii="Gill Sans MT" w:hAnsi="Gill Sans MT"/>
          <w:b/>
          <w:bCs/>
          <w:color w:val="4F81BD"/>
        </w:rPr>
      </w:pPr>
      <w:bookmarkStart w:id="142" w:name="_Ref433206890"/>
      <w:bookmarkEnd w:id="141"/>
      <w:r>
        <w:rPr>
          <w:rFonts w:ascii="Gill Sans MT" w:hAnsi="Gill Sans MT"/>
        </w:rPr>
        <w:br w:type="page"/>
      </w:r>
    </w:p>
    <w:p w14:paraId="3160E4A2" w14:textId="11354264" w:rsidR="0034766F" w:rsidRPr="009177AC" w:rsidRDefault="0034766F" w:rsidP="0034766F">
      <w:pPr>
        <w:pStyle w:val="Caption"/>
        <w:keepNext/>
        <w:rPr>
          <w:rFonts w:ascii="Gill Sans MT" w:hAnsi="Gill Sans MT"/>
          <w:sz w:val="20"/>
          <w:szCs w:val="20"/>
        </w:rPr>
      </w:pPr>
      <w:bookmarkStart w:id="143" w:name="_Toc433807204"/>
      <w:r w:rsidRPr="009177AC">
        <w:rPr>
          <w:rFonts w:ascii="Gill Sans MT" w:hAnsi="Gill Sans MT"/>
          <w:sz w:val="20"/>
          <w:szCs w:val="20"/>
        </w:rPr>
        <w:lastRenderedPageBreak/>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4</w:t>
      </w:r>
      <w:r w:rsidRPr="009177AC">
        <w:rPr>
          <w:rFonts w:ascii="Gill Sans MT" w:hAnsi="Gill Sans MT"/>
          <w:sz w:val="20"/>
          <w:szCs w:val="20"/>
        </w:rPr>
        <w:fldChar w:fldCharType="end"/>
      </w:r>
      <w:bookmarkEnd w:id="142"/>
      <w:r w:rsidRPr="009177AC">
        <w:rPr>
          <w:rFonts w:ascii="Gill Sans MT" w:hAnsi="Gill Sans MT"/>
          <w:sz w:val="20"/>
          <w:szCs w:val="20"/>
        </w:rPr>
        <w:t xml:space="preserve">: </w:t>
      </w:r>
      <w:r w:rsidR="000A22D8" w:rsidRPr="009177AC">
        <w:rPr>
          <w:rFonts w:ascii="Gill Sans MT" w:hAnsi="Gill Sans MT"/>
          <w:sz w:val="20"/>
          <w:szCs w:val="20"/>
        </w:rPr>
        <w:t xml:space="preserve">Number of women’s survey </w:t>
      </w:r>
      <w:r w:rsidRPr="009177AC">
        <w:rPr>
          <w:rFonts w:ascii="Gill Sans MT" w:hAnsi="Gill Sans MT"/>
          <w:sz w:val="20"/>
          <w:szCs w:val="20"/>
        </w:rPr>
        <w:t>respondents by province</w:t>
      </w:r>
      <w:bookmarkEnd w:id="143"/>
    </w:p>
    <w:tbl>
      <w:tblPr>
        <w:tblStyle w:val="GridTable4Accent3"/>
        <w:tblW w:w="4537" w:type="dxa"/>
        <w:tblLook w:val="06A0" w:firstRow="1" w:lastRow="0" w:firstColumn="1" w:lastColumn="0" w:noHBand="1" w:noVBand="1"/>
      </w:tblPr>
      <w:tblGrid>
        <w:gridCol w:w="2250"/>
        <w:gridCol w:w="1080"/>
        <w:gridCol w:w="1207"/>
      </w:tblGrid>
      <w:tr w:rsidR="00995D4C" w:rsidRPr="005A2274" w14:paraId="00392CFC" w14:textId="77777777" w:rsidTr="009177AC">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C8106F3" w14:textId="77777777" w:rsidR="00995D4C" w:rsidRPr="009177AC" w:rsidRDefault="00995D4C" w:rsidP="003A79AF">
            <w:pPr>
              <w:spacing w:line="240" w:lineRule="auto"/>
              <w:rPr>
                <w:rFonts w:ascii="Gill Sans MT" w:eastAsia="Times New Roman" w:hAnsi="Gill Sans MT" w:cs="Times New Roman"/>
                <w:color w:val="000000"/>
              </w:rPr>
            </w:pPr>
            <w:r w:rsidRPr="009177AC">
              <w:rPr>
                <w:rFonts w:ascii="Gill Sans MT" w:eastAsia="Times New Roman" w:hAnsi="Gill Sans MT" w:cs="Times New Roman"/>
                <w:color w:val="000000"/>
              </w:rPr>
              <w:t>Province</w:t>
            </w:r>
          </w:p>
        </w:tc>
        <w:tc>
          <w:tcPr>
            <w:tcW w:w="1080" w:type="dxa"/>
            <w:noWrap/>
            <w:hideMark/>
          </w:tcPr>
          <w:p w14:paraId="5CF47B55" w14:textId="77777777" w:rsidR="00995D4C" w:rsidRPr="009177AC" w:rsidRDefault="00995D4C" w:rsidP="003A79AF">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Freq.</w:t>
            </w:r>
          </w:p>
        </w:tc>
        <w:tc>
          <w:tcPr>
            <w:tcW w:w="1207" w:type="dxa"/>
            <w:noWrap/>
            <w:hideMark/>
          </w:tcPr>
          <w:p w14:paraId="2A2C4AAA" w14:textId="77777777" w:rsidR="00995D4C" w:rsidRPr="009177AC" w:rsidRDefault="00995D4C" w:rsidP="003A79AF">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Percent</w:t>
            </w:r>
          </w:p>
        </w:tc>
      </w:tr>
      <w:tr w:rsidR="00995D4C" w:rsidRPr="005A2274" w14:paraId="3320C758"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C7F6F21"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Gauteng</w:t>
            </w:r>
          </w:p>
        </w:tc>
        <w:tc>
          <w:tcPr>
            <w:tcW w:w="1080" w:type="dxa"/>
            <w:noWrap/>
            <w:hideMark/>
          </w:tcPr>
          <w:p w14:paraId="2FD70594"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210</w:t>
            </w:r>
          </w:p>
        </w:tc>
        <w:tc>
          <w:tcPr>
            <w:tcW w:w="1207" w:type="dxa"/>
            <w:noWrap/>
            <w:hideMark/>
          </w:tcPr>
          <w:p w14:paraId="66FDD6A8"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w:t>
            </w:r>
          </w:p>
        </w:tc>
      </w:tr>
      <w:tr w:rsidR="00995D4C" w:rsidRPr="005A2274" w14:paraId="5B6684EF"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B8C4C6B"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Limpopo</w:t>
            </w:r>
          </w:p>
        </w:tc>
        <w:tc>
          <w:tcPr>
            <w:tcW w:w="1080" w:type="dxa"/>
            <w:noWrap/>
            <w:hideMark/>
          </w:tcPr>
          <w:p w14:paraId="205C695C"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150</w:t>
            </w:r>
          </w:p>
        </w:tc>
        <w:tc>
          <w:tcPr>
            <w:tcW w:w="1207" w:type="dxa"/>
            <w:noWrap/>
            <w:hideMark/>
          </w:tcPr>
          <w:p w14:paraId="1442A2A6"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10%</w:t>
            </w:r>
          </w:p>
        </w:tc>
      </w:tr>
      <w:tr w:rsidR="00995D4C" w:rsidRPr="005A2274" w14:paraId="52435BFF"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7069B5F"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North West</w:t>
            </w:r>
          </w:p>
        </w:tc>
        <w:tc>
          <w:tcPr>
            <w:tcW w:w="1080" w:type="dxa"/>
            <w:noWrap/>
            <w:hideMark/>
          </w:tcPr>
          <w:p w14:paraId="2383371F"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135</w:t>
            </w:r>
          </w:p>
        </w:tc>
        <w:tc>
          <w:tcPr>
            <w:tcW w:w="1207" w:type="dxa"/>
            <w:noWrap/>
            <w:hideMark/>
          </w:tcPr>
          <w:p w14:paraId="7BE66F28"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9%</w:t>
            </w:r>
          </w:p>
        </w:tc>
      </w:tr>
      <w:tr w:rsidR="00995D4C" w:rsidRPr="005A2274" w14:paraId="20C5AE7A"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D2D393F"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Kwa-Zulu Natal</w:t>
            </w:r>
          </w:p>
        </w:tc>
        <w:tc>
          <w:tcPr>
            <w:tcW w:w="1080" w:type="dxa"/>
            <w:noWrap/>
            <w:hideMark/>
          </w:tcPr>
          <w:p w14:paraId="4AFA3081"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210</w:t>
            </w:r>
          </w:p>
        </w:tc>
        <w:tc>
          <w:tcPr>
            <w:tcW w:w="1207" w:type="dxa"/>
            <w:noWrap/>
            <w:hideMark/>
          </w:tcPr>
          <w:p w14:paraId="7B23A033"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w:t>
            </w:r>
          </w:p>
        </w:tc>
      </w:tr>
      <w:tr w:rsidR="00995D4C" w:rsidRPr="005A2274" w14:paraId="46CFEC2E"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AC3522A"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Eastern Cape</w:t>
            </w:r>
          </w:p>
        </w:tc>
        <w:tc>
          <w:tcPr>
            <w:tcW w:w="1080" w:type="dxa"/>
            <w:noWrap/>
            <w:hideMark/>
          </w:tcPr>
          <w:p w14:paraId="1233F8EA"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240</w:t>
            </w:r>
          </w:p>
        </w:tc>
        <w:tc>
          <w:tcPr>
            <w:tcW w:w="1207" w:type="dxa"/>
            <w:noWrap/>
            <w:hideMark/>
          </w:tcPr>
          <w:p w14:paraId="6EE0F2CF"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16%</w:t>
            </w:r>
          </w:p>
        </w:tc>
      </w:tr>
      <w:tr w:rsidR="00995D4C" w:rsidRPr="005A2274" w14:paraId="44C505EC"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1A479A7"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Western Cape</w:t>
            </w:r>
          </w:p>
        </w:tc>
        <w:tc>
          <w:tcPr>
            <w:tcW w:w="1080" w:type="dxa"/>
            <w:noWrap/>
            <w:hideMark/>
          </w:tcPr>
          <w:p w14:paraId="0DDBC673"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150</w:t>
            </w:r>
          </w:p>
        </w:tc>
        <w:tc>
          <w:tcPr>
            <w:tcW w:w="1207" w:type="dxa"/>
            <w:noWrap/>
            <w:hideMark/>
          </w:tcPr>
          <w:p w14:paraId="4358E7E5"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10%</w:t>
            </w:r>
          </w:p>
        </w:tc>
      </w:tr>
      <w:tr w:rsidR="00995D4C" w:rsidRPr="005A2274" w14:paraId="0503A2E6"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580FE62"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Northern Cape</w:t>
            </w:r>
          </w:p>
        </w:tc>
        <w:tc>
          <w:tcPr>
            <w:tcW w:w="1080" w:type="dxa"/>
            <w:noWrap/>
            <w:hideMark/>
          </w:tcPr>
          <w:p w14:paraId="50ABD2A9"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135</w:t>
            </w:r>
          </w:p>
        </w:tc>
        <w:tc>
          <w:tcPr>
            <w:tcW w:w="1207" w:type="dxa"/>
            <w:noWrap/>
            <w:hideMark/>
          </w:tcPr>
          <w:p w14:paraId="6ABD8E29"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9%</w:t>
            </w:r>
          </w:p>
        </w:tc>
      </w:tr>
      <w:tr w:rsidR="00995D4C" w:rsidRPr="005A2274" w14:paraId="235D20BE"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78D0986"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Free State</w:t>
            </w:r>
          </w:p>
        </w:tc>
        <w:tc>
          <w:tcPr>
            <w:tcW w:w="1080" w:type="dxa"/>
            <w:noWrap/>
            <w:hideMark/>
          </w:tcPr>
          <w:p w14:paraId="78B34DD1"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120</w:t>
            </w:r>
          </w:p>
        </w:tc>
        <w:tc>
          <w:tcPr>
            <w:tcW w:w="1207" w:type="dxa"/>
            <w:noWrap/>
            <w:hideMark/>
          </w:tcPr>
          <w:p w14:paraId="11BD39BF"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8%</w:t>
            </w:r>
          </w:p>
        </w:tc>
      </w:tr>
      <w:tr w:rsidR="00995D4C" w:rsidRPr="005A2274" w14:paraId="2828F3A2"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6BDD005"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Mpumalanga</w:t>
            </w:r>
          </w:p>
        </w:tc>
        <w:tc>
          <w:tcPr>
            <w:tcW w:w="1080" w:type="dxa"/>
            <w:noWrap/>
            <w:hideMark/>
          </w:tcPr>
          <w:p w14:paraId="7AE23617"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150</w:t>
            </w:r>
          </w:p>
        </w:tc>
        <w:tc>
          <w:tcPr>
            <w:tcW w:w="1207" w:type="dxa"/>
            <w:noWrap/>
            <w:hideMark/>
          </w:tcPr>
          <w:p w14:paraId="53420E3C"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10%</w:t>
            </w:r>
          </w:p>
        </w:tc>
      </w:tr>
      <w:tr w:rsidR="00995D4C" w:rsidRPr="005A2274" w14:paraId="417E334B" w14:textId="77777777" w:rsidTr="009177AC">
        <w:trPr>
          <w:trHeight w:val="294"/>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6174D8A" w14:textId="77777777" w:rsidR="00995D4C" w:rsidRPr="009177AC" w:rsidRDefault="00995D4C" w:rsidP="003A79AF">
            <w:pPr>
              <w:spacing w:line="240" w:lineRule="auto"/>
              <w:rPr>
                <w:rFonts w:ascii="Gill Sans MT" w:eastAsia="Times New Roman" w:hAnsi="Gill Sans MT" w:cs="Times New Roman"/>
                <w:color w:val="000000"/>
              </w:rPr>
            </w:pPr>
            <w:r w:rsidRPr="009177AC">
              <w:rPr>
                <w:rFonts w:ascii="Gill Sans MT" w:eastAsia="Times New Roman" w:hAnsi="Gill Sans MT" w:cs="Times New Roman"/>
                <w:color w:val="000000"/>
              </w:rPr>
              <w:t>Total</w:t>
            </w:r>
          </w:p>
        </w:tc>
        <w:tc>
          <w:tcPr>
            <w:tcW w:w="1080" w:type="dxa"/>
            <w:noWrap/>
            <w:hideMark/>
          </w:tcPr>
          <w:p w14:paraId="0706901C"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color w:val="000000"/>
              </w:rPr>
            </w:pPr>
            <w:r w:rsidRPr="009177AC">
              <w:rPr>
                <w:rFonts w:ascii="Gill Sans MT" w:eastAsia="Times New Roman" w:hAnsi="Gill Sans MT" w:cs="Times New Roman"/>
                <w:b/>
                <w:color w:val="000000"/>
              </w:rPr>
              <w:t>1,500</w:t>
            </w:r>
          </w:p>
        </w:tc>
        <w:tc>
          <w:tcPr>
            <w:tcW w:w="1207" w:type="dxa"/>
            <w:noWrap/>
            <w:hideMark/>
          </w:tcPr>
          <w:p w14:paraId="21D34802"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color w:val="000000"/>
              </w:rPr>
            </w:pPr>
            <w:r w:rsidRPr="009177AC">
              <w:rPr>
                <w:rFonts w:ascii="Gill Sans MT" w:eastAsia="Times New Roman" w:hAnsi="Gill Sans MT" w:cs="Times New Roman"/>
                <w:b/>
                <w:color w:val="000000"/>
              </w:rPr>
              <w:t>100%</w:t>
            </w:r>
          </w:p>
        </w:tc>
      </w:tr>
    </w:tbl>
    <w:p w14:paraId="108547AD" w14:textId="77777777" w:rsidR="0051580C" w:rsidRPr="00E56F65" w:rsidRDefault="0051580C" w:rsidP="00017275">
      <w:pPr>
        <w:pStyle w:val="bodyStyle1"/>
      </w:pPr>
    </w:p>
    <w:p w14:paraId="7E74A7E4" w14:textId="5F8AB250" w:rsidR="00995D4C" w:rsidRPr="00E56F65" w:rsidRDefault="00984599" w:rsidP="0009178F">
      <w:pPr>
        <w:pStyle w:val="Level30"/>
        <w:rPr>
          <w:rFonts w:eastAsia="Calibri"/>
        </w:rPr>
      </w:pPr>
      <w:r>
        <w:rPr>
          <w:rFonts w:eastAsia="Calibri"/>
        </w:rPr>
        <w:t>3.2.1</w:t>
      </w:r>
      <w:r w:rsidR="00CE64B0">
        <w:rPr>
          <w:rFonts w:eastAsia="Calibri"/>
        </w:rPr>
        <w:t xml:space="preserve"> </w:t>
      </w:r>
      <w:r w:rsidR="00995D4C" w:rsidRPr="00E56F65">
        <w:rPr>
          <w:rFonts w:eastAsia="Calibri"/>
        </w:rPr>
        <w:t xml:space="preserve">Balance </w:t>
      </w:r>
      <w:r w:rsidR="003016DA">
        <w:rPr>
          <w:rFonts w:eastAsia="Calibri"/>
        </w:rPr>
        <w:t>s</w:t>
      </w:r>
      <w:r w:rsidR="00995D4C" w:rsidRPr="00E56F65">
        <w:rPr>
          <w:rFonts w:eastAsia="Calibri"/>
        </w:rPr>
        <w:t>tatistics</w:t>
      </w:r>
    </w:p>
    <w:p w14:paraId="5C59CA57" w14:textId="522B6224" w:rsidR="00995D4C" w:rsidRPr="00E56F65" w:rsidRDefault="00995D4C" w:rsidP="00017275">
      <w:pPr>
        <w:pStyle w:val="bodyStyle1"/>
      </w:pPr>
      <w:r w:rsidRPr="00E56F65">
        <w:t>For purposes of the evaluation, the first priority is to ensure that the treatment 1 and control precinct samples are comparable.</w:t>
      </w:r>
      <w:r w:rsidR="000A22D8">
        <w:t xml:space="preserve"> </w:t>
      </w:r>
      <w:r w:rsidRPr="00E56F65">
        <w:t>In an individualized randomized sample, individuals would be randomly selected into control and treatment group such that</w:t>
      </w:r>
      <w:r w:rsidR="00C41F6A" w:rsidRPr="00E56F65">
        <w:t>—</w:t>
      </w:r>
      <w:r w:rsidRPr="00E56F65">
        <w:t>provided a large enough sample size</w:t>
      </w:r>
      <w:r w:rsidR="00C41F6A" w:rsidRPr="00E56F65">
        <w:t>—</w:t>
      </w:r>
      <w:r w:rsidRPr="00E56F65">
        <w:t xml:space="preserve">any differences observed between the two groups would be a product of random chance. However, because randomization </w:t>
      </w:r>
      <w:r w:rsidR="00446747">
        <w:t>was done at</w:t>
      </w:r>
      <w:r w:rsidRPr="00E56F65">
        <w:t xml:space="preserve"> the precinct level and because there were only a limited number of precincts, there was a risk that </w:t>
      </w:r>
      <w:r w:rsidR="00446747">
        <w:t xml:space="preserve">sampled </w:t>
      </w:r>
      <w:r w:rsidRPr="00E56F65">
        <w:t xml:space="preserve">treatment 1 and control groups would be </w:t>
      </w:r>
      <w:r w:rsidR="00C41F6A">
        <w:t xml:space="preserve">systematically </w:t>
      </w:r>
      <w:r w:rsidRPr="00E56F65">
        <w:t>different from one another</w:t>
      </w:r>
      <w:r w:rsidR="00446747">
        <w:t xml:space="preserve"> on key characteristics</w:t>
      </w:r>
      <w:r w:rsidRPr="00E56F65">
        <w:t>.</w:t>
      </w:r>
      <w:r w:rsidR="00E82249">
        <w:t xml:space="preserve"> </w:t>
      </w:r>
      <w:r w:rsidR="00AA6A60">
        <w:t>T</w:t>
      </w:r>
      <w:r w:rsidRPr="00E56F65">
        <w:t xml:space="preserve">he balance statistics </w:t>
      </w:r>
      <w:r w:rsidR="00446747">
        <w:t xml:space="preserve">of the final sample </w:t>
      </w:r>
      <w:r w:rsidRPr="00E56F65">
        <w:t>confirm that the selection and random assignment process was successful in creating reasonably comparable treatment and control groups.</w:t>
      </w:r>
      <w:r w:rsidR="000A22D8">
        <w:t xml:space="preserve"> </w:t>
      </w:r>
    </w:p>
    <w:p w14:paraId="47EC0302" w14:textId="77777777" w:rsidR="00711F10" w:rsidRPr="00711F10" w:rsidRDefault="00995D4C" w:rsidP="00711F10">
      <w:pPr>
        <w:pStyle w:val="bodyStyle1"/>
        <w:rPr>
          <w:sz w:val="20"/>
          <w:szCs w:val="20"/>
        </w:rPr>
      </w:pPr>
      <w:r w:rsidRPr="00E56F65">
        <w:t xml:space="preserve">Independent sample t-tests and chi-square analyses were conducted to test for statistical equivalence of </w:t>
      </w:r>
      <w:r w:rsidR="00446747">
        <w:t>the</w:t>
      </w:r>
      <w:r w:rsidR="00446747" w:rsidRPr="00E56F65">
        <w:t xml:space="preserve"> </w:t>
      </w:r>
      <w:r w:rsidRPr="00E56F65">
        <w:t>treatment and control groups</w:t>
      </w:r>
      <w:r w:rsidR="00206E1C" w:rsidRPr="00E56F65">
        <w:t xml:space="preserve"> (</w:t>
      </w:r>
      <w:r w:rsidR="00C41F6A">
        <w:t>s</w:t>
      </w:r>
      <w:r w:rsidR="00206E1C" w:rsidRPr="00E56F65">
        <w:t xml:space="preserve">ee </w:t>
      </w:r>
      <w:r w:rsidR="00195C57">
        <w:rPr>
          <w:rFonts w:ascii="GillSans" w:hAnsi="GillSans" w:cs="Arial"/>
          <w:sz w:val="20"/>
          <w:szCs w:val="20"/>
        </w:rPr>
        <w:fldChar w:fldCharType="begin"/>
      </w:r>
      <w:r w:rsidR="00195C57">
        <w:instrText xml:space="preserve"> REF _Ref433206902 \h </w:instrText>
      </w:r>
      <w:r w:rsidR="0092075B">
        <w:instrText xml:space="preserve"> \* MERGEFORMAT </w:instrText>
      </w:r>
      <w:r w:rsidR="00195C57">
        <w:rPr>
          <w:rFonts w:ascii="GillSans" w:hAnsi="GillSans" w:cs="Arial"/>
          <w:sz w:val="20"/>
          <w:szCs w:val="20"/>
        </w:rPr>
      </w:r>
      <w:r w:rsidR="00195C57">
        <w:rPr>
          <w:rFonts w:ascii="GillSans" w:hAnsi="GillSans" w:cs="Arial"/>
          <w:sz w:val="20"/>
          <w:szCs w:val="20"/>
        </w:rPr>
        <w:fldChar w:fldCharType="separate"/>
      </w:r>
    </w:p>
    <w:p w14:paraId="443C2D28" w14:textId="77777777" w:rsidR="00711F10" w:rsidRPr="00711F10" w:rsidRDefault="00711F10" w:rsidP="00711F10">
      <w:pPr>
        <w:pStyle w:val="bodyStyle1"/>
        <w:rPr>
          <w:noProof/>
          <w:sz w:val="20"/>
          <w:szCs w:val="20"/>
        </w:rPr>
      </w:pPr>
      <w:r w:rsidRPr="00711F10">
        <w:rPr>
          <w:sz w:val="20"/>
          <w:szCs w:val="20"/>
        </w:rPr>
        <w:br w:type="page"/>
      </w:r>
    </w:p>
    <w:p w14:paraId="5073DA15" w14:textId="679C0115" w:rsidR="00995D4C" w:rsidRPr="0092075B" w:rsidRDefault="00711F10" w:rsidP="0092075B">
      <w:pPr>
        <w:pStyle w:val="bodyStyle1"/>
        <w:rPr>
          <w:b/>
          <w:color w:val="4F81BD"/>
        </w:rPr>
      </w:pPr>
      <w:proofErr w:type="gramStart"/>
      <w:r w:rsidRPr="009177AC">
        <w:rPr>
          <w:sz w:val="20"/>
          <w:szCs w:val="20"/>
        </w:rPr>
        <w:lastRenderedPageBreak/>
        <w:t xml:space="preserve">Table </w:t>
      </w:r>
      <w:r>
        <w:rPr>
          <w:noProof/>
          <w:sz w:val="20"/>
          <w:szCs w:val="20"/>
        </w:rPr>
        <w:t>5</w:t>
      </w:r>
      <w:r w:rsidR="00195C57">
        <w:fldChar w:fldCharType="end"/>
      </w:r>
      <w:r w:rsidR="00995D4C" w:rsidRPr="00E56F65">
        <w:t>).</w:t>
      </w:r>
      <w:proofErr w:type="gramEnd"/>
      <w:r w:rsidR="00995D4C" w:rsidRPr="00E56F65">
        <w:t xml:space="preserve"> The treatment and control groups were found to be statistically equivalent on all demographic variables</w:t>
      </w:r>
      <w:r w:rsidR="00185562">
        <w:t xml:space="preserve">, although </w:t>
      </w:r>
      <w:r w:rsidR="00995D4C" w:rsidRPr="00E56F65">
        <w:t xml:space="preserve">there was a slightly great percentage of </w:t>
      </w:r>
      <w:proofErr w:type="spellStart"/>
      <w:r w:rsidR="00995D4C" w:rsidRPr="00E56F65">
        <w:t>coloured</w:t>
      </w:r>
      <w:proofErr w:type="spellEnd"/>
      <w:r w:rsidR="00995D4C" w:rsidRPr="00E56F65">
        <w:t xml:space="preserve"> respondents in the treatment group than the control (p&lt;.01).</w:t>
      </w:r>
      <w:r w:rsidR="00995D4C" w:rsidRPr="00E56F65">
        <w:rPr>
          <w:rStyle w:val="FootnoteReference"/>
        </w:rPr>
        <w:footnoteReference w:id="17"/>
      </w:r>
      <w:r w:rsidR="004D1902">
        <w:t xml:space="preserve"> </w:t>
      </w:r>
      <w:r w:rsidR="00995D4C" w:rsidRPr="00E56F65">
        <w:t>Moreover, the treatment and control groups were found to be comparable with respect to key outcome variables as well, with a statistically significant difference in only one key variable: the number of respondents reporting they heard of a center that serves victims of sexual assault in their community (p&lt;.01). The</w:t>
      </w:r>
      <w:r w:rsidR="009E4B3F">
        <w:t>se</w:t>
      </w:r>
      <w:r w:rsidR="00995D4C" w:rsidRPr="00E56F65">
        <w:t xml:space="preserve"> </w:t>
      </w:r>
      <w:r w:rsidR="009E4B3F">
        <w:t>local</w:t>
      </w:r>
      <w:r w:rsidR="00995D4C" w:rsidRPr="00E56F65">
        <w:t xml:space="preserve"> </w:t>
      </w:r>
      <w:r w:rsidR="009E4B3F">
        <w:t>characteristics</w:t>
      </w:r>
      <w:r w:rsidR="009E4B3F" w:rsidRPr="00E56F65">
        <w:t xml:space="preserve"> </w:t>
      </w:r>
      <w:r w:rsidR="00995D4C" w:rsidRPr="00E56F65">
        <w:t xml:space="preserve">will </w:t>
      </w:r>
      <w:r w:rsidR="009E4B3F">
        <w:t>be</w:t>
      </w:r>
      <w:r w:rsidR="00995D4C" w:rsidRPr="00E56F65">
        <w:t xml:space="preserve"> </w:t>
      </w:r>
      <w:r w:rsidR="009E4B3F" w:rsidRPr="00E56F65">
        <w:t>control</w:t>
      </w:r>
      <w:r w:rsidR="009E4B3F">
        <w:t>led</w:t>
      </w:r>
      <w:r w:rsidR="009E4B3F" w:rsidRPr="00E56F65">
        <w:t xml:space="preserve"> </w:t>
      </w:r>
      <w:r w:rsidR="009E4B3F">
        <w:t xml:space="preserve">for </w:t>
      </w:r>
      <w:r w:rsidR="00995D4C" w:rsidRPr="00E56F65">
        <w:t xml:space="preserve">in data analysis. </w:t>
      </w:r>
      <w:bookmarkStart w:id="144" w:name="_Toc433203502"/>
    </w:p>
    <w:p w14:paraId="5332F1E0" w14:textId="6772F62C" w:rsidR="0021140B" w:rsidRDefault="0021140B">
      <w:pPr>
        <w:spacing w:line="240" w:lineRule="auto"/>
        <w:rPr>
          <w:rFonts w:ascii="Gill Sans MT" w:hAnsi="Gill Sans MT"/>
          <w:b/>
          <w:bCs/>
          <w:color w:val="4F81BD"/>
        </w:rPr>
      </w:pPr>
      <w:bookmarkStart w:id="145" w:name="_Ref433206902"/>
      <w:bookmarkEnd w:id="144"/>
    </w:p>
    <w:p w14:paraId="1F1EC1F2" w14:textId="77777777" w:rsidR="0092075B" w:rsidRDefault="0092075B">
      <w:pPr>
        <w:spacing w:line="240" w:lineRule="auto"/>
        <w:rPr>
          <w:rFonts w:ascii="Gill Sans MT" w:hAnsi="Gill Sans MT"/>
          <w:b/>
          <w:bCs/>
          <w:color w:val="4F81BD"/>
        </w:rPr>
      </w:pPr>
      <w:r>
        <w:rPr>
          <w:rFonts w:ascii="Gill Sans MT" w:hAnsi="Gill Sans MT"/>
        </w:rPr>
        <w:br w:type="page"/>
      </w:r>
    </w:p>
    <w:p w14:paraId="3EB7F63D" w14:textId="04BB43A5" w:rsidR="0034766F" w:rsidRPr="009177AC" w:rsidRDefault="0034766F" w:rsidP="0034766F">
      <w:pPr>
        <w:pStyle w:val="Caption"/>
        <w:keepNext/>
        <w:rPr>
          <w:rFonts w:ascii="Gill Sans MT" w:hAnsi="Gill Sans MT"/>
          <w:sz w:val="20"/>
          <w:szCs w:val="20"/>
        </w:rPr>
      </w:pPr>
      <w:bookmarkStart w:id="146" w:name="_Toc433807205"/>
      <w:r w:rsidRPr="009177AC">
        <w:rPr>
          <w:rFonts w:ascii="Gill Sans MT" w:hAnsi="Gill Sans MT"/>
          <w:sz w:val="20"/>
          <w:szCs w:val="20"/>
        </w:rPr>
        <w:lastRenderedPageBreak/>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5</w:t>
      </w:r>
      <w:r w:rsidRPr="009177AC">
        <w:rPr>
          <w:rFonts w:ascii="Gill Sans MT" w:hAnsi="Gill Sans MT"/>
          <w:sz w:val="20"/>
          <w:szCs w:val="20"/>
        </w:rPr>
        <w:fldChar w:fldCharType="end"/>
      </w:r>
      <w:bookmarkEnd w:id="145"/>
      <w:r w:rsidRPr="009177AC">
        <w:rPr>
          <w:rFonts w:ascii="Gill Sans MT" w:hAnsi="Gill Sans MT"/>
          <w:sz w:val="20"/>
          <w:szCs w:val="20"/>
        </w:rPr>
        <w:t>: Balance statistics between treatment 1 and control sample</w:t>
      </w:r>
      <w:r w:rsidR="000A22D8" w:rsidRPr="009177AC">
        <w:rPr>
          <w:rFonts w:ascii="Gill Sans MT" w:hAnsi="Gill Sans MT"/>
          <w:sz w:val="20"/>
          <w:szCs w:val="20"/>
        </w:rPr>
        <w:t>s</w:t>
      </w:r>
      <w:bookmarkEnd w:id="146"/>
    </w:p>
    <w:tbl>
      <w:tblPr>
        <w:tblStyle w:val="GridTable4Accent3"/>
        <w:tblW w:w="6840" w:type="dxa"/>
        <w:tblLook w:val="04A0" w:firstRow="1" w:lastRow="0" w:firstColumn="1" w:lastColumn="0" w:noHBand="0" w:noVBand="1"/>
      </w:tblPr>
      <w:tblGrid>
        <w:gridCol w:w="3145"/>
        <w:gridCol w:w="1260"/>
        <w:gridCol w:w="1100"/>
        <w:gridCol w:w="935"/>
        <w:gridCol w:w="400"/>
      </w:tblGrid>
      <w:tr w:rsidR="00995D4C" w:rsidRPr="005A2274" w14:paraId="2716957C" w14:textId="77777777" w:rsidTr="009177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0782342B" w14:textId="77777777" w:rsidR="00995D4C" w:rsidRPr="009177AC" w:rsidRDefault="00995D4C" w:rsidP="003A79AF">
            <w:pPr>
              <w:spacing w:line="240" w:lineRule="auto"/>
              <w:jc w:val="center"/>
              <w:rPr>
                <w:rFonts w:ascii="Gill Sans MT" w:eastAsia="Times New Roman" w:hAnsi="Gill Sans MT" w:cs="Times New Roman"/>
                <w:color w:val="000000"/>
              </w:rPr>
            </w:pPr>
            <w:r w:rsidRPr="009177AC">
              <w:rPr>
                <w:rFonts w:ascii="Gill Sans MT" w:eastAsia="Times New Roman" w:hAnsi="Gill Sans MT" w:cs="Times New Roman"/>
                <w:color w:val="000000"/>
              </w:rPr>
              <w:t>Variable</w:t>
            </w:r>
          </w:p>
        </w:tc>
        <w:tc>
          <w:tcPr>
            <w:tcW w:w="1260" w:type="dxa"/>
            <w:noWrap/>
            <w:hideMark/>
          </w:tcPr>
          <w:p w14:paraId="2918159D" w14:textId="77777777" w:rsidR="00995D4C" w:rsidRPr="009177AC" w:rsidRDefault="00995D4C" w:rsidP="003A79AF">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Treatment</w:t>
            </w:r>
          </w:p>
          <w:p w14:paraId="1C01E029" w14:textId="77777777" w:rsidR="00995D4C" w:rsidRPr="009177AC" w:rsidRDefault="00995D4C" w:rsidP="003A79AF">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w:t>
            </w:r>
          </w:p>
        </w:tc>
        <w:tc>
          <w:tcPr>
            <w:tcW w:w="1100" w:type="dxa"/>
            <w:noWrap/>
            <w:hideMark/>
          </w:tcPr>
          <w:p w14:paraId="0F013A3F" w14:textId="77777777" w:rsidR="00995D4C" w:rsidRPr="009177AC" w:rsidRDefault="00995D4C" w:rsidP="003A79AF">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Control</w:t>
            </w:r>
          </w:p>
          <w:p w14:paraId="3D2442F3" w14:textId="77777777" w:rsidR="00995D4C" w:rsidRPr="009177AC" w:rsidRDefault="00995D4C" w:rsidP="003A79AF">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w:t>
            </w:r>
          </w:p>
        </w:tc>
        <w:tc>
          <w:tcPr>
            <w:tcW w:w="935" w:type="dxa"/>
            <w:noWrap/>
            <w:hideMark/>
          </w:tcPr>
          <w:p w14:paraId="332949BB" w14:textId="77777777" w:rsidR="00995D4C" w:rsidRPr="009177AC" w:rsidRDefault="00995D4C" w:rsidP="003A79AF">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p-value</w:t>
            </w:r>
          </w:p>
        </w:tc>
        <w:tc>
          <w:tcPr>
            <w:tcW w:w="400" w:type="dxa"/>
          </w:tcPr>
          <w:p w14:paraId="51FE6286" w14:textId="77777777" w:rsidR="00995D4C" w:rsidRPr="009177AC" w:rsidRDefault="00995D4C" w:rsidP="003A79AF">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p>
        </w:tc>
      </w:tr>
      <w:tr w:rsidR="00995D4C" w:rsidRPr="005A2274" w14:paraId="621147F4"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2871719E"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Age</w:t>
            </w:r>
          </w:p>
        </w:tc>
        <w:tc>
          <w:tcPr>
            <w:tcW w:w="1260" w:type="dxa"/>
            <w:noWrap/>
            <w:hideMark/>
          </w:tcPr>
          <w:p w14:paraId="23207D63"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32.4</w:t>
            </w:r>
          </w:p>
        </w:tc>
        <w:tc>
          <w:tcPr>
            <w:tcW w:w="1100" w:type="dxa"/>
            <w:noWrap/>
            <w:hideMark/>
          </w:tcPr>
          <w:p w14:paraId="30770147"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31.9</w:t>
            </w:r>
          </w:p>
        </w:tc>
        <w:tc>
          <w:tcPr>
            <w:tcW w:w="935" w:type="dxa"/>
            <w:noWrap/>
            <w:hideMark/>
          </w:tcPr>
          <w:p w14:paraId="6078D11D"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0.22</w:t>
            </w:r>
          </w:p>
        </w:tc>
        <w:tc>
          <w:tcPr>
            <w:tcW w:w="400" w:type="dxa"/>
          </w:tcPr>
          <w:p w14:paraId="15FB3AF3"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1CC0F3FC" w14:textId="77777777" w:rsidTr="00F05EFB">
        <w:trPr>
          <w:trHeight w:val="314"/>
        </w:trPr>
        <w:tc>
          <w:tcPr>
            <w:cnfStyle w:val="001000000000" w:firstRow="0" w:lastRow="0" w:firstColumn="1" w:lastColumn="0" w:oddVBand="0" w:evenVBand="0" w:oddHBand="0" w:evenHBand="0" w:firstRowFirstColumn="0" w:firstRowLastColumn="0" w:lastRowFirstColumn="0" w:lastRowLastColumn="0"/>
            <w:tcW w:w="3145" w:type="dxa"/>
            <w:noWrap/>
            <w:hideMark/>
          </w:tcPr>
          <w:p w14:paraId="4C024703"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Black</w:t>
            </w:r>
          </w:p>
        </w:tc>
        <w:tc>
          <w:tcPr>
            <w:tcW w:w="1260" w:type="dxa"/>
            <w:noWrap/>
            <w:hideMark/>
          </w:tcPr>
          <w:p w14:paraId="0E6B2319"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84.8</w:t>
            </w:r>
          </w:p>
        </w:tc>
        <w:tc>
          <w:tcPr>
            <w:tcW w:w="1100" w:type="dxa"/>
            <w:noWrap/>
            <w:hideMark/>
          </w:tcPr>
          <w:p w14:paraId="3F2E23DD"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88.1</w:t>
            </w:r>
          </w:p>
        </w:tc>
        <w:tc>
          <w:tcPr>
            <w:tcW w:w="935" w:type="dxa"/>
            <w:noWrap/>
            <w:hideMark/>
          </w:tcPr>
          <w:p w14:paraId="6822AE73"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0.06</w:t>
            </w:r>
          </w:p>
        </w:tc>
        <w:tc>
          <w:tcPr>
            <w:tcW w:w="400" w:type="dxa"/>
          </w:tcPr>
          <w:p w14:paraId="158B5177"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1679D35F"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315CD567" w14:textId="77777777" w:rsidR="00995D4C" w:rsidRPr="009177AC" w:rsidRDefault="00995D4C" w:rsidP="003A79AF">
            <w:pPr>
              <w:spacing w:line="240" w:lineRule="auto"/>
              <w:rPr>
                <w:rFonts w:ascii="Gill Sans MT" w:eastAsia="Times New Roman" w:hAnsi="Gill Sans MT" w:cs="Times New Roman"/>
                <w:b w:val="0"/>
                <w:color w:val="000000"/>
              </w:rPr>
            </w:pPr>
            <w:proofErr w:type="spellStart"/>
            <w:r w:rsidRPr="001331C3">
              <w:rPr>
                <w:rFonts w:ascii="Gill Sans MT" w:eastAsia="Times New Roman" w:hAnsi="Gill Sans MT" w:cs="Times New Roman"/>
                <w:b w:val="0"/>
                <w:color w:val="000000"/>
              </w:rPr>
              <w:t>Coloured</w:t>
            </w:r>
            <w:proofErr w:type="spellEnd"/>
          </w:p>
        </w:tc>
        <w:tc>
          <w:tcPr>
            <w:tcW w:w="1260" w:type="dxa"/>
            <w:noWrap/>
            <w:hideMark/>
          </w:tcPr>
          <w:p w14:paraId="51739580"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12.4</w:t>
            </w:r>
          </w:p>
        </w:tc>
        <w:tc>
          <w:tcPr>
            <w:tcW w:w="1100" w:type="dxa"/>
            <w:noWrap/>
            <w:hideMark/>
          </w:tcPr>
          <w:p w14:paraId="5A3B3B78"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8.5</w:t>
            </w:r>
          </w:p>
        </w:tc>
        <w:tc>
          <w:tcPr>
            <w:tcW w:w="935" w:type="dxa"/>
            <w:noWrap/>
            <w:hideMark/>
          </w:tcPr>
          <w:p w14:paraId="2D6560FB"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0.01</w:t>
            </w:r>
          </w:p>
        </w:tc>
        <w:tc>
          <w:tcPr>
            <w:tcW w:w="400" w:type="dxa"/>
          </w:tcPr>
          <w:p w14:paraId="254656BA"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w:t>
            </w:r>
          </w:p>
        </w:tc>
      </w:tr>
      <w:tr w:rsidR="00995D4C" w:rsidRPr="005A2274" w14:paraId="5897E118"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5AAEA705"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Zulu</w:t>
            </w:r>
          </w:p>
        </w:tc>
        <w:tc>
          <w:tcPr>
            <w:tcW w:w="1260" w:type="dxa"/>
            <w:noWrap/>
            <w:hideMark/>
          </w:tcPr>
          <w:p w14:paraId="794A5DE7"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21.2</w:t>
            </w:r>
          </w:p>
        </w:tc>
        <w:tc>
          <w:tcPr>
            <w:tcW w:w="1100" w:type="dxa"/>
            <w:noWrap/>
            <w:hideMark/>
          </w:tcPr>
          <w:p w14:paraId="3501671F"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20.9</w:t>
            </w:r>
          </w:p>
        </w:tc>
        <w:tc>
          <w:tcPr>
            <w:tcW w:w="935" w:type="dxa"/>
            <w:noWrap/>
            <w:hideMark/>
          </w:tcPr>
          <w:p w14:paraId="11DDE203"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0.90</w:t>
            </w:r>
          </w:p>
        </w:tc>
        <w:tc>
          <w:tcPr>
            <w:tcW w:w="400" w:type="dxa"/>
          </w:tcPr>
          <w:p w14:paraId="08344717"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0686D065"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55A34835"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Xhosa</w:t>
            </w:r>
          </w:p>
        </w:tc>
        <w:tc>
          <w:tcPr>
            <w:tcW w:w="1260" w:type="dxa"/>
            <w:noWrap/>
            <w:hideMark/>
          </w:tcPr>
          <w:p w14:paraId="74160812"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20.7</w:t>
            </w:r>
          </w:p>
        </w:tc>
        <w:tc>
          <w:tcPr>
            <w:tcW w:w="1100" w:type="dxa"/>
            <w:noWrap/>
            <w:hideMark/>
          </w:tcPr>
          <w:p w14:paraId="0C408D2F"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21.6</w:t>
            </w:r>
          </w:p>
        </w:tc>
        <w:tc>
          <w:tcPr>
            <w:tcW w:w="935" w:type="dxa"/>
            <w:noWrap/>
            <w:hideMark/>
          </w:tcPr>
          <w:p w14:paraId="2374F441"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0.66</w:t>
            </w:r>
          </w:p>
        </w:tc>
        <w:tc>
          <w:tcPr>
            <w:tcW w:w="400" w:type="dxa"/>
          </w:tcPr>
          <w:p w14:paraId="58CB3395"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5019A73D"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7CF5706E"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Tswana</w:t>
            </w:r>
          </w:p>
        </w:tc>
        <w:tc>
          <w:tcPr>
            <w:tcW w:w="1260" w:type="dxa"/>
            <w:noWrap/>
            <w:hideMark/>
          </w:tcPr>
          <w:p w14:paraId="6EE71F93"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14.0</w:t>
            </w:r>
          </w:p>
        </w:tc>
        <w:tc>
          <w:tcPr>
            <w:tcW w:w="1100" w:type="dxa"/>
            <w:noWrap/>
            <w:hideMark/>
          </w:tcPr>
          <w:p w14:paraId="33B32EBB"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13.5</w:t>
            </w:r>
          </w:p>
        </w:tc>
        <w:tc>
          <w:tcPr>
            <w:tcW w:w="935" w:type="dxa"/>
            <w:noWrap/>
            <w:hideMark/>
          </w:tcPr>
          <w:p w14:paraId="7C149E29"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0.76</w:t>
            </w:r>
          </w:p>
        </w:tc>
        <w:tc>
          <w:tcPr>
            <w:tcW w:w="400" w:type="dxa"/>
          </w:tcPr>
          <w:p w14:paraId="3E04901E"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3E710C0D"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0331AEEC"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Afrikaans </w:t>
            </w:r>
          </w:p>
        </w:tc>
        <w:tc>
          <w:tcPr>
            <w:tcW w:w="1260" w:type="dxa"/>
            <w:noWrap/>
            <w:hideMark/>
          </w:tcPr>
          <w:p w14:paraId="24104C75"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10.8</w:t>
            </w:r>
          </w:p>
        </w:tc>
        <w:tc>
          <w:tcPr>
            <w:tcW w:w="1100" w:type="dxa"/>
            <w:noWrap/>
            <w:hideMark/>
          </w:tcPr>
          <w:p w14:paraId="2051EB3E"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9.1</w:t>
            </w:r>
          </w:p>
        </w:tc>
        <w:tc>
          <w:tcPr>
            <w:tcW w:w="935" w:type="dxa"/>
            <w:noWrap/>
            <w:hideMark/>
          </w:tcPr>
          <w:p w14:paraId="01BA5FA0"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0.26</w:t>
            </w:r>
          </w:p>
        </w:tc>
        <w:tc>
          <w:tcPr>
            <w:tcW w:w="400" w:type="dxa"/>
          </w:tcPr>
          <w:p w14:paraId="65F33625"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3F0CE8A0"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tcPr>
          <w:p w14:paraId="11E81AB4"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Other language</w:t>
            </w:r>
          </w:p>
        </w:tc>
        <w:tc>
          <w:tcPr>
            <w:tcW w:w="1260" w:type="dxa"/>
            <w:noWrap/>
          </w:tcPr>
          <w:p w14:paraId="105525EA"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32.8</w:t>
            </w:r>
          </w:p>
        </w:tc>
        <w:tc>
          <w:tcPr>
            <w:tcW w:w="1100" w:type="dxa"/>
            <w:noWrap/>
          </w:tcPr>
          <w:p w14:paraId="2D9C302A"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34.7</w:t>
            </w:r>
          </w:p>
        </w:tc>
        <w:tc>
          <w:tcPr>
            <w:tcW w:w="935" w:type="dxa"/>
            <w:noWrap/>
          </w:tcPr>
          <w:p w14:paraId="5BF090E6"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0.45</w:t>
            </w:r>
          </w:p>
        </w:tc>
        <w:tc>
          <w:tcPr>
            <w:tcW w:w="400" w:type="dxa"/>
          </w:tcPr>
          <w:p w14:paraId="36F3B8FF"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000000"/>
              </w:rPr>
            </w:pPr>
          </w:p>
        </w:tc>
      </w:tr>
      <w:tr w:rsidR="00995D4C" w:rsidRPr="005A2274" w14:paraId="49D0C3AD"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6D4521BB"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Less than elementary education</w:t>
            </w:r>
          </w:p>
        </w:tc>
        <w:tc>
          <w:tcPr>
            <w:tcW w:w="1260" w:type="dxa"/>
            <w:noWrap/>
            <w:hideMark/>
          </w:tcPr>
          <w:p w14:paraId="102BFA73"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2.4</w:t>
            </w:r>
          </w:p>
        </w:tc>
        <w:tc>
          <w:tcPr>
            <w:tcW w:w="1100" w:type="dxa"/>
            <w:noWrap/>
            <w:hideMark/>
          </w:tcPr>
          <w:p w14:paraId="0233B678"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w:t>
            </w:r>
          </w:p>
        </w:tc>
        <w:tc>
          <w:tcPr>
            <w:tcW w:w="935" w:type="dxa"/>
            <w:noWrap/>
            <w:hideMark/>
          </w:tcPr>
          <w:p w14:paraId="14EBBEE9"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0.60</w:t>
            </w:r>
          </w:p>
        </w:tc>
        <w:tc>
          <w:tcPr>
            <w:tcW w:w="400" w:type="dxa"/>
          </w:tcPr>
          <w:p w14:paraId="3307B5A8"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21ECB460"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68EF8EEC"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Elementary </w:t>
            </w:r>
          </w:p>
        </w:tc>
        <w:tc>
          <w:tcPr>
            <w:tcW w:w="1260" w:type="dxa"/>
            <w:noWrap/>
            <w:hideMark/>
          </w:tcPr>
          <w:p w14:paraId="494AF416"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24.9</w:t>
            </w:r>
          </w:p>
        </w:tc>
        <w:tc>
          <w:tcPr>
            <w:tcW w:w="1100" w:type="dxa"/>
            <w:noWrap/>
            <w:hideMark/>
          </w:tcPr>
          <w:p w14:paraId="5B82CF99"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21.2</w:t>
            </w:r>
          </w:p>
        </w:tc>
        <w:tc>
          <w:tcPr>
            <w:tcW w:w="935" w:type="dxa"/>
            <w:noWrap/>
            <w:hideMark/>
          </w:tcPr>
          <w:p w14:paraId="44631818"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0.09</w:t>
            </w:r>
          </w:p>
        </w:tc>
        <w:tc>
          <w:tcPr>
            <w:tcW w:w="400" w:type="dxa"/>
          </w:tcPr>
          <w:p w14:paraId="28A01FB2"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46D7BA28"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10D09002"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Secondary</w:t>
            </w:r>
          </w:p>
        </w:tc>
        <w:tc>
          <w:tcPr>
            <w:tcW w:w="1260" w:type="dxa"/>
            <w:noWrap/>
            <w:hideMark/>
          </w:tcPr>
          <w:p w14:paraId="2C315AFE"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54.5</w:t>
            </w:r>
          </w:p>
        </w:tc>
        <w:tc>
          <w:tcPr>
            <w:tcW w:w="1100" w:type="dxa"/>
            <w:noWrap/>
            <w:hideMark/>
          </w:tcPr>
          <w:p w14:paraId="7C7C99F0"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56.9</w:t>
            </w:r>
          </w:p>
        </w:tc>
        <w:tc>
          <w:tcPr>
            <w:tcW w:w="935" w:type="dxa"/>
            <w:noWrap/>
            <w:hideMark/>
          </w:tcPr>
          <w:p w14:paraId="532A79F5"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0.35</w:t>
            </w:r>
          </w:p>
        </w:tc>
        <w:tc>
          <w:tcPr>
            <w:tcW w:w="400" w:type="dxa"/>
          </w:tcPr>
          <w:p w14:paraId="1F9589E4"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6ED04A0B"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5D0D7190"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Higher than secondary</w:t>
            </w:r>
          </w:p>
        </w:tc>
        <w:tc>
          <w:tcPr>
            <w:tcW w:w="1260" w:type="dxa"/>
            <w:noWrap/>
            <w:hideMark/>
          </w:tcPr>
          <w:p w14:paraId="67CA83C4"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17.7</w:t>
            </w:r>
          </w:p>
        </w:tc>
        <w:tc>
          <w:tcPr>
            <w:tcW w:w="1100" w:type="dxa"/>
            <w:noWrap/>
            <w:hideMark/>
          </w:tcPr>
          <w:p w14:paraId="5F2DE9F7"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19.7</w:t>
            </w:r>
          </w:p>
        </w:tc>
        <w:tc>
          <w:tcPr>
            <w:tcW w:w="935" w:type="dxa"/>
            <w:noWrap/>
            <w:hideMark/>
          </w:tcPr>
          <w:p w14:paraId="7F759AEB"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0.32</w:t>
            </w:r>
          </w:p>
        </w:tc>
        <w:tc>
          <w:tcPr>
            <w:tcW w:w="400" w:type="dxa"/>
          </w:tcPr>
          <w:p w14:paraId="5DC522AE"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46253D6E"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47B58A39"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Income less than or equal to</w:t>
            </w:r>
          </w:p>
        </w:tc>
        <w:tc>
          <w:tcPr>
            <w:tcW w:w="1260" w:type="dxa"/>
            <w:noWrap/>
            <w:hideMark/>
          </w:tcPr>
          <w:p w14:paraId="1A847ADC"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24.7</w:t>
            </w:r>
          </w:p>
        </w:tc>
        <w:tc>
          <w:tcPr>
            <w:tcW w:w="1100" w:type="dxa"/>
            <w:noWrap/>
            <w:hideMark/>
          </w:tcPr>
          <w:p w14:paraId="676A0EB4"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23.9</w:t>
            </w:r>
          </w:p>
        </w:tc>
        <w:tc>
          <w:tcPr>
            <w:tcW w:w="935" w:type="dxa"/>
            <w:noWrap/>
            <w:hideMark/>
          </w:tcPr>
          <w:p w14:paraId="6AC305DA"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0.72</w:t>
            </w:r>
          </w:p>
        </w:tc>
        <w:tc>
          <w:tcPr>
            <w:tcW w:w="400" w:type="dxa"/>
          </w:tcPr>
          <w:p w14:paraId="56C45CB4"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1C8B214E"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1DB28F36"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Income between </w:t>
            </w:r>
          </w:p>
        </w:tc>
        <w:tc>
          <w:tcPr>
            <w:tcW w:w="1260" w:type="dxa"/>
            <w:noWrap/>
            <w:hideMark/>
          </w:tcPr>
          <w:p w14:paraId="662CD3D2"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55.1</w:t>
            </w:r>
          </w:p>
        </w:tc>
        <w:tc>
          <w:tcPr>
            <w:tcW w:w="1100" w:type="dxa"/>
            <w:noWrap/>
            <w:hideMark/>
          </w:tcPr>
          <w:p w14:paraId="60C70AE2"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55.3</w:t>
            </w:r>
          </w:p>
        </w:tc>
        <w:tc>
          <w:tcPr>
            <w:tcW w:w="935" w:type="dxa"/>
            <w:noWrap/>
            <w:hideMark/>
          </w:tcPr>
          <w:p w14:paraId="4EF97A02"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0.92</w:t>
            </w:r>
          </w:p>
        </w:tc>
        <w:tc>
          <w:tcPr>
            <w:tcW w:w="400" w:type="dxa"/>
          </w:tcPr>
          <w:p w14:paraId="53CA8CDF"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2BDBBE55"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20895C18"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Income higher than </w:t>
            </w:r>
          </w:p>
        </w:tc>
        <w:tc>
          <w:tcPr>
            <w:tcW w:w="1260" w:type="dxa"/>
            <w:noWrap/>
            <w:hideMark/>
          </w:tcPr>
          <w:p w14:paraId="509EC562"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19.9</w:t>
            </w:r>
          </w:p>
        </w:tc>
        <w:tc>
          <w:tcPr>
            <w:tcW w:w="1100" w:type="dxa"/>
            <w:noWrap/>
            <w:hideMark/>
          </w:tcPr>
          <w:p w14:paraId="76071112"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20.7</w:t>
            </w:r>
          </w:p>
        </w:tc>
        <w:tc>
          <w:tcPr>
            <w:tcW w:w="935" w:type="dxa"/>
            <w:noWrap/>
            <w:hideMark/>
          </w:tcPr>
          <w:p w14:paraId="0826E2E4"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0.70</w:t>
            </w:r>
          </w:p>
        </w:tc>
        <w:tc>
          <w:tcPr>
            <w:tcW w:w="400" w:type="dxa"/>
          </w:tcPr>
          <w:p w14:paraId="56DB0856"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2E347158"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6437" w:type="dxa"/>
            <w:gridSpan w:val="4"/>
            <w:noWrap/>
          </w:tcPr>
          <w:p w14:paraId="28219CB8" w14:textId="77777777" w:rsidR="00995D4C" w:rsidRPr="009177AC" w:rsidRDefault="00995D4C" w:rsidP="003A79AF">
            <w:pPr>
              <w:spacing w:line="240" w:lineRule="auto"/>
              <w:jc w:val="right"/>
              <w:rPr>
                <w:rFonts w:ascii="Gill Sans MT" w:eastAsia="Times New Roman" w:hAnsi="Gill Sans MT" w:cs="Times New Roman"/>
                <w:b w:val="0"/>
                <w:color w:val="000000"/>
              </w:rPr>
            </w:pPr>
          </w:p>
        </w:tc>
        <w:tc>
          <w:tcPr>
            <w:tcW w:w="400" w:type="dxa"/>
          </w:tcPr>
          <w:p w14:paraId="2C861084"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4B647417"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2CED0B32"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Heard of TCC (yes)</w:t>
            </w:r>
          </w:p>
        </w:tc>
        <w:tc>
          <w:tcPr>
            <w:tcW w:w="1260" w:type="dxa"/>
            <w:noWrap/>
            <w:hideMark/>
          </w:tcPr>
          <w:p w14:paraId="1CD348EB"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17.2</w:t>
            </w:r>
          </w:p>
        </w:tc>
        <w:tc>
          <w:tcPr>
            <w:tcW w:w="1100" w:type="dxa"/>
            <w:noWrap/>
            <w:hideMark/>
          </w:tcPr>
          <w:p w14:paraId="70A12B59"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18.5</w:t>
            </w:r>
          </w:p>
        </w:tc>
        <w:tc>
          <w:tcPr>
            <w:tcW w:w="935" w:type="dxa"/>
            <w:noWrap/>
            <w:hideMark/>
          </w:tcPr>
          <w:p w14:paraId="7208D636"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0.50</w:t>
            </w:r>
          </w:p>
        </w:tc>
        <w:tc>
          <w:tcPr>
            <w:tcW w:w="400" w:type="dxa"/>
          </w:tcPr>
          <w:p w14:paraId="580ED093"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26EF142D"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67C66447"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Heard of sexual assault </w:t>
            </w:r>
            <w:proofErr w:type="spellStart"/>
            <w:r w:rsidRPr="001331C3">
              <w:rPr>
                <w:rFonts w:ascii="Gill Sans MT" w:eastAsia="Times New Roman" w:hAnsi="Gill Sans MT" w:cs="Times New Roman"/>
                <w:b w:val="0"/>
                <w:color w:val="000000"/>
              </w:rPr>
              <w:t>centre</w:t>
            </w:r>
            <w:proofErr w:type="spellEnd"/>
            <w:r w:rsidRPr="001331C3">
              <w:rPr>
                <w:rFonts w:ascii="Gill Sans MT" w:eastAsia="Times New Roman" w:hAnsi="Gill Sans MT" w:cs="Times New Roman"/>
                <w:b w:val="0"/>
                <w:color w:val="000000"/>
              </w:rPr>
              <w:t xml:space="preserve"> (yes)</w:t>
            </w:r>
          </w:p>
        </w:tc>
        <w:tc>
          <w:tcPr>
            <w:tcW w:w="1260" w:type="dxa"/>
            <w:noWrap/>
            <w:hideMark/>
          </w:tcPr>
          <w:p w14:paraId="4101F466"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2.1</w:t>
            </w:r>
          </w:p>
        </w:tc>
        <w:tc>
          <w:tcPr>
            <w:tcW w:w="1100" w:type="dxa"/>
            <w:noWrap/>
            <w:hideMark/>
          </w:tcPr>
          <w:p w14:paraId="0309C985"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5.2</w:t>
            </w:r>
          </w:p>
        </w:tc>
        <w:tc>
          <w:tcPr>
            <w:tcW w:w="935" w:type="dxa"/>
            <w:noWrap/>
            <w:hideMark/>
          </w:tcPr>
          <w:p w14:paraId="2984AC57"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0.003</w:t>
            </w:r>
          </w:p>
        </w:tc>
        <w:tc>
          <w:tcPr>
            <w:tcW w:w="400" w:type="dxa"/>
          </w:tcPr>
          <w:p w14:paraId="61D441D9"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w:t>
            </w:r>
          </w:p>
        </w:tc>
      </w:tr>
      <w:tr w:rsidR="00995D4C" w:rsidRPr="005A2274" w14:paraId="2D82E58E"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3CE5BCDE"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Hear of TCC or other sexual assault center (yes)</w:t>
            </w:r>
          </w:p>
        </w:tc>
        <w:tc>
          <w:tcPr>
            <w:tcW w:w="1260" w:type="dxa"/>
            <w:noWrap/>
            <w:hideMark/>
          </w:tcPr>
          <w:p w14:paraId="548B652B"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18.9</w:t>
            </w:r>
          </w:p>
        </w:tc>
        <w:tc>
          <w:tcPr>
            <w:tcW w:w="1100" w:type="dxa"/>
            <w:noWrap/>
            <w:hideMark/>
          </w:tcPr>
          <w:p w14:paraId="02B4F845"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22.8</w:t>
            </w:r>
          </w:p>
        </w:tc>
        <w:tc>
          <w:tcPr>
            <w:tcW w:w="935" w:type="dxa"/>
            <w:noWrap/>
            <w:hideMark/>
          </w:tcPr>
          <w:p w14:paraId="73A513C7"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0.07</w:t>
            </w:r>
          </w:p>
        </w:tc>
        <w:tc>
          <w:tcPr>
            <w:tcW w:w="400" w:type="dxa"/>
          </w:tcPr>
          <w:p w14:paraId="1EF4B9A6"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2FC35F17"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11AD40AC"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Knows of </w:t>
            </w:r>
            <w:proofErr w:type="spellStart"/>
            <w:r w:rsidRPr="001331C3">
              <w:rPr>
                <w:rFonts w:ascii="Gill Sans MT" w:eastAsia="Times New Roman" w:hAnsi="Gill Sans MT" w:cs="Times New Roman"/>
                <w:b w:val="0"/>
                <w:color w:val="000000"/>
              </w:rPr>
              <w:t>centre</w:t>
            </w:r>
            <w:proofErr w:type="spellEnd"/>
            <w:r w:rsidRPr="001331C3">
              <w:rPr>
                <w:rFonts w:ascii="Gill Sans MT" w:eastAsia="Times New Roman" w:hAnsi="Gill Sans MT" w:cs="Times New Roman"/>
                <w:b w:val="0"/>
                <w:color w:val="000000"/>
              </w:rPr>
              <w:t xml:space="preserve"> run by NGO (yes)</w:t>
            </w:r>
          </w:p>
        </w:tc>
        <w:tc>
          <w:tcPr>
            <w:tcW w:w="1260" w:type="dxa"/>
            <w:noWrap/>
            <w:hideMark/>
          </w:tcPr>
          <w:p w14:paraId="3E96AFEC"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20.1</w:t>
            </w:r>
          </w:p>
        </w:tc>
        <w:tc>
          <w:tcPr>
            <w:tcW w:w="1100" w:type="dxa"/>
            <w:noWrap/>
            <w:hideMark/>
          </w:tcPr>
          <w:p w14:paraId="35E7B55F"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20.5</w:t>
            </w:r>
          </w:p>
        </w:tc>
        <w:tc>
          <w:tcPr>
            <w:tcW w:w="935" w:type="dxa"/>
            <w:noWrap/>
            <w:hideMark/>
          </w:tcPr>
          <w:p w14:paraId="1525BFAD"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0.85</w:t>
            </w:r>
          </w:p>
        </w:tc>
        <w:tc>
          <w:tcPr>
            <w:tcW w:w="400" w:type="dxa"/>
          </w:tcPr>
          <w:p w14:paraId="6437123B"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4BBC3601"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7523C048"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Awareness sexual assault (yes)</w:t>
            </w:r>
          </w:p>
        </w:tc>
        <w:tc>
          <w:tcPr>
            <w:tcW w:w="1260" w:type="dxa"/>
            <w:noWrap/>
            <w:hideMark/>
          </w:tcPr>
          <w:p w14:paraId="77947C92"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59.2</w:t>
            </w:r>
          </w:p>
        </w:tc>
        <w:tc>
          <w:tcPr>
            <w:tcW w:w="1100" w:type="dxa"/>
            <w:noWrap/>
            <w:hideMark/>
          </w:tcPr>
          <w:p w14:paraId="167BD4F8"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55.9</w:t>
            </w:r>
          </w:p>
        </w:tc>
        <w:tc>
          <w:tcPr>
            <w:tcW w:w="935" w:type="dxa"/>
            <w:noWrap/>
            <w:hideMark/>
          </w:tcPr>
          <w:p w14:paraId="27A5DF2C"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0.19</w:t>
            </w:r>
          </w:p>
        </w:tc>
        <w:tc>
          <w:tcPr>
            <w:tcW w:w="400" w:type="dxa"/>
          </w:tcPr>
          <w:p w14:paraId="216F73DA"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61D617B6"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0E70ACF7"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Awareness of sexual assault resources (yes)</w:t>
            </w:r>
          </w:p>
        </w:tc>
        <w:tc>
          <w:tcPr>
            <w:tcW w:w="1260" w:type="dxa"/>
            <w:noWrap/>
            <w:hideMark/>
          </w:tcPr>
          <w:p w14:paraId="13A84917"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77.8</w:t>
            </w:r>
          </w:p>
        </w:tc>
        <w:tc>
          <w:tcPr>
            <w:tcW w:w="1100" w:type="dxa"/>
            <w:noWrap/>
            <w:hideMark/>
          </w:tcPr>
          <w:p w14:paraId="3A08A42A"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74.3</w:t>
            </w:r>
          </w:p>
        </w:tc>
        <w:tc>
          <w:tcPr>
            <w:tcW w:w="935" w:type="dxa"/>
            <w:noWrap/>
            <w:hideMark/>
          </w:tcPr>
          <w:p w14:paraId="788EAA8F"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0.12</w:t>
            </w:r>
          </w:p>
        </w:tc>
        <w:tc>
          <w:tcPr>
            <w:tcW w:w="400" w:type="dxa"/>
          </w:tcPr>
          <w:p w14:paraId="14321ED9"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07D7DA77"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6D5899C0" w14:textId="77777777" w:rsidR="00995D4C" w:rsidRPr="009177AC" w:rsidRDefault="00995D4C" w:rsidP="003A79AF">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Knows location of nearest TCC (yes)</w:t>
            </w:r>
          </w:p>
        </w:tc>
        <w:tc>
          <w:tcPr>
            <w:tcW w:w="1260" w:type="dxa"/>
            <w:noWrap/>
            <w:hideMark/>
          </w:tcPr>
          <w:p w14:paraId="7B0F4585"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67.6</w:t>
            </w:r>
          </w:p>
        </w:tc>
        <w:tc>
          <w:tcPr>
            <w:tcW w:w="1100" w:type="dxa"/>
            <w:noWrap/>
            <w:hideMark/>
          </w:tcPr>
          <w:p w14:paraId="13EAF961"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69.4</w:t>
            </w:r>
          </w:p>
        </w:tc>
        <w:tc>
          <w:tcPr>
            <w:tcW w:w="935" w:type="dxa"/>
            <w:noWrap/>
            <w:hideMark/>
          </w:tcPr>
          <w:p w14:paraId="386DADAB"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0.73</w:t>
            </w:r>
          </w:p>
        </w:tc>
        <w:tc>
          <w:tcPr>
            <w:tcW w:w="400" w:type="dxa"/>
          </w:tcPr>
          <w:p w14:paraId="62AC5222"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995D4C" w:rsidRPr="005A2274" w14:paraId="4A4CC7A3"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7EE4C139" w14:textId="52655EE6" w:rsidR="00995D4C" w:rsidRPr="009177AC" w:rsidRDefault="003134D7" w:rsidP="00F91E1D">
            <w:pPr>
              <w:pStyle w:val="CommentText"/>
              <w:rPr>
                <w:rFonts w:ascii="Gill Sans MT" w:eastAsia="Times New Roman" w:hAnsi="Gill Sans MT" w:cs="Times New Roman"/>
                <w:b w:val="0"/>
                <w:color w:val="000000"/>
              </w:rPr>
            </w:pPr>
            <w:r w:rsidRPr="00D740E3">
              <w:rPr>
                <w:rFonts w:ascii="Gill Sans MT" w:eastAsia="Times New Roman" w:hAnsi="Gill Sans MT" w:cs="Times New Roman"/>
                <w:color w:val="000000"/>
              </w:rPr>
              <w:t>Average no. of women known who have been to TCC</w:t>
            </w:r>
          </w:p>
        </w:tc>
        <w:tc>
          <w:tcPr>
            <w:tcW w:w="1260" w:type="dxa"/>
            <w:noWrap/>
            <w:hideMark/>
          </w:tcPr>
          <w:p w14:paraId="28D5982D"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1.3</w:t>
            </w:r>
          </w:p>
        </w:tc>
        <w:tc>
          <w:tcPr>
            <w:tcW w:w="1100" w:type="dxa"/>
            <w:noWrap/>
            <w:hideMark/>
          </w:tcPr>
          <w:p w14:paraId="253BC28D"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1.2</w:t>
            </w:r>
          </w:p>
        </w:tc>
        <w:tc>
          <w:tcPr>
            <w:tcW w:w="935" w:type="dxa"/>
            <w:noWrap/>
            <w:hideMark/>
          </w:tcPr>
          <w:p w14:paraId="00A36AA7" w14:textId="77777777" w:rsidR="00995D4C" w:rsidRPr="009177AC" w:rsidRDefault="00995D4C" w:rsidP="003A79AF">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0.50</w:t>
            </w:r>
          </w:p>
        </w:tc>
        <w:tc>
          <w:tcPr>
            <w:tcW w:w="400" w:type="dxa"/>
          </w:tcPr>
          <w:p w14:paraId="183F2A77" w14:textId="77777777" w:rsidR="00995D4C" w:rsidRPr="009177AC" w:rsidRDefault="00995D4C" w:rsidP="003A79AF">
            <w:pPr>
              <w:spacing w:line="24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995D4C" w:rsidRPr="005A2274" w14:paraId="02A6F12D"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noWrap/>
            <w:hideMark/>
          </w:tcPr>
          <w:p w14:paraId="7E93843A" w14:textId="15F68F86" w:rsidR="00995D4C" w:rsidRPr="009177AC" w:rsidRDefault="003134D7" w:rsidP="00677CEF">
            <w:pPr>
              <w:spacing w:line="240" w:lineRule="auto"/>
              <w:rPr>
                <w:rFonts w:ascii="Gill Sans MT" w:eastAsia="Times New Roman" w:hAnsi="Gill Sans MT" w:cs="Times New Roman"/>
                <w:b w:val="0"/>
                <w:color w:val="000000"/>
              </w:rPr>
            </w:pPr>
            <w:r>
              <w:rPr>
                <w:rFonts w:ascii="Gill Sans MT" w:eastAsia="Times New Roman" w:hAnsi="Gill Sans MT" w:cs="Times New Roman"/>
                <w:b w:val="0"/>
                <w:color w:val="000000"/>
              </w:rPr>
              <w:t xml:space="preserve">Average no. of women/girls known who have been </w:t>
            </w:r>
            <w:r w:rsidR="00995D4C" w:rsidRPr="001331C3">
              <w:rPr>
                <w:rFonts w:ascii="Gill Sans MT" w:eastAsia="Times New Roman" w:hAnsi="Gill Sans MT" w:cs="Times New Roman"/>
                <w:b w:val="0"/>
                <w:color w:val="000000"/>
              </w:rPr>
              <w:t>sexually assaulted</w:t>
            </w:r>
          </w:p>
        </w:tc>
        <w:tc>
          <w:tcPr>
            <w:tcW w:w="1260" w:type="dxa"/>
            <w:noWrap/>
            <w:hideMark/>
          </w:tcPr>
          <w:p w14:paraId="7C449CA7"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2.9</w:t>
            </w:r>
          </w:p>
        </w:tc>
        <w:tc>
          <w:tcPr>
            <w:tcW w:w="1100" w:type="dxa"/>
            <w:noWrap/>
            <w:hideMark/>
          </w:tcPr>
          <w:p w14:paraId="6F3AAEF9"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3.0</w:t>
            </w:r>
          </w:p>
        </w:tc>
        <w:tc>
          <w:tcPr>
            <w:tcW w:w="935" w:type="dxa"/>
            <w:noWrap/>
            <w:hideMark/>
          </w:tcPr>
          <w:p w14:paraId="39576D7C" w14:textId="77777777" w:rsidR="00995D4C" w:rsidRPr="009177AC" w:rsidRDefault="00995D4C" w:rsidP="003A79AF">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0.71</w:t>
            </w:r>
          </w:p>
        </w:tc>
        <w:tc>
          <w:tcPr>
            <w:tcW w:w="400" w:type="dxa"/>
          </w:tcPr>
          <w:p w14:paraId="6A0FFE98" w14:textId="77777777" w:rsidR="00995D4C" w:rsidRPr="009177AC" w:rsidRDefault="00995D4C" w:rsidP="003A79AF">
            <w:pPr>
              <w:spacing w:line="240" w:lineRule="auto"/>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bl>
    <w:p w14:paraId="597F0AA9" w14:textId="77777777" w:rsidR="00995D4C" w:rsidRPr="00E56F65" w:rsidRDefault="00995D4C" w:rsidP="00017275">
      <w:pPr>
        <w:pStyle w:val="bodyStyle1"/>
      </w:pPr>
      <w:r w:rsidRPr="00E56F65">
        <w:t xml:space="preserve">*p&lt;.05, ** p&lt;.01***p&lt;.001 </w:t>
      </w:r>
    </w:p>
    <w:p w14:paraId="6969DB01" w14:textId="7509EADE" w:rsidR="00F469D8" w:rsidRDefault="00F469D8" w:rsidP="00F84454">
      <w:pPr>
        <w:pStyle w:val="bodyStyle1"/>
      </w:pPr>
      <w:r>
        <w:t>T</w:t>
      </w:r>
      <w:r w:rsidR="00995D4C" w:rsidRPr="00E56F65">
        <w:t xml:space="preserve">he </w:t>
      </w:r>
      <w:r>
        <w:t xml:space="preserve">following </w:t>
      </w:r>
      <w:r w:rsidR="00995D4C" w:rsidRPr="00E56F65">
        <w:t>section present</w:t>
      </w:r>
      <w:r>
        <w:t>s</w:t>
      </w:r>
      <w:r w:rsidR="00995D4C" w:rsidRPr="00E56F65">
        <w:t xml:space="preserve"> the findings from the </w:t>
      </w:r>
      <w:r w:rsidR="000A22D8">
        <w:t>women’s</w:t>
      </w:r>
      <w:r w:rsidR="000A22D8" w:rsidRPr="00E56F65">
        <w:t xml:space="preserve"> </w:t>
      </w:r>
      <w:r w:rsidR="00995D4C" w:rsidRPr="00E56F65">
        <w:t>survey.</w:t>
      </w:r>
      <w:r w:rsidR="004D1902">
        <w:t xml:space="preserve"> </w:t>
      </w:r>
      <w:r>
        <w:t>T</w:t>
      </w:r>
      <w:r w:rsidR="00995D4C" w:rsidRPr="00E56F65">
        <w:t>he baseline</w:t>
      </w:r>
      <w:r>
        <w:t xml:space="preserve"> results</w:t>
      </w:r>
      <w:r w:rsidR="00995D4C" w:rsidRPr="00E56F65">
        <w:t xml:space="preserve"> pool the data from control and treatment areas</w:t>
      </w:r>
      <w:r w:rsidR="00DB2772">
        <w:t xml:space="preserve">, while the </w:t>
      </w:r>
      <w:r w:rsidRPr="00E56F65">
        <w:t xml:space="preserve">final report will </w:t>
      </w:r>
      <w:r w:rsidR="00DB2772">
        <w:t xml:space="preserve">present the changes in outcomes for the </w:t>
      </w:r>
      <w:r w:rsidRPr="00E56F65">
        <w:t>control and treatment</w:t>
      </w:r>
      <w:r w:rsidR="00DB2772">
        <w:t xml:space="preserve"> groups separately</w:t>
      </w:r>
      <w:r w:rsidRPr="00E56F65">
        <w:t>.</w:t>
      </w:r>
    </w:p>
    <w:p w14:paraId="45320635" w14:textId="1AE1D071" w:rsidR="00995D4C" w:rsidRPr="00E56F65" w:rsidRDefault="00DB2772" w:rsidP="00017275">
      <w:pPr>
        <w:pStyle w:val="bodyStyle1"/>
      </w:pPr>
      <w:r>
        <w:t>T</w:t>
      </w:r>
      <w:r w:rsidR="00995D4C" w:rsidRPr="00E56F65">
        <w:t xml:space="preserve">he sample </w:t>
      </w:r>
      <w:r>
        <w:t xml:space="preserve">of women surveyed for this IE </w:t>
      </w:r>
      <w:r w:rsidR="00995D4C" w:rsidRPr="00E56F65">
        <w:t>cannot be considered representative of all women in South Africa, but rather as representative of women in evaluation precincts.</w:t>
      </w:r>
      <w:r w:rsidR="000A22D8">
        <w:t xml:space="preserve"> </w:t>
      </w:r>
      <w:r w:rsidR="00995D4C" w:rsidRPr="00E56F65">
        <w:t xml:space="preserve">Furthermore, the survey eligibility criteria stipulated that respondents were to be between the ages of 18 and 49 and reside in areas not identified as high-income areas (in which the majority of residents have private insurance). The demographic characteristics of </w:t>
      </w:r>
      <w:r w:rsidR="00E11B3C" w:rsidRPr="00E56F65">
        <w:t xml:space="preserve">the sample are </w:t>
      </w:r>
      <w:r w:rsidR="00E11B3C" w:rsidRPr="00185BA4">
        <w:t xml:space="preserve">shown in </w:t>
      </w:r>
      <w:r w:rsidR="00C94B03" w:rsidRPr="00185BA4">
        <w:fldChar w:fldCharType="begin"/>
      </w:r>
      <w:r w:rsidR="00C94B03" w:rsidRPr="00185BA4">
        <w:instrText xml:space="preserve"> REF _Ref433207912 \h </w:instrText>
      </w:r>
      <w:r w:rsidR="00185BA4">
        <w:instrText xml:space="preserve"> \* MERGEFORMAT </w:instrText>
      </w:r>
      <w:r w:rsidR="00C94B03" w:rsidRPr="00185BA4">
        <w:fldChar w:fldCharType="separate"/>
      </w:r>
      <w:r w:rsidR="00711F10" w:rsidRPr="00711F10">
        <w:t xml:space="preserve">Figure </w:t>
      </w:r>
      <w:r w:rsidR="00711F10" w:rsidRPr="00711F10">
        <w:rPr>
          <w:noProof/>
        </w:rPr>
        <w:t>7</w:t>
      </w:r>
      <w:r w:rsidR="00C94B03" w:rsidRPr="00185BA4">
        <w:fldChar w:fldCharType="end"/>
      </w:r>
      <w:r w:rsidR="00995D4C" w:rsidRPr="00185BA4">
        <w:t>. On average</w:t>
      </w:r>
      <w:r w:rsidR="00995D4C" w:rsidRPr="00E56F65">
        <w:t xml:space="preserve">, women in the sample </w:t>
      </w:r>
      <w:r>
        <w:t>were</w:t>
      </w:r>
      <w:r w:rsidRPr="00E56F65">
        <w:t xml:space="preserve"> </w:t>
      </w:r>
      <w:r w:rsidR="00995D4C" w:rsidRPr="00E56F65">
        <w:t>32 years old, identify as black, have attained a secondary education, and report</w:t>
      </w:r>
      <w:r>
        <w:t>ed</w:t>
      </w:r>
      <w:r w:rsidR="00F91E1D">
        <w:t xml:space="preserve"> a household income of 1,001 to 5</w:t>
      </w:r>
      <w:r w:rsidR="00995D4C" w:rsidRPr="00E56F65">
        <w:t>,000 Rand ($</w:t>
      </w:r>
      <w:r w:rsidR="00F91E1D">
        <w:t>73</w:t>
      </w:r>
      <w:r w:rsidR="00995D4C" w:rsidRPr="00E56F65">
        <w:t xml:space="preserve"> to $</w:t>
      </w:r>
      <w:r w:rsidR="00F91E1D">
        <w:t>365</w:t>
      </w:r>
      <w:r w:rsidR="00995D4C" w:rsidRPr="00E56F65">
        <w:t xml:space="preserve"> USD) per month. </w:t>
      </w:r>
    </w:p>
    <w:p w14:paraId="2F0E59D6" w14:textId="2805B9A4" w:rsidR="00EC465E" w:rsidRDefault="00F94FAD" w:rsidP="0034766F">
      <w:pPr>
        <w:pStyle w:val="bodyStyle1"/>
        <w:keepNext/>
      </w:pPr>
      <w:r>
        <w:rPr>
          <w:noProof/>
        </w:rPr>
        <w:lastRenderedPageBreak/>
        <w:drawing>
          <wp:inline distT="0" distB="0" distL="0" distR="0" wp14:anchorId="7EAFA363" wp14:editId="1B34B5B0">
            <wp:extent cx="5943600" cy="3813810"/>
            <wp:effectExtent l="0" t="0" r="0" b="0"/>
            <wp:docPr id="11" name="Picture 11" descr="Figure 7 Demographic characteristics of women’s survey respondents. On average, women in the sample were 32 years old, identify as black, have attained a secondary education, and reported a household income of 1,001 to 5,000 Rand ($73 to $365 USD) per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813810"/>
                    </a:xfrm>
                    <a:prstGeom prst="rect">
                      <a:avLst/>
                    </a:prstGeom>
                  </pic:spPr>
                </pic:pic>
              </a:graphicData>
            </a:graphic>
          </wp:inline>
        </w:drawing>
      </w:r>
    </w:p>
    <w:p w14:paraId="57A77AAA" w14:textId="568364FB" w:rsidR="0034766F" w:rsidRPr="009177AC" w:rsidRDefault="0034766F" w:rsidP="009177AC">
      <w:pPr>
        <w:pStyle w:val="Caption"/>
        <w:jc w:val="center"/>
        <w:rPr>
          <w:rFonts w:ascii="Gill Sans MT" w:hAnsi="Gill Sans MT"/>
          <w:sz w:val="20"/>
          <w:szCs w:val="20"/>
        </w:rPr>
      </w:pPr>
      <w:bookmarkStart w:id="147" w:name="_Ref433207912"/>
      <w:bookmarkStart w:id="148" w:name="_Toc433807227"/>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7</w:t>
      </w:r>
      <w:r w:rsidRPr="009177AC">
        <w:rPr>
          <w:rFonts w:ascii="Gill Sans MT" w:hAnsi="Gill Sans MT"/>
          <w:sz w:val="20"/>
          <w:szCs w:val="20"/>
        </w:rPr>
        <w:fldChar w:fldCharType="end"/>
      </w:r>
      <w:bookmarkEnd w:id="147"/>
      <w:r w:rsidRPr="009177AC">
        <w:rPr>
          <w:rFonts w:ascii="Gill Sans MT" w:hAnsi="Gill Sans MT"/>
          <w:sz w:val="20"/>
          <w:szCs w:val="20"/>
        </w:rPr>
        <w:t xml:space="preserve">: Demographic characteristics of </w:t>
      </w:r>
      <w:r w:rsidR="000A22D8" w:rsidRPr="00B228A6">
        <w:rPr>
          <w:rFonts w:ascii="Gill Sans MT" w:hAnsi="Gill Sans MT"/>
          <w:sz w:val="20"/>
          <w:szCs w:val="20"/>
        </w:rPr>
        <w:t>women’s</w:t>
      </w:r>
      <w:r w:rsidRPr="009177AC">
        <w:rPr>
          <w:rFonts w:ascii="Gill Sans MT" w:hAnsi="Gill Sans MT"/>
          <w:sz w:val="20"/>
          <w:szCs w:val="20"/>
        </w:rPr>
        <w:t xml:space="preserve"> survey respondents</w:t>
      </w:r>
      <w:bookmarkEnd w:id="148"/>
    </w:p>
    <w:p w14:paraId="108547B3" w14:textId="05160687" w:rsidR="00A030D5" w:rsidRPr="00E56F65" w:rsidRDefault="00984599" w:rsidP="006C5BD6">
      <w:pPr>
        <w:pStyle w:val="Level30"/>
      </w:pPr>
      <w:r>
        <w:t>3.2.2</w:t>
      </w:r>
      <w:r w:rsidR="00CF08AC">
        <w:t xml:space="preserve"> </w:t>
      </w:r>
      <w:r w:rsidR="00A030D5" w:rsidRPr="00E56F65">
        <w:t>Knowledge of TCCs</w:t>
      </w:r>
    </w:p>
    <w:p w14:paraId="108547B4" w14:textId="06F6A453" w:rsidR="00D349A6" w:rsidRPr="00E56F65" w:rsidRDefault="00D349A6" w:rsidP="00017275">
      <w:pPr>
        <w:pStyle w:val="bodyStyle1"/>
      </w:pPr>
      <w:r w:rsidRPr="00E56F65">
        <w:t xml:space="preserve">A formative research study conducted by Soul City Institute </w:t>
      </w:r>
      <w:r w:rsidR="00DB2772">
        <w:t xml:space="preserve">in </w:t>
      </w:r>
      <w:r w:rsidR="00DB2772" w:rsidRPr="00E56F65">
        <w:t>2013</w:t>
      </w:r>
      <w:r w:rsidR="00DB2772">
        <w:t xml:space="preserve"> </w:t>
      </w:r>
      <w:r w:rsidRPr="00E56F65">
        <w:t xml:space="preserve">on knowledge, attitudes, and behaviors relating to sexual assault </w:t>
      </w:r>
      <w:r w:rsidR="00DB2772" w:rsidRPr="00E56F65">
        <w:t xml:space="preserve">reporting </w:t>
      </w:r>
      <w:r w:rsidRPr="00E56F65">
        <w:t xml:space="preserve">and </w:t>
      </w:r>
      <w:r w:rsidR="00DB2772">
        <w:t xml:space="preserve">the </w:t>
      </w:r>
      <w:r w:rsidRPr="00E56F65">
        <w:t xml:space="preserve">use of TCCs found </w:t>
      </w:r>
      <w:r w:rsidR="00A030D5" w:rsidRPr="00E56F65">
        <w:t xml:space="preserve">that the vast majority of South Africans are not aware of TCCs. </w:t>
      </w:r>
      <w:r w:rsidR="00113D9A" w:rsidRPr="00E56F65">
        <w:t xml:space="preserve">The baseline </w:t>
      </w:r>
      <w:r w:rsidR="008A420F">
        <w:t>women’s</w:t>
      </w:r>
      <w:r w:rsidR="008A420F" w:rsidRPr="00E56F65">
        <w:t xml:space="preserve"> </w:t>
      </w:r>
      <w:r w:rsidR="00113D9A" w:rsidRPr="00E56F65">
        <w:t>survey data</w:t>
      </w:r>
      <w:r w:rsidR="00CD779B">
        <w:t xml:space="preserve"> mirrors the results of this study</w:t>
      </w:r>
      <w:r w:rsidR="00A030D5" w:rsidRPr="00E56F65">
        <w:t>. When asked</w:t>
      </w:r>
      <w:r w:rsidR="00113D9A" w:rsidRPr="00E56F65">
        <w:t xml:space="preserve">: </w:t>
      </w:r>
      <w:r w:rsidR="00A030D5" w:rsidRPr="00E56F65">
        <w:rPr>
          <w:i/>
        </w:rPr>
        <w:t>“</w:t>
      </w:r>
      <w:r w:rsidR="00113D9A" w:rsidRPr="00E56F65">
        <w:rPr>
          <w:i/>
        </w:rPr>
        <w:t>H</w:t>
      </w:r>
      <w:r w:rsidR="00A030D5" w:rsidRPr="00E56F65">
        <w:rPr>
          <w:i/>
        </w:rPr>
        <w:t xml:space="preserve">ave you heard of the </w:t>
      </w:r>
      <w:proofErr w:type="spellStart"/>
      <w:r w:rsidR="00A030D5" w:rsidRPr="00E56F65">
        <w:rPr>
          <w:i/>
        </w:rPr>
        <w:t>Thuthuzela</w:t>
      </w:r>
      <w:proofErr w:type="spellEnd"/>
      <w:r w:rsidR="00A030D5" w:rsidRPr="00E56F65">
        <w:rPr>
          <w:i/>
        </w:rPr>
        <w:t xml:space="preserve"> Care Centre,”</w:t>
      </w:r>
      <w:r w:rsidR="00A030D5" w:rsidRPr="00E56F65">
        <w:t xml:space="preserve"> 82% of respondents answered “no.” </w:t>
      </w:r>
      <w:r w:rsidRPr="00E56F65">
        <w:t xml:space="preserve">Responses to this key survey item varied substantially by province, with </w:t>
      </w:r>
      <w:r w:rsidR="00CD779B">
        <w:t>only</w:t>
      </w:r>
      <w:r w:rsidR="00CD779B" w:rsidRPr="00E56F65">
        <w:t xml:space="preserve"> </w:t>
      </w:r>
      <w:r w:rsidRPr="00E56F65">
        <w:t>2% of respondents in Gauteng responding affirmatively, compared with 38% in Eastern Cape Province</w:t>
      </w:r>
      <w:r w:rsidR="00E11B3C" w:rsidRPr="00E56F65">
        <w:t xml:space="preserve"> (see </w:t>
      </w:r>
      <w:r w:rsidR="00C94B03">
        <w:fldChar w:fldCharType="begin"/>
      </w:r>
      <w:r w:rsidR="00C94B03">
        <w:instrText xml:space="preserve"> REF _Ref433207924 \h </w:instrText>
      </w:r>
      <w:r w:rsidR="00C94B03">
        <w:fldChar w:fldCharType="separate"/>
      </w:r>
      <w:r w:rsidR="00711F10" w:rsidRPr="009177AC">
        <w:rPr>
          <w:sz w:val="20"/>
          <w:szCs w:val="20"/>
        </w:rPr>
        <w:t xml:space="preserve">Figure </w:t>
      </w:r>
      <w:r w:rsidR="00711F10">
        <w:rPr>
          <w:noProof/>
          <w:sz w:val="20"/>
          <w:szCs w:val="20"/>
        </w:rPr>
        <w:t>8</w:t>
      </w:r>
      <w:r w:rsidR="00C94B03">
        <w:fldChar w:fldCharType="end"/>
      </w:r>
      <w:r w:rsidR="00995D4C" w:rsidRPr="00E56F65">
        <w:t>)</w:t>
      </w:r>
      <w:r w:rsidRPr="00E56F65">
        <w:t xml:space="preserve">. This relationship is statistically significant (p&lt;.01). Knowledge of TCCs is also significantly associated with age (p&lt;.01) and income (p&lt;.05), with older and wealthier respondents being more likely to know of the TCCs. </w:t>
      </w:r>
    </w:p>
    <w:p w14:paraId="1115BB16" w14:textId="77777777" w:rsidR="0034766F" w:rsidRPr="00E56F65" w:rsidRDefault="007D294F" w:rsidP="0034766F">
      <w:pPr>
        <w:pStyle w:val="bodyStyle1"/>
        <w:keepNext/>
        <w:jc w:val="center"/>
      </w:pPr>
      <w:r w:rsidRPr="00E56F65">
        <w:rPr>
          <w:noProof/>
        </w:rPr>
        <w:lastRenderedPageBreak/>
        <w:drawing>
          <wp:inline distT="0" distB="0" distL="0" distR="0" wp14:anchorId="56042543" wp14:editId="0ECE14DB">
            <wp:extent cx="4572000" cy="27432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08547B5" w14:textId="61DF40F9" w:rsidR="00D349A6" w:rsidRPr="009177AC" w:rsidRDefault="0034766F" w:rsidP="0034766F">
      <w:pPr>
        <w:pStyle w:val="Caption"/>
        <w:jc w:val="center"/>
        <w:rPr>
          <w:rFonts w:ascii="Gill Sans MT" w:hAnsi="Gill Sans MT"/>
          <w:sz w:val="20"/>
          <w:szCs w:val="20"/>
        </w:rPr>
      </w:pPr>
      <w:bookmarkStart w:id="149" w:name="_Ref433207924"/>
      <w:bookmarkStart w:id="150" w:name="_Toc433807228"/>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8</w:t>
      </w:r>
      <w:r w:rsidRPr="009177AC">
        <w:rPr>
          <w:rFonts w:ascii="Gill Sans MT" w:hAnsi="Gill Sans MT"/>
          <w:sz w:val="20"/>
          <w:szCs w:val="20"/>
        </w:rPr>
        <w:fldChar w:fldCharType="end"/>
      </w:r>
      <w:bookmarkEnd w:id="149"/>
      <w:r w:rsidRPr="009177AC">
        <w:rPr>
          <w:rFonts w:ascii="Gill Sans MT" w:hAnsi="Gill Sans MT"/>
          <w:sz w:val="20"/>
          <w:szCs w:val="20"/>
        </w:rPr>
        <w:t>: Knowledge of TCCs by province</w:t>
      </w:r>
      <w:bookmarkEnd w:id="150"/>
    </w:p>
    <w:p w14:paraId="0486962E" w14:textId="6E1AD880" w:rsidR="00BE5029" w:rsidRPr="00E56F65" w:rsidRDefault="00BE5029" w:rsidP="00017275">
      <w:pPr>
        <w:pStyle w:val="bodyStyle1"/>
      </w:pPr>
      <w:r w:rsidRPr="00E56F65">
        <w:t xml:space="preserve">Respondents who were unaware of the TCCs were read an explanation of what a TCC is and asked to assess whether they know of a sexual assault center, but do not recognize the name: </w:t>
      </w:r>
      <w:r w:rsidRPr="00E56F65">
        <w:rPr>
          <w:i/>
        </w:rPr>
        <w:t xml:space="preserve">“A </w:t>
      </w:r>
      <w:proofErr w:type="spellStart"/>
      <w:r w:rsidRPr="00E56F65">
        <w:rPr>
          <w:i/>
        </w:rPr>
        <w:t>Thuthuzela</w:t>
      </w:r>
      <w:proofErr w:type="spellEnd"/>
      <w:r w:rsidRPr="00E56F65">
        <w:rPr>
          <w:i/>
        </w:rPr>
        <w:t xml:space="preserve"> Care Centre is a crisis </w:t>
      </w:r>
      <w:proofErr w:type="spellStart"/>
      <w:r w:rsidRPr="00E56F65">
        <w:rPr>
          <w:i/>
        </w:rPr>
        <w:t>centre</w:t>
      </w:r>
      <w:proofErr w:type="spellEnd"/>
      <w:r w:rsidRPr="00E56F65">
        <w:rPr>
          <w:i/>
        </w:rPr>
        <w:t xml:space="preserve"> to help victims of sexual assault. Do you know of any places like this in your community?”</w:t>
      </w:r>
      <w:r w:rsidRPr="00E56F65">
        <w:t xml:space="preserve"> Only 4% of those who answered “no” to the previous question reported knowing of a sexual assault center in their community, meaning that</w:t>
      </w:r>
      <w:r w:rsidR="00262D80">
        <w:t xml:space="preserve"> only</w:t>
      </w:r>
      <w:r w:rsidRPr="00E56F65">
        <w:t xml:space="preserve"> 2</w:t>
      </w:r>
      <w:r w:rsidR="00677CEF">
        <w:t>1</w:t>
      </w:r>
      <w:r w:rsidRPr="00E56F65">
        <w:t xml:space="preserve"> of respondents have either heard of the TCC or know of a place that serves victim</w:t>
      </w:r>
      <w:r w:rsidR="00206E1C" w:rsidRPr="00E56F65">
        <w:t xml:space="preserve">s of sexual </w:t>
      </w:r>
      <w:r w:rsidR="00206E1C" w:rsidRPr="0092075B">
        <w:t>assault (</w:t>
      </w:r>
      <w:r w:rsidR="00FB30FC" w:rsidRPr="0092075B">
        <w:t>s</w:t>
      </w:r>
      <w:r w:rsidR="00206E1C" w:rsidRPr="0092075B">
        <w:t xml:space="preserve">ee </w:t>
      </w:r>
      <w:r w:rsidR="00195C57" w:rsidRPr="0092075B">
        <w:fldChar w:fldCharType="begin"/>
      </w:r>
      <w:r w:rsidR="00195C57" w:rsidRPr="0092075B">
        <w:instrText xml:space="preserve"> REF _Ref433206918 \h </w:instrText>
      </w:r>
      <w:r w:rsidR="0092075B">
        <w:instrText xml:space="preserve"> \* MERGEFORMAT </w:instrText>
      </w:r>
      <w:r w:rsidR="00195C57" w:rsidRPr="0092075B">
        <w:fldChar w:fldCharType="separate"/>
      </w:r>
      <w:r w:rsidR="00711F10" w:rsidRPr="00711F10">
        <w:t>Table 6</w:t>
      </w:r>
      <w:r w:rsidR="00195C57" w:rsidRPr="0092075B">
        <w:fldChar w:fldCharType="end"/>
      </w:r>
      <w:r w:rsidRPr="0092075B">
        <w:t>).</w:t>
      </w:r>
      <w:r w:rsidRPr="00E56F65">
        <w:t xml:space="preserve"> </w:t>
      </w:r>
    </w:p>
    <w:p w14:paraId="0E777B4E" w14:textId="452B2B58" w:rsidR="0034766F" w:rsidRPr="009177AC" w:rsidRDefault="0034766F" w:rsidP="0034766F">
      <w:pPr>
        <w:pStyle w:val="Caption"/>
        <w:keepNext/>
        <w:rPr>
          <w:rFonts w:ascii="Gill Sans MT" w:hAnsi="Gill Sans MT"/>
          <w:sz w:val="20"/>
          <w:szCs w:val="20"/>
        </w:rPr>
      </w:pPr>
      <w:bookmarkStart w:id="151" w:name="_Ref433206918"/>
      <w:bookmarkStart w:id="152" w:name="_Toc433807206"/>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6</w:t>
      </w:r>
      <w:r w:rsidRPr="009177AC">
        <w:rPr>
          <w:rFonts w:ascii="Gill Sans MT" w:hAnsi="Gill Sans MT"/>
          <w:sz w:val="20"/>
          <w:szCs w:val="20"/>
        </w:rPr>
        <w:fldChar w:fldCharType="end"/>
      </w:r>
      <w:bookmarkEnd w:id="151"/>
      <w:r w:rsidRPr="009177AC">
        <w:rPr>
          <w:rFonts w:ascii="Gill Sans MT" w:hAnsi="Gill Sans MT"/>
          <w:sz w:val="20"/>
          <w:szCs w:val="20"/>
        </w:rPr>
        <w:t>: Respondent knowledge of TCCs &amp; other support resources for victims of sexual assault</w:t>
      </w:r>
      <w:bookmarkEnd w:id="152"/>
    </w:p>
    <w:tbl>
      <w:tblPr>
        <w:tblStyle w:val="GridTable4Accent3"/>
        <w:tblW w:w="9377" w:type="dxa"/>
        <w:tblLook w:val="04A0" w:firstRow="1" w:lastRow="0" w:firstColumn="1" w:lastColumn="0" w:noHBand="0" w:noVBand="1"/>
      </w:tblPr>
      <w:tblGrid>
        <w:gridCol w:w="7015"/>
        <w:gridCol w:w="810"/>
        <w:gridCol w:w="720"/>
        <w:gridCol w:w="832"/>
      </w:tblGrid>
      <w:tr w:rsidR="004C4A97" w:rsidRPr="00062FF9" w14:paraId="108547BE" w14:textId="77777777" w:rsidTr="009177A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015" w:type="dxa"/>
            <w:noWrap/>
            <w:hideMark/>
          </w:tcPr>
          <w:p w14:paraId="108547BA" w14:textId="77777777" w:rsidR="004C4A97" w:rsidRPr="009177AC" w:rsidRDefault="004C4A97" w:rsidP="004C4A97">
            <w:pPr>
              <w:spacing w:line="240" w:lineRule="auto"/>
              <w:rPr>
                <w:rFonts w:ascii="Gill Sans MT" w:eastAsia="Times New Roman" w:hAnsi="Gill Sans MT" w:cs="Times New Roman"/>
                <w:b w:val="0"/>
                <w:color w:val="000000"/>
              </w:rPr>
            </w:pPr>
          </w:p>
        </w:tc>
        <w:tc>
          <w:tcPr>
            <w:tcW w:w="810" w:type="dxa"/>
            <w:noWrap/>
            <w:hideMark/>
          </w:tcPr>
          <w:p w14:paraId="108547BB" w14:textId="77777777" w:rsidR="004C4A97" w:rsidRPr="009177AC" w:rsidRDefault="004C4A97" w:rsidP="00E31C95">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Yes</w:t>
            </w:r>
          </w:p>
        </w:tc>
        <w:tc>
          <w:tcPr>
            <w:tcW w:w="720" w:type="dxa"/>
            <w:noWrap/>
            <w:hideMark/>
          </w:tcPr>
          <w:p w14:paraId="108547BC" w14:textId="77777777" w:rsidR="004C4A97" w:rsidRPr="009177AC" w:rsidRDefault="004C4A97" w:rsidP="00E31C95">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No</w:t>
            </w:r>
          </w:p>
        </w:tc>
        <w:tc>
          <w:tcPr>
            <w:tcW w:w="832" w:type="dxa"/>
            <w:noWrap/>
            <w:hideMark/>
          </w:tcPr>
          <w:p w14:paraId="108547BD" w14:textId="77777777" w:rsidR="004C4A97" w:rsidRPr="009177AC" w:rsidRDefault="004C4A97" w:rsidP="00E31C95">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Don't know</w:t>
            </w:r>
          </w:p>
        </w:tc>
      </w:tr>
      <w:tr w:rsidR="004C4A97" w:rsidRPr="00062FF9" w14:paraId="108547C3" w14:textId="77777777" w:rsidTr="009177A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015" w:type="dxa"/>
            <w:noWrap/>
            <w:hideMark/>
          </w:tcPr>
          <w:p w14:paraId="108547BF" w14:textId="77777777" w:rsidR="004C4A97" w:rsidRPr="009177AC" w:rsidRDefault="004C4A97" w:rsidP="004C4A97">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Have you heard of the </w:t>
            </w:r>
            <w:proofErr w:type="spellStart"/>
            <w:r w:rsidRPr="001331C3">
              <w:rPr>
                <w:rFonts w:ascii="Gill Sans MT" w:eastAsia="Times New Roman" w:hAnsi="Gill Sans MT" w:cs="Times New Roman"/>
                <w:b w:val="0"/>
                <w:color w:val="000000"/>
              </w:rPr>
              <w:t>Thuthuzela</w:t>
            </w:r>
            <w:proofErr w:type="spellEnd"/>
            <w:r w:rsidRPr="001331C3">
              <w:rPr>
                <w:rFonts w:ascii="Gill Sans MT" w:eastAsia="Times New Roman" w:hAnsi="Gill Sans MT" w:cs="Times New Roman"/>
                <w:b w:val="0"/>
                <w:color w:val="000000"/>
              </w:rPr>
              <w:t xml:space="preserve"> Care </w:t>
            </w:r>
            <w:proofErr w:type="spellStart"/>
            <w:r w:rsidRPr="001331C3">
              <w:rPr>
                <w:rFonts w:ascii="Gill Sans MT" w:eastAsia="Times New Roman" w:hAnsi="Gill Sans MT" w:cs="Times New Roman"/>
                <w:b w:val="0"/>
                <w:color w:val="000000"/>
              </w:rPr>
              <w:t>Centres</w:t>
            </w:r>
            <w:proofErr w:type="spellEnd"/>
            <w:r w:rsidRPr="001331C3">
              <w:rPr>
                <w:rFonts w:ascii="Gill Sans MT" w:eastAsia="Times New Roman" w:hAnsi="Gill Sans MT" w:cs="Times New Roman"/>
                <w:b w:val="0"/>
                <w:color w:val="000000"/>
              </w:rPr>
              <w:t>? (n=1,500)</w:t>
            </w:r>
          </w:p>
        </w:tc>
        <w:tc>
          <w:tcPr>
            <w:tcW w:w="810" w:type="dxa"/>
            <w:noWrap/>
            <w:hideMark/>
          </w:tcPr>
          <w:p w14:paraId="108547C0" w14:textId="77777777" w:rsidR="004C4A97" w:rsidRPr="009177AC" w:rsidRDefault="004C4A97" w:rsidP="004C4A97">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18%</w:t>
            </w:r>
          </w:p>
        </w:tc>
        <w:tc>
          <w:tcPr>
            <w:tcW w:w="720" w:type="dxa"/>
            <w:noWrap/>
            <w:hideMark/>
          </w:tcPr>
          <w:p w14:paraId="108547C1" w14:textId="77777777" w:rsidR="004C4A97" w:rsidRPr="009177AC" w:rsidRDefault="004C4A97" w:rsidP="004C4A97">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82%</w:t>
            </w:r>
          </w:p>
        </w:tc>
        <w:tc>
          <w:tcPr>
            <w:tcW w:w="832" w:type="dxa"/>
            <w:noWrap/>
            <w:hideMark/>
          </w:tcPr>
          <w:p w14:paraId="108547C2" w14:textId="77777777" w:rsidR="004C4A97" w:rsidRPr="009177AC" w:rsidRDefault="004C4A97" w:rsidP="004C4A97">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p>
        </w:tc>
      </w:tr>
      <w:tr w:rsidR="004C4A97" w:rsidRPr="00062FF9" w14:paraId="108547C8" w14:textId="77777777" w:rsidTr="009177AC">
        <w:trPr>
          <w:trHeight w:val="271"/>
        </w:trPr>
        <w:tc>
          <w:tcPr>
            <w:cnfStyle w:val="001000000000" w:firstRow="0" w:lastRow="0" w:firstColumn="1" w:lastColumn="0" w:oddVBand="0" w:evenVBand="0" w:oddHBand="0" w:evenHBand="0" w:firstRowFirstColumn="0" w:firstRowLastColumn="0" w:lastRowFirstColumn="0" w:lastRowLastColumn="0"/>
            <w:tcW w:w="7015" w:type="dxa"/>
            <w:noWrap/>
            <w:hideMark/>
          </w:tcPr>
          <w:p w14:paraId="108547C4" w14:textId="77777777" w:rsidR="004C4A97" w:rsidRPr="009177AC" w:rsidRDefault="004C4A97" w:rsidP="004C4A97">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Do you know of any places like this [TCC] in your community? (n=1,232)</w:t>
            </w:r>
          </w:p>
        </w:tc>
        <w:tc>
          <w:tcPr>
            <w:tcW w:w="810" w:type="dxa"/>
            <w:noWrap/>
            <w:hideMark/>
          </w:tcPr>
          <w:p w14:paraId="108547C5" w14:textId="77777777" w:rsidR="004C4A97" w:rsidRPr="009177AC" w:rsidRDefault="004C4A97" w:rsidP="004C4A97">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4%</w:t>
            </w:r>
          </w:p>
        </w:tc>
        <w:tc>
          <w:tcPr>
            <w:tcW w:w="720" w:type="dxa"/>
            <w:noWrap/>
            <w:hideMark/>
          </w:tcPr>
          <w:p w14:paraId="108547C6" w14:textId="77777777" w:rsidR="004C4A97" w:rsidRPr="009177AC" w:rsidRDefault="004C4A97" w:rsidP="004C4A97">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96%</w:t>
            </w:r>
          </w:p>
        </w:tc>
        <w:tc>
          <w:tcPr>
            <w:tcW w:w="832" w:type="dxa"/>
            <w:noWrap/>
            <w:hideMark/>
          </w:tcPr>
          <w:p w14:paraId="108547C7" w14:textId="77777777" w:rsidR="004C4A97" w:rsidRPr="009177AC" w:rsidRDefault="004C4A97" w:rsidP="004C4A97">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r w:rsidR="004C4A97" w:rsidRPr="00062FF9" w14:paraId="108547CD" w14:textId="77777777" w:rsidTr="009177A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015" w:type="dxa"/>
            <w:noWrap/>
            <w:hideMark/>
          </w:tcPr>
          <w:p w14:paraId="108547C9" w14:textId="77777777" w:rsidR="004C4A97" w:rsidRPr="009177AC" w:rsidRDefault="004C4A97" w:rsidP="004C4A97">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Are there services </w:t>
            </w:r>
            <w:r w:rsidR="00137B68" w:rsidRPr="001331C3">
              <w:rPr>
                <w:rFonts w:ascii="Gill Sans MT" w:eastAsia="Times New Roman" w:hAnsi="Gill Sans MT" w:cs="Times New Roman"/>
                <w:b w:val="0"/>
                <w:color w:val="000000"/>
              </w:rPr>
              <w:t>available</w:t>
            </w:r>
            <w:r w:rsidRPr="001331C3">
              <w:rPr>
                <w:rFonts w:ascii="Gill Sans MT" w:eastAsia="Times New Roman" w:hAnsi="Gill Sans MT" w:cs="Times New Roman"/>
                <w:b w:val="0"/>
                <w:color w:val="000000"/>
              </w:rPr>
              <w:t xml:space="preserve"> in your community for victims of sexual assault? (n=1,500) </w:t>
            </w:r>
          </w:p>
        </w:tc>
        <w:tc>
          <w:tcPr>
            <w:tcW w:w="810" w:type="dxa"/>
            <w:noWrap/>
            <w:hideMark/>
          </w:tcPr>
          <w:p w14:paraId="108547CA" w14:textId="77777777" w:rsidR="004C4A97" w:rsidRPr="009177AC" w:rsidRDefault="004C4A97" w:rsidP="004C4A97">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w:t>
            </w:r>
          </w:p>
        </w:tc>
        <w:tc>
          <w:tcPr>
            <w:tcW w:w="720" w:type="dxa"/>
            <w:noWrap/>
            <w:hideMark/>
          </w:tcPr>
          <w:p w14:paraId="108547CB" w14:textId="77777777" w:rsidR="004C4A97" w:rsidRPr="009177AC" w:rsidRDefault="004C4A97" w:rsidP="004C4A97">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74%</w:t>
            </w:r>
          </w:p>
        </w:tc>
        <w:tc>
          <w:tcPr>
            <w:tcW w:w="832" w:type="dxa"/>
            <w:noWrap/>
            <w:hideMark/>
          </w:tcPr>
          <w:p w14:paraId="108547CC" w14:textId="77777777" w:rsidR="004C4A97" w:rsidRPr="009177AC" w:rsidRDefault="004C4A97" w:rsidP="004C4A97">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w:t>
            </w:r>
          </w:p>
        </w:tc>
      </w:tr>
      <w:tr w:rsidR="004C4A97" w:rsidRPr="00062FF9" w14:paraId="108547D2" w14:textId="77777777" w:rsidTr="009177AC">
        <w:trPr>
          <w:trHeight w:val="271"/>
        </w:trPr>
        <w:tc>
          <w:tcPr>
            <w:cnfStyle w:val="001000000000" w:firstRow="0" w:lastRow="0" w:firstColumn="1" w:lastColumn="0" w:oddVBand="0" w:evenVBand="0" w:oddHBand="0" w:evenHBand="0" w:firstRowFirstColumn="0" w:firstRowLastColumn="0" w:lastRowFirstColumn="0" w:lastRowLastColumn="0"/>
            <w:tcW w:w="7015" w:type="dxa"/>
            <w:noWrap/>
            <w:hideMark/>
          </w:tcPr>
          <w:p w14:paraId="108547CE" w14:textId="77777777" w:rsidR="004C4A97" w:rsidRPr="009177AC" w:rsidRDefault="00D349A6" w:rsidP="004C4A97">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Do</w:t>
            </w:r>
            <w:r w:rsidR="004C4A97" w:rsidRPr="001331C3">
              <w:rPr>
                <w:rFonts w:ascii="Gill Sans MT" w:eastAsia="Times New Roman" w:hAnsi="Gill Sans MT" w:cs="Times New Roman"/>
                <w:b w:val="0"/>
                <w:color w:val="000000"/>
              </w:rPr>
              <w:t xml:space="preserve"> you know if any care centers run by NGOs? (n=1,500)</w:t>
            </w:r>
          </w:p>
        </w:tc>
        <w:tc>
          <w:tcPr>
            <w:tcW w:w="810" w:type="dxa"/>
            <w:noWrap/>
            <w:hideMark/>
          </w:tcPr>
          <w:p w14:paraId="108547CF" w14:textId="77777777" w:rsidR="004C4A97" w:rsidRPr="009177AC" w:rsidRDefault="004C4A97" w:rsidP="004C4A97">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w:t>
            </w:r>
          </w:p>
        </w:tc>
        <w:tc>
          <w:tcPr>
            <w:tcW w:w="720" w:type="dxa"/>
            <w:noWrap/>
            <w:hideMark/>
          </w:tcPr>
          <w:p w14:paraId="108547D0" w14:textId="77777777" w:rsidR="004C4A97" w:rsidRPr="009177AC" w:rsidRDefault="004C4A97" w:rsidP="004C4A97">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80%</w:t>
            </w:r>
          </w:p>
        </w:tc>
        <w:tc>
          <w:tcPr>
            <w:tcW w:w="832" w:type="dxa"/>
            <w:noWrap/>
            <w:hideMark/>
          </w:tcPr>
          <w:p w14:paraId="108547D1" w14:textId="77777777" w:rsidR="004C4A97" w:rsidRPr="009177AC" w:rsidRDefault="004C4A97" w:rsidP="004C4A97">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p>
        </w:tc>
      </w:tr>
    </w:tbl>
    <w:p w14:paraId="1FDC4E63" w14:textId="77777777" w:rsidR="000A22D8" w:rsidRDefault="000A22D8" w:rsidP="00017275">
      <w:pPr>
        <w:pStyle w:val="bodyStyle1"/>
      </w:pPr>
    </w:p>
    <w:p w14:paraId="1007CEF6" w14:textId="6C26835D" w:rsidR="00BE5029" w:rsidRPr="004D1784" w:rsidRDefault="00BE5029">
      <w:pPr>
        <w:pStyle w:val="bodyStyle1"/>
      </w:pPr>
      <w:r w:rsidRPr="004D1784">
        <w:t>Respondents were also asked a series of related questions to gauge their knowledge about TCCs and other resources for victims of sexual assault. Responses to each of the question</w:t>
      </w:r>
      <w:r w:rsidR="00E11B3C" w:rsidRPr="004D1784">
        <w:t>s</w:t>
      </w:r>
      <w:r w:rsidR="00206E1C" w:rsidRPr="004D1784">
        <w:t xml:space="preserve"> are shown in </w:t>
      </w:r>
      <w:r w:rsidR="00195C57" w:rsidRPr="009177AC">
        <w:fldChar w:fldCharType="begin"/>
      </w:r>
      <w:r w:rsidR="00195C57" w:rsidRPr="004D1784">
        <w:instrText xml:space="preserve"> REF _Ref433206918 \h </w:instrText>
      </w:r>
      <w:r w:rsidR="004D1784">
        <w:instrText xml:space="preserve"> \* MERGEFORMAT </w:instrText>
      </w:r>
      <w:r w:rsidR="00195C57" w:rsidRPr="009177AC">
        <w:fldChar w:fldCharType="separate"/>
      </w:r>
      <w:r w:rsidR="00711F10" w:rsidRPr="00711F10">
        <w:t>Table 6</w:t>
      </w:r>
      <w:r w:rsidR="00195C57" w:rsidRPr="009177AC">
        <w:fldChar w:fldCharType="end"/>
      </w:r>
      <w:r w:rsidR="00E11B3C" w:rsidRPr="004D1784">
        <w:t xml:space="preserve">, </w:t>
      </w:r>
      <w:r w:rsidR="00C94B03" w:rsidRPr="009177AC">
        <w:fldChar w:fldCharType="begin"/>
      </w:r>
      <w:r w:rsidR="00C94B03" w:rsidRPr="004D1784">
        <w:instrText xml:space="preserve"> REF _Ref433207977 \h </w:instrText>
      </w:r>
      <w:r w:rsidR="004D1784">
        <w:instrText xml:space="preserve"> \* MERGEFORMAT </w:instrText>
      </w:r>
      <w:r w:rsidR="00C94B03" w:rsidRPr="009177AC">
        <w:fldChar w:fldCharType="separate"/>
      </w:r>
      <w:r w:rsidR="00711F10" w:rsidRPr="00711F10">
        <w:t>Figure 9</w:t>
      </w:r>
      <w:r w:rsidR="00C94B03" w:rsidRPr="009177AC">
        <w:fldChar w:fldCharType="end"/>
      </w:r>
      <w:r w:rsidR="00E11B3C" w:rsidRPr="004D1784">
        <w:t xml:space="preserve">, and </w:t>
      </w:r>
      <w:r w:rsidR="00C94B03" w:rsidRPr="009177AC">
        <w:fldChar w:fldCharType="begin"/>
      </w:r>
      <w:r w:rsidR="00C94B03" w:rsidRPr="004D1784">
        <w:instrText xml:space="preserve"> REF _Ref433207955 \h </w:instrText>
      </w:r>
      <w:r w:rsidR="004D1784">
        <w:instrText xml:space="preserve"> \* MERGEFORMAT </w:instrText>
      </w:r>
      <w:r w:rsidR="00C94B03" w:rsidRPr="009177AC">
        <w:fldChar w:fldCharType="separate"/>
      </w:r>
      <w:r w:rsidR="00711F10" w:rsidRPr="00711F10">
        <w:t>Figure 10</w:t>
      </w:r>
      <w:r w:rsidR="00C94B03" w:rsidRPr="009177AC">
        <w:fldChar w:fldCharType="end"/>
      </w:r>
      <w:r w:rsidRPr="004D1784">
        <w:t xml:space="preserve">. These data suggest that the vast majority of South African women are not aware of the TCCs or where </w:t>
      </w:r>
      <w:r w:rsidR="00262D80">
        <w:t>survivors of SGBV</w:t>
      </w:r>
      <w:r w:rsidRPr="004D1784">
        <w:t xml:space="preserve"> can receive assistance.</w:t>
      </w:r>
    </w:p>
    <w:p w14:paraId="108547D5" w14:textId="01438EB6" w:rsidR="004171E5" w:rsidRPr="00E56F65" w:rsidRDefault="00D349A6" w:rsidP="00017275">
      <w:pPr>
        <w:pStyle w:val="NoSpacing"/>
      </w:pPr>
      <w:r w:rsidRPr="00E56F65">
        <w:br w:type="page"/>
      </w:r>
    </w:p>
    <w:p w14:paraId="108547E0" w14:textId="44E3B2C7" w:rsidR="00390ECC" w:rsidRPr="00E56F65" w:rsidRDefault="003134D7" w:rsidP="008809BF">
      <w:pPr>
        <w:tabs>
          <w:tab w:val="left" w:pos="5609"/>
        </w:tabs>
        <w:rPr>
          <w:rFonts w:ascii="Gill Sans MT" w:hAnsi="Gill Sans MT"/>
        </w:rPr>
      </w:pPr>
      <w:r w:rsidRPr="00E56F65">
        <w:rPr>
          <w:rFonts w:ascii="Gill Sans MT" w:hAnsi="Gill Sans MT" w:cs="Gill Sans"/>
          <w:bCs/>
          <w:noProof/>
          <w:sz w:val="22"/>
          <w:szCs w:val="22"/>
        </w:rPr>
        <w:lastRenderedPageBreak/>
        <mc:AlternateContent>
          <mc:Choice Requires="wpg">
            <w:drawing>
              <wp:anchor distT="0" distB="0" distL="114300" distR="114300" simplePos="0" relativeHeight="251658248" behindDoc="0" locked="0" layoutInCell="1" allowOverlap="1" wp14:anchorId="7727E548" wp14:editId="05BBFE50">
                <wp:simplePos x="0" y="0"/>
                <wp:positionH relativeFrom="margin">
                  <wp:align>left</wp:align>
                </wp:positionH>
                <wp:positionV relativeFrom="paragraph">
                  <wp:posOffset>152400</wp:posOffset>
                </wp:positionV>
                <wp:extent cx="5875655" cy="2658110"/>
                <wp:effectExtent l="0" t="0" r="10795" b="8890"/>
                <wp:wrapTopAndBottom/>
                <wp:docPr id="56" name="Group 5"/>
                <wp:cNvGraphicFramePr/>
                <a:graphic xmlns:a="http://schemas.openxmlformats.org/drawingml/2006/main">
                  <a:graphicData uri="http://schemas.microsoft.com/office/word/2010/wordprocessingGroup">
                    <wpg:wgp>
                      <wpg:cNvGrpSpPr/>
                      <wpg:grpSpPr>
                        <a:xfrm>
                          <a:off x="0" y="0"/>
                          <a:ext cx="5875655" cy="2658110"/>
                          <a:chOff x="0" y="0"/>
                          <a:chExt cx="9153525" cy="2743200"/>
                        </a:xfrm>
                      </wpg:grpSpPr>
                      <wpg:graphicFrame>
                        <wpg:cNvPr id="57" name="Chart 57" descr="Figure 9: Kn&#10;&#10;These data suggest that the vast majority of South African women are not aware of the TCCs or where survivors of SGBV can receive assistance."/>
                        <wpg:cNvFrPr/>
                        <wpg:xfrm>
                          <a:off x="0" y="0"/>
                          <a:ext cx="4572000" cy="2743200"/>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58" name="Chart 58" descr="Figure 9: Knowledge of providers and services available to victims with seual assaults. These data suggest that the vast majority of South African women are not aware of the TCCs or where survivors of SGBV can receive assistance."/>
                        <wpg:cNvFrPr/>
                        <wpg:xfrm>
                          <a:off x="4581525" y="0"/>
                          <a:ext cx="4572000" cy="2743200"/>
                        </wpg:xfrm>
                        <a:graphic>
                          <a:graphicData uri="http://schemas.openxmlformats.org/drawingml/2006/chart">
                            <c:chart xmlns:c="http://schemas.openxmlformats.org/drawingml/2006/chart" xmlns:r="http://schemas.openxmlformats.org/officeDocument/2006/relationships" r:id="rId68"/>
                          </a:graphicData>
                        </a:graphic>
                      </wpg:graphicFrame>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12pt;width:462.65pt;height:209.3pt;z-index:251658248;mso-position-horizontal:left;mso-position-horizontal-relative:margin;mso-width-relative:margin;mso-height-relative:margin" coordsize="91535,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7" o:spid="_x0000_s1027" type="#_x0000_t75" alt="Figure 9: Kn&#10;&#10;These data suggest that the vast majority of South African women are not aware of the TCCs or where survivors of SGBV can receive assistance." style="position:absolute;left:-94;top:-62;width:45868;height:275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">
                  <v:imagedata r:id="rId69" o:title=""/>
                  <o:lock v:ext="edit" aspectratio="f"/>
                </v:shape>
                <v:shape id="Chart 58" o:spid="_x0000_s1028" type="#_x0000_t75" alt="Figure 9: Knowledge of providers and services available to victims with seual assaults. These data suggest that the vast majority of South African women are not aware of the TCCs or where survivors of SGBV can receive assistance." style="position:absolute;left:45679;top:-62;width:45965;height:275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">
                  <v:imagedata r:id="rId70" o:title=""/>
                  <o:lock v:ext="edit" aspectratio="f"/>
                </v:shape>
                <w10:wrap type="topAndBottom" anchorx="margin"/>
              </v:group>
            </w:pict>
          </mc:Fallback>
        </mc:AlternateContent>
      </w:r>
      <w:r w:rsidR="0034766F" w:rsidRPr="00E56F65">
        <w:rPr>
          <w:rFonts w:ascii="Gill Sans MT" w:hAnsi="Gill Sans MT"/>
          <w:noProof/>
        </w:rPr>
        <mc:AlternateContent>
          <mc:Choice Requires="wps">
            <w:drawing>
              <wp:anchor distT="0" distB="0" distL="114300" distR="114300" simplePos="0" relativeHeight="251658256" behindDoc="0" locked="0" layoutInCell="1" allowOverlap="1" wp14:anchorId="7A3645A6" wp14:editId="6E4E63D7">
                <wp:simplePos x="0" y="0"/>
                <wp:positionH relativeFrom="column">
                  <wp:posOffset>0</wp:posOffset>
                </wp:positionH>
                <wp:positionV relativeFrom="paragraph">
                  <wp:posOffset>2863850</wp:posOffset>
                </wp:positionV>
                <wp:extent cx="649224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6492240" cy="635"/>
                        </a:xfrm>
                        <a:prstGeom prst="rect">
                          <a:avLst/>
                        </a:prstGeom>
                        <a:solidFill>
                          <a:prstClr val="white"/>
                        </a:solidFill>
                        <a:ln>
                          <a:noFill/>
                        </a:ln>
                        <a:effectLst/>
                      </wps:spPr>
                      <wps:txbx>
                        <w:txbxContent>
                          <w:p w14:paraId="22E29DCC" w14:textId="7961FB19" w:rsidR="00185BA4" w:rsidRPr="001331C3" w:rsidRDefault="00185BA4" w:rsidP="009177AC">
                            <w:pPr>
                              <w:pStyle w:val="Caption"/>
                              <w:jc w:val="center"/>
                              <w:rPr>
                                <w:rFonts w:ascii="Gill Sans MT" w:hAnsi="Gill Sans MT" w:cs="Gill Sans"/>
                                <w:sz w:val="20"/>
                                <w:szCs w:val="20"/>
                              </w:rPr>
                            </w:pPr>
                            <w:bookmarkStart w:id="153" w:name="_Ref433207977"/>
                            <w:bookmarkStart w:id="154" w:name="_Toc433807229"/>
                            <w:r w:rsidRPr="005B6383">
                              <w:rPr>
                                <w:rFonts w:ascii="Gill Sans MT" w:hAnsi="Gill Sans MT"/>
                                <w:sz w:val="20"/>
                                <w:szCs w:val="20"/>
                              </w:rPr>
                              <w:t xml:space="preserve">Figure </w:t>
                            </w:r>
                            <w:r w:rsidRPr="005B6383">
                              <w:rPr>
                                <w:rFonts w:ascii="Gill Sans MT" w:hAnsi="Gill Sans MT"/>
                                <w:sz w:val="20"/>
                                <w:szCs w:val="20"/>
                              </w:rPr>
                              <w:fldChar w:fldCharType="begin"/>
                            </w:r>
                            <w:r w:rsidRPr="005B6383">
                              <w:rPr>
                                <w:rFonts w:ascii="Gill Sans MT" w:hAnsi="Gill Sans MT"/>
                                <w:sz w:val="20"/>
                                <w:szCs w:val="20"/>
                              </w:rPr>
                              <w:instrText xml:space="preserve"> SEQ Figure \* ARABIC </w:instrText>
                            </w:r>
                            <w:r w:rsidRPr="005B6383">
                              <w:rPr>
                                <w:rFonts w:ascii="Gill Sans MT" w:hAnsi="Gill Sans MT"/>
                                <w:sz w:val="20"/>
                                <w:szCs w:val="20"/>
                              </w:rPr>
                              <w:fldChar w:fldCharType="separate"/>
                            </w:r>
                            <w:r w:rsidR="00711F10">
                              <w:rPr>
                                <w:rFonts w:ascii="Gill Sans MT" w:hAnsi="Gill Sans MT"/>
                                <w:noProof/>
                                <w:sz w:val="20"/>
                                <w:szCs w:val="20"/>
                              </w:rPr>
                              <w:t>9</w:t>
                            </w:r>
                            <w:r w:rsidRPr="005B6383">
                              <w:rPr>
                                <w:rFonts w:ascii="Gill Sans MT" w:hAnsi="Gill Sans MT"/>
                                <w:sz w:val="20"/>
                                <w:szCs w:val="20"/>
                              </w:rPr>
                              <w:fldChar w:fldCharType="end"/>
                            </w:r>
                            <w:bookmarkEnd w:id="153"/>
                            <w:r w:rsidRPr="005B6383">
                              <w:rPr>
                                <w:rFonts w:ascii="Gill Sans MT" w:hAnsi="Gill Sans MT"/>
                                <w:sz w:val="20"/>
                                <w:szCs w:val="20"/>
                              </w:rPr>
                              <w:t>: Knowledge of providers and services available to victims of sexual assault</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A3645A6" id="Text Box 10" o:spid="_x0000_s1037" type="#_x0000_t202" style="position:absolute;margin-left:0;margin-top:225.5pt;width:511.2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" stroked="f">
                <v:textbox style="mso-fit-shape-to-text:t" inset="0,0,0,0">
                  <w:txbxContent>
                    <w:p w14:paraId="22E29DCC" w14:textId="7961FB19" w:rsidR="00185BA4" w:rsidRPr="001331C3" w:rsidRDefault="00185BA4" w:rsidP="009177AC">
                      <w:pPr>
                        <w:pStyle w:val="Caption"/>
                        <w:jc w:val="center"/>
                        <w:rPr>
                          <w:rFonts w:ascii="Gill Sans MT" w:hAnsi="Gill Sans MT" w:cs="Gill Sans"/>
                          <w:sz w:val="20"/>
                          <w:szCs w:val="20"/>
                        </w:rPr>
                      </w:pPr>
                      <w:bookmarkStart w:id="161" w:name="_Ref433207977"/>
                      <w:bookmarkStart w:id="162" w:name="_Toc433807229"/>
                      <w:r w:rsidRPr="005B6383">
                        <w:rPr>
                          <w:rFonts w:ascii="Gill Sans MT" w:hAnsi="Gill Sans MT"/>
                          <w:sz w:val="20"/>
                          <w:szCs w:val="20"/>
                        </w:rPr>
                        <w:t xml:space="preserve">Figure </w:t>
                      </w:r>
                      <w:r w:rsidRPr="005B6383">
                        <w:rPr>
                          <w:rFonts w:ascii="Gill Sans MT" w:hAnsi="Gill Sans MT"/>
                          <w:sz w:val="20"/>
                          <w:szCs w:val="20"/>
                        </w:rPr>
                        <w:fldChar w:fldCharType="begin"/>
                      </w:r>
                      <w:r w:rsidRPr="005B6383">
                        <w:rPr>
                          <w:rFonts w:ascii="Gill Sans MT" w:hAnsi="Gill Sans MT"/>
                          <w:sz w:val="20"/>
                          <w:szCs w:val="20"/>
                        </w:rPr>
                        <w:instrText xml:space="preserve"> SEQ Figure \* ARABIC </w:instrText>
                      </w:r>
                      <w:r w:rsidRPr="005B6383">
                        <w:rPr>
                          <w:rFonts w:ascii="Gill Sans MT" w:hAnsi="Gill Sans MT"/>
                          <w:sz w:val="20"/>
                          <w:szCs w:val="20"/>
                        </w:rPr>
                        <w:fldChar w:fldCharType="separate"/>
                      </w:r>
                      <w:r w:rsidR="00711F10">
                        <w:rPr>
                          <w:rFonts w:ascii="Gill Sans MT" w:hAnsi="Gill Sans MT"/>
                          <w:noProof/>
                          <w:sz w:val="20"/>
                          <w:szCs w:val="20"/>
                        </w:rPr>
                        <w:t>9</w:t>
                      </w:r>
                      <w:r w:rsidRPr="005B6383">
                        <w:rPr>
                          <w:rFonts w:ascii="Gill Sans MT" w:hAnsi="Gill Sans MT"/>
                          <w:sz w:val="20"/>
                          <w:szCs w:val="20"/>
                        </w:rPr>
                        <w:fldChar w:fldCharType="end"/>
                      </w:r>
                      <w:bookmarkEnd w:id="161"/>
                      <w:r w:rsidRPr="005B6383">
                        <w:rPr>
                          <w:rFonts w:ascii="Gill Sans MT" w:hAnsi="Gill Sans MT"/>
                          <w:sz w:val="20"/>
                          <w:szCs w:val="20"/>
                        </w:rPr>
                        <w:t>: Knowledge of providers and services available to victims of sexual assault</w:t>
                      </w:r>
                      <w:bookmarkEnd w:id="162"/>
                    </w:p>
                  </w:txbxContent>
                </v:textbox>
                <w10:wrap type="topAndBottom"/>
              </v:shape>
            </w:pict>
          </mc:Fallback>
        </mc:AlternateContent>
      </w:r>
    </w:p>
    <w:p w14:paraId="77936616" w14:textId="3A8B5110" w:rsidR="00BE5029" w:rsidRPr="004D1784" w:rsidRDefault="00BE5029">
      <w:pPr>
        <w:pStyle w:val="bodyStyle1"/>
      </w:pPr>
      <w:r w:rsidRPr="004D1784">
        <w:t>Partially as a consequence</w:t>
      </w:r>
      <w:r w:rsidR="00FB30FC">
        <w:t xml:space="preserve"> of this lack of information</w:t>
      </w:r>
      <w:r w:rsidRPr="004D1784">
        <w:t xml:space="preserve">, when women </w:t>
      </w:r>
      <w:r w:rsidR="00262D80">
        <w:t>we</w:t>
      </w:r>
      <w:r w:rsidR="00262D80" w:rsidRPr="004D1784">
        <w:t xml:space="preserve">re </w:t>
      </w:r>
      <w:r w:rsidRPr="004D1784">
        <w:t>asked where they would go first to report a sexual assault, less than 1% of all respondents said they would first report a sexual assault to a TCC</w:t>
      </w:r>
      <w:r w:rsidR="00016EE4">
        <w:t xml:space="preserve"> and 57% cited the police as the first point of reporting</w:t>
      </w:r>
      <w:r w:rsidRPr="004D1784">
        <w:t xml:space="preserve"> (</w:t>
      </w:r>
      <w:r w:rsidR="00C94B03" w:rsidRPr="009177AC">
        <w:fldChar w:fldCharType="begin"/>
      </w:r>
      <w:r w:rsidR="00C94B03" w:rsidRPr="004D1784">
        <w:instrText xml:space="preserve"> REF _Ref433207955 \h </w:instrText>
      </w:r>
      <w:r w:rsidR="004D1784">
        <w:instrText xml:space="preserve"> \* MERGEFORMAT </w:instrText>
      </w:r>
      <w:r w:rsidR="00C94B03" w:rsidRPr="009177AC">
        <w:fldChar w:fldCharType="separate"/>
      </w:r>
      <w:r w:rsidR="00711F10" w:rsidRPr="00711F10">
        <w:t>Figure 10</w:t>
      </w:r>
      <w:r w:rsidR="00C94B03" w:rsidRPr="009177AC">
        <w:fldChar w:fldCharType="end"/>
      </w:r>
      <w:r w:rsidRPr="004D1784">
        <w:t xml:space="preserve">). </w:t>
      </w:r>
      <w:r w:rsidR="00262D80">
        <w:t>I</w:t>
      </w:r>
      <w:r w:rsidRPr="004D1784">
        <w:t xml:space="preserve">n fact, as discussed above, most of the victims brought to the TCCs are brought by the police. </w:t>
      </w:r>
    </w:p>
    <w:p w14:paraId="108547E3" w14:textId="77777777" w:rsidR="00390ECC" w:rsidRPr="00E56F65" w:rsidRDefault="00390ECC" w:rsidP="00390ECC">
      <w:pPr>
        <w:rPr>
          <w:rFonts w:ascii="Gill Sans MT" w:hAnsi="Gill Sans MT"/>
        </w:rPr>
      </w:pPr>
    </w:p>
    <w:p w14:paraId="2ECF58D8" w14:textId="7D6BCDED" w:rsidR="0034766F" w:rsidRPr="00E56F65" w:rsidRDefault="004171E5" w:rsidP="0034766F">
      <w:pPr>
        <w:pStyle w:val="bodyStyle1"/>
        <w:keepNext/>
      </w:pPr>
      <w:r w:rsidRPr="00E56F65">
        <w:t xml:space="preserve"> </w:t>
      </w:r>
      <w:r w:rsidR="00D4191D" w:rsidRPr="00E56F65">
        <w:rPr>
          <w:noProof/>
        </w:rPr>
        <w:drawing>
          <wp:inline distT="0" distB="0" distL="0" distR="0" wp14:anchorId="108549C0" wp14:editId="1D4A605C">
            <wp:extent cx="5808980" cy="2773045"/>
            <wp:effectExtent l="0" t="0" r="20320" b="27305"/>
            <wp:docPr id="4" name="Picture 4" descr="Figure 10: Where respondents would report a sexual assault. These data suggest that the vast majority of South African women are not aware of the TCCs or where survivors of SGBV can receive assistanc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08547E4" w14:textId="17B1B7BE" w:rsidR="00390ECC" w:rsidRPr="009177AC" w:rsidRDefault="0034766F" w:rsidP="009177AC">
      <w:pPr>
        <w:pStyle w:val="Caption"/>
        <w:jc w:val="center"/>
        <w:rPr>
          <w:rFonts w:ascii="Gill Sans MT" w:hAnsi="Gill Sans MT"/>
          <w:sz w:val="20"/>
          <w:szCs w:val="20"/>
        </w:rPr>
      </w:pPr>
      <w:bookmarkStart w:id="155" w:name="_Ref433207955"/>
      <w:bookmarkStart w:id="156" w:name="_Ref433206993"/>
      <w:bookmarkStart w:id="157" w:name="_Toc433807230"/>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10</w:t>
      </w:r>
      <w:r w:rsidRPr="009177AC">
        <w:rPr>
          <w:rFonts w:ascii="Gill Sans MT" w:hAnsi="Gill Sans MT"/>
          <w:sz w:val="20"/>
          <w:szCs w:val="20"/>
        </w:rPr>
        <w:fldChar w:fldCharType="end"/>
      </w:r>
      <w:bookmarkEnd w:id="155"/>
      <w:r w:rsidRPr="009177AC">
        <w:rPr>
          <w:rFonts w:ascii="Gill Sans MT" w:hAnsi="Gill Sans MT"/>
          <w:sz w:val="20"/>
          <w:szCs w:val="20"/>
        </w:rPr>
        <w:t xml:space="preserve">: </w:t>
      </w:r>
      <w:r w:rsidRPr="005B6383">
        <w:rPr>
          <w:rFonts w:ascii="Gill Sans MT" w:hAnsi="Gill Sans MT"/>
          <w:color w:val="4D83BF"/>
          <w:sz w:val="20"/>
          <w:szCs w:val="20"/>
        </w:rPr>
        <w:t>Where</w:t>
      </w:r>
      <w:r w:rsidRPr="009177AC">
        <w:rPr>
          <w:rFonts w:ascii="Gill Sans MT" w:hAnsi="Gill Sans MT"/>
          <w:sz w:val="20"/>
          <w:szCs w:val="20"/>
        </w:rPr>
        <w:t xml:space="preserve"> respondents would report a sexual assault</w:t>
      </w:r>
      <w:bookmarkEnd w:id="156"/>
      <w:bookmarkEnd w:id="157"/>
    </w:p>
    <w:p w14:paraId="108547E6" w14:textId="2BC7FD27" w:rsidR="00004202" w:rsidRPr="009177AC" w:rsidRDefault="00A857B7">
      <w:pPr>
        <w:pStyle w:val="bodyStyle1"/>
      </w:pPr>
      <w:r w:rsidRPr="009177AC">
        <w:t xml:space="preserve">The </w:t>
      </w:r>
      <w:r w:rsidR="00D05F99" w:rsidRPr="009177AC">
        <w:t xml:space="preserve">313 respondents (21%) who did report knowledge of TCCs or knowledge of a similar place were asked a series of additional questions about TCCs and TCC services. </w:t>
      </w:r>
      <w:r w:rsidR="004C4A97" w:rsidRPr="009177AC">
        <w:t xml:space="preserve">The majority of these respondents reported </w:t>
      </w:r>
      <w:r w:rsidR="00262D80" w:rsidRPr="009177AC">
        <w:t>know</w:t>
      </w:r>
      <w:r w:rsidR="00262D80">
        <w:t>ing</w:t>
      </w:r>
      <w:r w:rsidR="00917F01">
        <w:t xml:space="preserve"> </w:t>
      </w:r>
      <w:r w:rsidR="004C4A97" w:rsidRPr="009177AC">
        <w:t xml:space="preserve">of the services the TCC offers (79%) and the location of the nearest TCC (69%). </w:t>
      </w:r>
      <w:r w:rsidR="006F251C" w:rsidRPr="009177AC">
        <w:t xml:space="preserve">Two follow-up questions were asked to assess possible response bias on these two items. The first asked respondents to name the location of the nearest TCC. Nearly half of respondents (42%) who reported knowing the location of the nearest TCC were not able to provide a specific location when </w:t>
      </w:r>
      <w:r w:rsidR="006F251C" w:rsidRPr="009177AC">
        <w:lastRenderedPageBreak/>
        <w:t xml:space="preserve">asked, indicating </w:t>
      </w:r>
      <w:r w:rsidR="00BE5029" w:rsidRPr="009177AC">
        <w:t xml:space="preserve">some </w:t>
      </w:r>
      <w:r w:rsidR="006F251C" w:rsidRPr="009177AC">
        <w:t xml:space="preserve">possible response bias for this </w:t>
      </w:r>
      <w:r w:rsidRPr="009177AC">
        <w:t>question</w:t>
      </w:r>
      <w:r w:rsidR="006F251C" w:rsidRPr="009177AC">
        <w:t xml:space="preserve">. The second follow-up question enquired about types of services offered by the TCC. Nearly all respondents who </w:t>
      </w:r>
      <w:r w:rsidR="00B76D95" w:rsidRPr="009177AC">
        <w:t>indicated knowledge of the services offered by TCCs responded correctly that TCCs offer medical (</w:t>
      </w:r>
      <w:r w:rsidR="00467C67" w:rsidRPr="009177AC">
        <w:t>97</w:t>
      </w:r>
      <w:r w:rsidR="00B76D95" w:rsidRPr="009177AC">
        <w:t>%) and psychological (99%) services, while fewer responded correctly about</w:t>
      </w:r>
      <w:r w:rsidR="00CA58F8" w:rsidRPr="009177AC">
        <w:t xml:space="preserve"> TCC provision of</w:t>
      </w:r>
      <w:r w:rsidR="008B580A" w:rsidRPr="009177AC">
        <w:t xml:space="preserve"> legal services (81</w:t>
      </w:r>
      <w:r w:rsidR="00B76D95" w:rsidRPr="009177AC">
        <w:t>%)</w:t>
      </w:r>
      <w:r w:rsidR="00206E1C" w:rsidRPr="009177AC">
        <w:t xml:space="preserve"> (</w:t>
      </w:r>
      <w:proofErr w:type="gramStart"/>
      <w:r w:rsidR="00206E1C" w:rsidRPr="009177AC">
        <w:t>see</w:t>
      </w:r>
      <w:proofErr w:type="gramEnd"/>
      <w:r w:rsidR="00206E1C" w:rsidRPr="009177AC">
        <w:t xml:space="preserve"> </w:t>
      </w:r>
      <w:r w:rsidR="008B580A" w:rsidRPr="009177AC">
        <w:fldChar w:fldCharType="begin"/>
      </w:r>
      <w:r w:rsidR="008B580A" w:rsidRPr="009177AC">
        <w:instrText xml:space="preserve"> REF _Ref433207067 \h </w:instrText>
      </w:r>
      <w:r w:rsidR="004D1784">
        <w:instrText xml:space="preserve"> \* MERGEFORMAT </w:instrText>
      </w:r>
      <w:r w:rsidR="008B580A" w:rsidRPr="009177AC">
        <w:fldChar w:fldCharType="separate"/>
      </w:r>
      <w:r w:rsidR="00711F10" w:rsidRPr="00711F10">
        <w:t>Table 7</w:t>
      </w:r>
      <w:r w:rsidR="008B580A" w:rsidRPr="009177AC">
        <w:fldChar w:fldCharType="end"/>
      </w:r>
      <w:r w:rsidR="00467C67" w:rsidRPr="009177AC">
        <w:t>)</w:t>
      </w:r>
      <w:r w:rsidR="00B76D95" w:rsidRPr="009177AC">
        <w:t xml:space="preserve">. </w:t>
      </w:r>
    </w:p>
    <w:p w14:paraId="108547E8" w14:textId="324784FB" w:rsidR="007778A3" w:rsidRPr="009177AC" w:rsidRDefault="007778A3">
      <w:pPr>
        <w:pStyle w:val="bodyStyle1"/>
      </w:pPr>
      <w:r w:rsidRPr="009177AC">
        <w:t xml:space="preserve">Notably, the vast majority of respondents reported that TCCs do not offer transportation services. </w:t>
      </w:r>
      <w:r w:rsidR="00004202" w:rsidRPr="009177AC">
        <w:t>While transportation to the TCC is provided, transportation home from the TCC or back to the TCC for follow-up appointments is not.</w:t>
      </w:r>
      <w:r w:rsidR="000A22D8" w:rsidRPr="009177AC">
        <w:t xml:space="preserve"> </w:t>
      </w:r>
      <w:r w:rsidR="00004202" w:rsidRPr="009177AC">
        <w:t xml:space="preserve">Moreover, transportation to the TCC is only offered from the police station, so respondents may perceive transportation as being offered by the police rather than the TCC. </w:t>
      </w:r>
      <w:bookmarkStart w:id="158" w:name="_Toc433203504"/>
    </w:p>
    <w:p w14:paraId="4D8E86CC" w14:textId="53AEB71A" w:rsidR="0034766F" w:rsidRPr="009177AC" w:rsidRDefault="0034766F" w:rsidP="0034766F">
      <w:pPr>
        <w:pStyle w:val="Caption"/>
        <w:keepNext/>
        <w:rPr>
          <w:rFonts w:ascii="Gill Sans MT" w:hAnsi="Gill Sans MT"/>
          <w:sz w:val="20"/>
          <w:szCs w:val="20"/>
        </w:rPr>
      </w:pPr>
      <w:bookmarkStart w:id="159" w:name="_Ref433207067"/>
      <w:bookmarkStart w:id="160" w:name="_Toc433807207"/>
      <w:bookmarkEnd w:id="158"/>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7</w:t>
      </w:r>
      <w:r w:rsidRPr="009177AC">
        <w:rPr>
          <w:rFonts w:ascii="Gill Sans MT" w:hAnsi="Gill Sans MT"/>
          <w:sz w:val="20"/>
          <w:szCs w:val="20"/>
        </w:rPr>
        <w:fldChar w:fldCharType="end"/>
      </w:r>
      <w:bookmarkEnd w:id="159"/>
      <w:r w:rsidRPr="009177AC">
        <w:rPr>
          <w:rFonts w:ascii="Gill Sans MT" w:hAnsi="Gill Sans MT"/>
          <w:sz w:val="20"/>
          <w:szCs w:val="20"/>
        </w:rPr>
        <w:t xml:space="preserve">: </w:t>
      </w:r>
      <w:r w:rsidR="004D1784">
        <w:rPr>
          <w:rFonts w:ascii="Gill Sans MT" w:hAnsi="Gill Sans MT"/>
          <w:sz w:val="20"/>
          <w:szCs w:val="20"/>
        </w:rPr>
        <w:t xml:space="preserve">Knowledge of general </w:t>
      </w:r>
      <w:r w:rsidRPr="00B228A6">
        <w:rPr>
          <w:rFonts w:ascii="Gill Sans MT" w:hAnsi="Gill Sans MT"/>
          <w:sz w:val="20"/>
          <w:szCs w:val="20"/>
        </w:rPr>
        <w:t>TCC</w:t>
      </w:r>
      <w:r w:rsidR="004D1784">
        <w:rPr>
          <w:rFonts w:ascii="Gill Sans MT" w:hAnsi="Gill Sans MT"/>
          <w:sz w:val="20"/>
          <w:szCs w:val="20"/>
        </w:rPr>
        <w:t xml:space="preserve"> services</w:t>
      </w:r>
      <w:bookmarkEnd w:id="160"/>
    </w:p>
    <w:tbl>
      <w:tblPr>
        <w:tblStyle w:val="GridTable4Accent3"/>
        <w:tblW w:w="8907" w:type="dxa"/>
        <w:tblLook w:val="04A0" w:firstRow="1" w:lastRow="0" w:firstColumn="1" w:lastColumn="0" w:noHBand="0" w:noVBand="1"/>
      </w:tblPr>
      <w:tblGrid>
        <w:gridCol w:w="6115"/>
        <w:gridCol w:w="1110"/>
        <w:gridCol w:w="1682"/>
      </w:tblGrid>
      <w:tr w:rsidR="004D1784" w:rsidRPr="00062FF9" w14:paraId="108547EC" w14:textId="77777777" w:rsidTr="009177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5" w:type="dxa"/>
            <w:noWrap/>
          </w:tcPr>
          <w:p w14:paraId="108547E9" w14:textId="49CAA5B7" w:rsidR="004D1784" w:rsidRPr="009177AC" w:rsidRDefault="004D1784" w:rsidP="007778A3">
            <w:pPr>
              <w:spacing w:line="240" w:lineRule="auto"/>
              <w:rPr>
                <w:rFonts w:ascii="Gill Sans MT" w:eastAsia="Times New Roman" w:hAnsi="Gill Sans MT" w:cs="Times New Roman"/>
                <w:color w:val="000000"/>
              </w:rPr>
            </w:pPr>
            <w:r w:rsidRPr="009177AC">
              <w:rPr>
                <w:rFonts w:ascii="Gill Sans MT" w:eastAsia="Times New Roman" w:hAnsi="Gill Sans MT" w:cs="Times New Roman"/>
                <w:color w:val="000000"/>
              </w:rPr>
              <w:t>Of the following services, which are offered by TCCs? (n=313)</w:t>
            </w:r>
          </w:p>
        </w:tc>
        <w:tc>
          <w:tcPr>
            <w:tcW w:w="1110" w:type="dxa"/>
          </w:tcPr>
          <w:p w14:paraId="108547EA" w14:textId="77777777" w:rsidR="004D1784" w:rsidRPr="00B87B77" w:rsidRDefault="004D1784" w:rsidP="007778A3">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Correct response</w:t>
            </w:r>
          </w:p>
        </w:tc>
        <w:tc>
          <w:tcPr>
            <w:tcW w:w="1682" w:type="dxa"/>
            <w:noWrap/>
          </w:tcPr>
          <w:p w14:paraId="108547EB" w14:textId="2EF50190" w:rsidR="004D1784" w:rsidRPr="00B87B77" w:rsidRDefault="004D1784" w:rsidP="007778A3">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 responding “yes”</w:t>
            </w:r>
          </w:p>
        </w:tc>
      </w:tr>
      <w:tr w:rsidR="004D1784" w:rsidRPr="00062FF9" w14:paraId="108547F0"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5" w:type="dxa"/>
            <w:noWrap/>
            <w:hideMark/>
          </w:tcPr>
          <w:p w14:paraId="108547ED" w14:textId="77777777" w:rsidR="004D1784" w:rsidRPr="00C46776" w:rsidRDefault="004D1784" w:rsidP="007778A3">
            <w:pPr>
              <w:spacing w:line="240" w:lineRule="auto"/>
              <w:rPr>
                <w:rFonts w:ascii="Gill Sans MT" w:eastAsia="Times New Roman" w:hAnsi="Gill Sans MT" w:cs="Times New Roman"/>
                <w:b w:val="0"/>
                <w:color w:val="000000"/>
              </w:rPr>
            </w:pPr>
            <w:r w:rsidRPr="00C46776">
              <w:rPr>
                <w:rFonts w:ascii="Gill Sans MT" w:eastAsia="Times New Roman" w:hAnsi="Gill Sans MT" w:cs="Times New Roman"/>
                <w:b w:val="0"/>
                <w:color w:val="000000"/>
              </w:rPr>
              <w:t>Transportation</w:t>
            </w:r>
          </w:p>
        </w:tc>
        <w:tc>
          <w:tcPr>
            <w:tcW w:w="1110" w:type="dxa"/>
          </w:tcPr>
          <w:p w14:paraId="108547EE" w14:textId="77777777" w:rsidR="004D1784" w:rsidRPr="009177AC" w:rsidRDefault="004D1784" w:rsidP="007778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Yes</w:t>
            </w:r>
          </w:p>
        </w:tc>
        <w:tc>
          <w:tcPr>
            <w:tcW w:w="1682" w:type="dxa"/>
            <w:noWrap/>
            <w:hideMark/>
          </w:tcPr>
          <w:p w14:paraId="108547EF" w14:textId="741E2C27" w:rsidR="004D1784" w:rsidRPr="009177AC" w:rsidRDefault="004D1784" w:rsidP="007778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9</w:t>
            </w:r>
          </w:p>
        </w:tc>
      </w:tr>
      <w:tr w:rsidR="004D1784" w:rsidRPr="00062FF9" w14:paraId="108547F4"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6115" w:type="dxa"/>
            <w:noWrap/>
            <w:hideMark/>
          </w:tcPr>
          <w:p w14:paraId="108547F1" w14:textId="77777777" w:rsidR="004D1784" w:rsidRPr="00C46776" w:rsidRDefault="004D1784" w:rsidP="007778A3">
            <w:pPr>
              <w:spacing w:line="240" w:lineRule="auto"/>
              <w:rPr>
                <w:rFonts w:ascii="Gill Sans MT" w:eastAsia="Times New Roman" w:hAnsi="Gill Sans MT" w:cs="Times New Roman"/>
                <w:b w:val="0"/>
                <w:color w:val="000000"/>
              </w:rPr>
            </w:pPr>
            <w:r w:rsidRPr="00C46776">
              <w:rPr>
                <w:rFonts w:ascii="Gill Sans MT" w:eastAsia="Times New Roman" w:hAnsi="Gill Sans MT" w:cs="Times New Roman"/>
                <w:b w:val="0"/>
                <w:color w:val="000000"/>
              </w:rPr>
              <w:t>Medical assistance</w:t>
            </w:r>
          </w:p>
        </w:tc>
        <w:tc>
          <w:tcPr>
            <w:tcW w:w="1110" w:type="dxa"/>
          </w:tcPr>
          <w:p w14:paraId="108547F2" w14:textId="77777777" w:rsidR="004D1784" w:rsidRPr="009177AC" w:rsidRDefault="004D1784" w:rsidP="007778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Yes</w:t>
            </w:r>
          </w:p>
        </w:tc>
        <w:tc>
          <w:tcPr>
            <w:tcW w:w="1682" w:type="dxa"/>
            <w:noWrap/>
            <w:hideMark/>
          </w:tcPr>
          <w:p w14:paraId="108547F3" w14:textId="22973760" w:rsidR="004D1784" w:rsidRPr="009177AC" w:rsidRDefault="004D1784" w:rsidP="007778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97</w:t>
            </w:r>
          </w:p>
        </w:tc>
      </w:tr>
      <w:tr w:rsidR="004D1784" w:rsidRPr="00062FF9" w14:paraId="108547F8"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5" w:type="dxa"/>
            <w:noWrap/>
            <w:hideMark/>
          </w:tcPr>
          <w:p w14:paraId="108547F5" w14:textId="77777777" w:rsidR="004D1784" w:rsidRPr="00C46776" w:rsidRDefault="004D1784" w:rsidP="007778A3">
            <w:pPr>
              <w:spacing w:line="240" w:lineRule="auto"/>
              <w:rPr>
                <w:rFonts w:ascii="Gill Sans MT" w:eastAsia="Times New Roman" w:hAnsi="Gill Sans MT" w:cs="Times New Roman"/>
                <w:b w:val="0"/>
                <w:color w:val="000000"/>
              </w:rPr>
            </w:pPr>
            <w:r w:rsidRPr="00C46776">
              <w:rPr>
                <w:rFonts w:ascii="Gill Sans MT" w:eastAsia="Times New Roman" w:hAnsi="Gill Sans MT" w:cs="Times New Roman"/>
                <w:b w:val="0"/>
                <w:color w:val="000000"/>
              </w:rPr>
              <w:t>Psychological and counseling service</w:t>
            </w:r>
          </w:p>
        </w:tc>
        <w:tc>
          <w:tcPr>
            <w:tcW w:w="1110" w:type="dxa"/>
          </w:tcPr>
          <w:p w14:paraId="108547F6" w14:textId="77777777" w:rsidR="004D1784" w:rsidRPr="009177AC" w:rsidRDefault="004D1784" w:rsidP="007778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Yes</w:t>
            </w:r>
          </w:p>
        </w:tc>
        <w:tc>
          <w:tcPr>
            <w:tcW w:w="1682" w:type="dxa"/>
            <w:noWrap/>
            <w:hideMark/>
          </w:tcPr>
          <w:p w14:paraId="108547F7" w14:textId="372319AD" w:rsidR="004D1784" w:rsidRPr="009177AC" w:rsidRDefault="004D1784" w:rsidP="007778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99</w:t>
            </w:r>
          </w:p>
        </w:tc>
      </w:tr>
      <w:tr w:rsidR="004D1784" w:rsidRPr="00062FF9" w14:paraId="108547FC"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6115" w:type="dxa"/>
            <w:noWrap/>
            <w:hideMark/>
          </w:tcPr>
          <w:p w14:paraId="108547F9" w14:textId="77777777" w:rsidR="004D1784" w:rsidRPr="00C46776" w:rsidRDefault="004D1784" w:rsidP="007778A3">
            <w:pPr>
              <w:spacing w:line="240" w:lineRule="auto"/>
              <w:rPr>
                <w:rFonts w:ascii="Gill Sans MT" w:eastAsia="Times New Roman" w:hAnsi="Gill Sans MT" w:cs="Times New Roman"/>
                <w:b w:val="0"/>
                <w:color w:val="000000"/>
              </w:rPr>
            </w:pPr>
            <w:r w:rsidRPr="00C46776">
              <w:rPr>
                <w:rFonts w:ascii="Gill Sans MT" w:eastAsia="Times New Roman" w:hAnsi="Gill Sans MT" w:cs="Times New Roman"/>
                <w:b w:val="0"/>
                <w:color w:val="000000"/>
              </w:rPr>
              <w:t>Legal assistance</w:t>
            </w:r>
          </w:p>
        </w:tc>
        <w:tc>
          <w:tcPr>
            <w:tcW w:w="1110" w:type="dxa"/>
          </w:tcPr>
          <w:p w14:paraId="108547FA" w14:textId="77777777" w:rsidR="004D1784" w:rsidRPr="009177AC" w:rsidRDefault="004D1784" w:rsidP="007778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Yes</w:t>
            </w:r>
          </w:p>
        </w:tc>
        <w:tc>
          <w:tcPr>
            <w:tcW w:w="1682" w:type="dxa"/>
            <w:noWrap/>
            <w:hideMark/>
          </w:tcPr>
          <w:p w14:paraId="108547FB" w14:textId="2FD012F1" w:rsidR="004D1784" w:rsidRPr="009177AC" w:rsidRDefault="004D1784" w:rsidP="007778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81</w:t>
            </w:r>
          </w:p>
        </w:tc>
      </w:tr>
    </w:tbl>
    <w:p w14:paraId="033AB8CA" w14:textId="77777777" w:rsidR="00E11B3C" w:rsidRPr="00E56F65" w:rsidRDefault="00E11B3C" w:rsidP="00017275">
      <w:pPr>
        <w:pStyle w:val="bodyStyle1"/>
      </w:pPr>
    </w:p>
    <w:p w14:paraId="108547FF" w14:textId="2C0C08A4" w:rsidR="00D834B7" w:rsidRPr="00E56F65" w:rsidRDefault="00206E1C" w:rsidP="0034766F">
      <w:pPr>
        <w:pStyle w:val="bodyStyle1"/>
      </w:pPr>
      <w:r w:rsidRPr="00E56F65">
        <w:t xml:space="preserve">As shown </w:t>
      </w:r>
      <w:r w:rsidRPr="00185BA4">
        <w:t xml:space="preserve">in </w:t>
      </w:r>
      <w:r w:rsidR="008B580A" w:rsidRPr="00185BA4">
        <w:fldChar w:fldCharType="begin"/>
      </w:r>
      <w:r w:rsidR="008B580A" w:rsidRPr="00185BA4">
        <w:instrText xml:space="preserve"> REF _Ref433207091 \h </w:instrText>
      </w:r>
      <w:r w:rsidR="00185BA4">
        <w:instrText xml:space="preserve"> \* MERGEFORMAT </w:instrText>
      </w:r>
      <w:r w:rsidR="008B580A" w:rsidRPr="00185BA4">
        <w:fldChar w:fldCharType="separate"/>
      </w:r>
      <w:r w:rsidR="00711F10" w:rsidRPr="00711F10">
        <w:t xml:space="preserve">Table </w:t>
      </w:r>
      <w:r w:rsidR="00711F10" w:rsidRPr="00711F10">
        <w:rPr>
          <w:noProof/>
        </w:rPr>
        <w:t>8</w:t>
      </w:r>
      <w:r w:rsidR="008B580A" w:rsidRPr="00185BA4">
        <w:fldChar w:fldCharType="end"/>
      </w:r>
      <w:r w:rsidR="00D834B7" w:rsidRPr="00185BA4">
        <w:t>,</w:t>
      </w:r>
      <w:r w:rsidR="00D834B7" w:rsidRPr="00E56F65">
        <w:t xml:space="preserve"> the majority of respondents in</w:t>
      </w:r>
      <w:r w:rsidR="00A857B7" w:rsidRPr="00E56F65">
        <w:t xml:space="preserve"> the</w:t>
      </w:r>
      <w:r w:rsidR="00D834B7" w:rsidRPr="00E56F65">
        <w:t xml:space="preserve"> </w:t>
      </w:r>
      <w:r w:rsidR="00A857B7" w:rsidRPr="00E56F65">
        <w:t xml:space="preserve">subsample of those knowledgeable about TCCs </w:t>
      </w:r>
      <w:r w:rsidR="00D834B7" w:rsidRPr="00E56F65">
        <w:t>correctly answered additional questions about the TCC. However</w:t>
      </w:r>
      <w:r w:rsidR="00467C67" w:rsidRPr="00E56F65">
        <w:t xml:space="preserve">, it is clear that some important misperceptions remain about the TCCs; </w:t>
      </w:r>
      <w:r w:rsidR="00D834B7" w:rsidRPr="00E56F65">
        <w:t xml:space="preserve">80% of respondents incorrectly answered that clients visiting the TCC must report the name of her/his attacker, and </w:t>
      </w:r>
      <w:r w:rsidR="0032503A">
        <w:t>9</w:t>
      </w:r>
      <w:r w:rsidR="00C96202" w:rsidRPr="00E56F65">
        <w:t xml:space="preserve">7% </w:t>
      </w:r>
      <w:r w:rsidR="00A857B7" w:rsidRPr="00E56F65">
        <w:t xml:space="preserve">incorrectly believed </w:t>
      </w:r>
      <w:r w:rsidR="00D834B7" w:rsidRPr="00E56F65">
        <w:t xml:space="preserve">that the TCC requires her/him to take legal action. </w:t>
      </w:r>
      <w:r w:rsidR="00467C67" w:rsidRPr="00E56F65">
        <w:t>These misperceptions are likely to dissuade victims from seeking services from the TCCs.</w:t>
      </w:r>
      <w:bookmarkStart w:id="161" w:name="_Toc433203505"/>
    </w:p>
    <w:p w14:paraId="2702725B" w14:textId="3848A26B" w:rsidR="0034766F" w:rsidRPr="009177AC" w:rsidRDefault="0034766F" w:rsidP="0034766F">
      <w:pPr>
        <w:pStyle w:val="Caption"/>
        <w:keepNext/>
        <w:rPr>
          <w:rFonts w:ascii="Gill Sans MT" w:hAnsi="Gill Sans MT"/>
          <w:sz w:val="20"/>
          <w:szCs w:val="20"/>
        </w:rPr>
      </w:pPr>
      <w:bookmarkStart w:id="162" w:name="_Ref433207091"/>
      <w:bookmarkStart w:id="163" w:name="_Toc433807208"/>
      <w:bookmarkEnd w:id="161"/>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8</w:t>
      </w:r>
      <w:r w:rsidRPr="009177AC">
        <w:rPr>
          <w:rFonts w:ascii="Gill Sans MT" w:hAnsi="Gill Sans MT"/>
          <w:sz w:val="20"/>
          <w:szCs w:val="20"/>
        </w:rPr>
        <w:fldChar w:fldCharType="end"/>
      </w:r>
      <w:bookmarkEnd w:id="162"/>
      <w:r w:rsidRPr="009177AC">
        <w:rPr>
          <w:rFonts w:ascii="Gill Sans MT" w:hAnsi="Gill Sans MT"/>
          <w:sz w:val="20"/>
          <w:szCs w:val="20"/>
        </w:rPr>
        <w:t>:</w:t>
      </w:r>
      <w:r w:rsidR="004D1784" w:rsidRPr="009177AC">
        <w:rPr>
          <w:rFonts w:ascii="Gill Sans MT" w:hAnsi="Gill Sans MT"/>
          <w:sz w:val="20"/>
          <w:szCs w:val="20"/>
        </w:rPr>
        <w:t xml:space="preserve"> Knowledge of </w:t>
      </w:r>
      <w:r w:rsidR="004D1784">
        <w:rPr>
          <w:rFonts w:ascii="Gill Sans MT" w:hAnsi="Gill Sans MT"/>
          <w:sz w:val="20"/>
          <w:szCs w:val="20"/>
        </w:rPr>
        <w:t xml:space="preserve">terms of use of </w:t>
      </w:r>
      <w:r w:rsidR="004D1784" w:rsidRPr="009177AC">
        <w:rPr>
          <w:rFonts w:ascii="Gill Sans MT" w:hAnsi="Gill Sans MT"/>
          <w:sz w:val="20"/>
          <w:szCs w:val="20"/>
        </w:rPr>
        <w:t xml:space="preserve">TCC </w:t>
      </w:r>
      <w:r w:rsidR="004D1784">
        <w:rPr>
          <w:rFonts w:ascii="Gill Sans MT" w:hAnsi="Gill Sans MT"/>
          <w:sz w:val="20"/>
          <w:szCs w:val="20"/>
        </w:rPr>
        <w:t xml:space="preserve">and </w:t>
      </w:r>
      <w:r w:rsidR="004D1784" w:rsidRPr="009177AC">
        <w:rPr>
          <w:rFonts w:ascii="Gill Sans MT" w:hAnsi="Gill Sans MT"/>
          <w:sz w:val="20"/>
          <w:szCs w:val="20"/>
        </w:rPr>
        <w:t>service</w:t>
      </w:r>
      <w:r w:rsidR="004D1784">
        <w:rPr>
          <w:rFonts w:ascii="Gill Sans MT" w:hAnsi="Gill Sans MT"/>
          <w:sz w:val="20"/>
          <w:szCs w:val="20"/>
        </w:rPr>
        <w:t>s</w:t>
      </w:r>
      <w:bookmarkEnd w:id="163"/>
    </w:p>
    <w:tbl>
      <w:tblPr>
        <w:tblStyle w:val="GridTable4Accent3"/>
        <w:tblW w:w="9127" w:type="dxa"/>
        <w:tblLook w:val="04A0" w:firstRow="1" w:lastRow="0" w:firstColumn="1" w:lastColumn="0" w:noHBand="0" w:noVBand="1"/>
      </w:tblPr>
      <w:tblGrid>
        <w:gridCol w:w="6565"/>
        <w:gridCol w:w="1050"/>
        <w:gridCol w:w="1512"/>
      </w:tblGrid>
      <w:tr w:rsidR="000F2283" w:rsidRPr="00E56F65" w14:paraId="10854803" w14:textId="77777777" w:rsidTr="009177A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65" w:type="dxa"/>
            <w:noWrap/>
          </w:tcPr>
          <w:p w14:paraId="10854800" w14:textId="19465961" w:rsidR="000F2283" w:rsidRPr="009177AC" w:rsidRDefault="004D1784" w:rsidP="000F2283">
            <w:pPr>
              <w:spacing w:line="240" w:lineRule="auto"/>
              <w:rPr>
                <w:rFonts w:ascii="Gill Sans MT" w:eastAsia="Times New Roman" w:hAnsi="Gill Sans MT" w:cs="Times New Roman"/>
                <w:color w:val="000000"/>
              </w:rPr>
            </w:pPr>
            <w:r w:rsidRPr="009177AC">
              <w:rPr>
                <w:rFonts w:ascii="Gill Sans MT" w:eastAsia="Times New Roman" w:hAnsi="Gill Sans MT" w:cs="Times New Roman"/>
                <w:color w:val="000000"/>
              </w:rPr>
              <w:t>Percent of respondents responding “yes” to TCC questions (n=313)</w:t>
            </w:r>
          </w:p>
        </w:tc>
        <w:tc>
          <w:tcPr>
            <w:tcW w:w="1050" w:type="dxa"/>
          </w:tcPr>
          <w:p w14:paraId="10854801" w14:textId="77777777" w:rsidR="000F2283" w:rsidRPr="009177AC" w:rsidRDefault="000F2283" w:rsidP="000F2283">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Correct response</w:t>
            </w:r>
          </w:p>
        </w:tc>
        <w:tc>
          <w:tcPr>
            <w:tcW w:w="1512" w:type="dxa"/>
            <w:noWrap/>
          </w:tcPr>
          <w:p w14:paraId="10854802" w14:textId="43BB1565" w:rsidR="000F2283" w:rsidRPr="009177AC" w:rsidRDefault="000F2283" w:rsidP="0032503A">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 xml:space="preserve">% responding </w:t>
            </w:r>
            <w:r w:rsidR="0032503A">
              <w:rPr>
                <w:rFonts w:ascii="Gill Sans MT" w:eastAsia="Times New Roman" w:hAnsi="Gill Sans MT" w:cs="Times New Roman"/>
                <w:color w:val="000000"/>
              </w:rPr>
              <w:t>correctly</w:t>
            </w:r>
            <w:r w:rsidRPr="009177AC">
              <w:rPr>
                <w:rFonts w:ascii="Gill Sans MT" w:eastAsia="Times New Roman" w:hAnsi="Gill Sans MT" w:cs="Times New Roman"/>
                <w:color w:val="000000"/>
              </w:rPr>
              <w:t xml:space="preserve"> </w:t>
            </w:r>
          </w:p>
        </w:tc>
      </w:tr>
      <w:tr w:rsidR="000F2283" w:rsidRPr="00E56F65" w14:paraId="10854807" w14:textId="77777777" w:rsidTr="009177A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65" w:type="dxa"/>
            <w:noWrap/>
            <w:hideMark/>
          </w:tcPr>
          <w:p w14:paraId="10854804" w14:textId="77777777" w:rsidR="000F2283" w:rsidRPr="009177AC" w:rsidRDefault="000F2283" w:rsidP="000F2283">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Can a man receive help from the TCC?</w:t>
            </w:r>
          </w:p>
        </w:tc>
        <w:tc>
          <w:tcPr>
            <w:tcW w:w="1050" w:type="dxa"/>
          </w:tcPr>
          <w:p w14:paraId="10854805" w14:textId="77777777" w:rsidR="000F2283" w:rsidRPr="009177AC" w:rsidRDefault="000F2283" w:rsidP="000F228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Yes</w:t>
            </w:r>
          </w:p>
        </w:tc>
        <w:tc>
          <w:tcPr>
            <w:tcW w:w="1512" w:type="dxa"/>
            <w:noWrap/>
            <w:hideMark/>
          </w:tcPr>
          <w:p w14:paraId="10854806" w14:textId="77777777" w:rsidR="000F2283" w:rsidRPr="009177AC" w:rsidRDefault="000F2283" w:rsidP="000F228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83</w:t>
            </w:r>
          </w:p>
        </w:tc>
      </w:tr>
      <w:tr w:rsidR="000F2283" w:rsidRPr="00E56F65" w14:paraId="1085480B" w14:textId="77777777" w:rsidTr="009177AC">
        <w:trPr>
          <w:trHeight w:val="302"/>
        </w:trPr>
        <w:tc>
          <w:tcPr>
            <w:cnfStyle w:val="001000000000" w:firstRow="0" w:lastRow="0" w:firstColumn="1" w:lastColumn="0" w:oddVBand="0" w:evenVBand="0" w:oddHBand="0" w:evenHBand="0" w:firstRowFirstColumn="0" w:firstRowLastColumn="0" w:lastRowFirstColumn="0" w:lastRowLastColumn="0"/>
            <w:tcW w:w="6565" w:type="dxa"/>
            <w:noWrap/>
            <w:hideMark/>
          </w:tcPr>
          <w:p w14:paraId="10854808" w14:textId="77777777" w:rsidR="000F2283" w:rsidRPr="009177AC" w:rsidRDefault="000F2283" w:rsidP="000F2283">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Can a child receive help from the TCC?</w:t>
            </w:r>
          </w:p>
        </w:tc>
        <w:tc>
          <w:tcPr>
            <w:tcW w:w="1050" w:type="dxa"/>
          </w:tcPr>
          <w:p w14:paraId="10854809" w14:textId="77777777" w:rsidR="000F2283" w:rsidRPr="009177AC" w:rsidRDefault="000F2283" w:rsidP="000F228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Yes</w:t>
            </w:r>
          </w:p>
        </w:tc>
        <w:tc>
          <w:tcPr>
            <w:tcW w:w="1512" w:type="dxa"/>
            <w:noWrap/>
            <w:hideMark/>
          </w:tcPr>
          <w:p w14:paraId="1085480A" w14:textId="77777777" w:rsidR="000F2283" w:rsidRPr="009177AC" w:rsidRDefault="000F2283" w:rsidP="000F228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88</w:t>
            </w:r>
          </w:p>
        </w:tc>
      </w:tr>
      <w:tr w:rsidR="000F2283" w:rsidRPr="00E56F65" w14:paraId="1085480F" w14:textId="77777777" w:rsidTr="009177A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65" w:type="dxa"/>
            <w:noWrap/>
            <w:hideMark/>
          </w:tcPr>
          <w:p w14:paraId="1085480C" w14:textId="77777777" w:rsidR="000F2283" w:rsidRPr="009177AC" w:rsidRDefault="000F2283" w:rsidP="000F2283">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Do clients have to pay for TCC services?</w:t>
            </w:r>
          </w:p>
        </w:tc>
        <w:tc>
          <w:tcPr>
            <w:tcW w:w="1050" w:type="dxa"/>
          </w:tcPr>
          <w:p w14:paraId="1085480D" w14:textId="77777777" w:rsidR="000F2283" w:rsidRPr="009177AC" w:rsidRDefault="000F2283" w:rsidP="000F228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No</w:t>
            </w:r>
          </w:p>
        </w:tc>
        <w:tc>
          <w:tcPr>
            <w:tcW w:w="1512" w:type="dxa"/>
            <w:noWrap/>
            <w:hideMark/>
          </w:tcPr>
          <w:p w14:paraId="1085480E" w14:textId="40CE9230" w:rsidR="000F2283" w:rsidRPr="009177AC" w:rsidRDefault="0032503A" w:rsidP="000F228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Pr>
                <w:rFonts w:ascii="Gill Sans MT" w:eastAsia="Times New Roman" w:hAnsi="Gill Sans MT" w:cs="Times New Roman"/>
              </w:rPr>
              <w:t>97</w:t>
            </w:r>
          </w:p>
        </w:tc>
      </w:tr>
      <w:tr w:rsidR="000F2283" w:rsidRPr="00E56F65" w14:paraId="10854813" w14:textId="77777777" w:rsidTr="009177AC">
        <w:trPr>
          <w:trHeight w:val="302"/>
        </w:trPr>
        <w:tc>
          <w:tcPr>
            <w:cnfStyle w:val="001000000000" w:firstRow="0" w:lastRow="0" w:firstColumn="1" w:lastColumn="0" w:oddVBand="0" w:evenVBand="0" w:oddHBand="0" w:evenHBand="0" w:firstRowFirstColumn="0" w:firstRowLastColumn="0" w:lastRowFirstColumn="0" w:lastRowLastColumn="0"/>
            <w:tcW w:w="6565" w:type="dxa"/>
            <w:noWrap/>
            <w:hideMark/>
          </w:tcPr>
          <w:p w14:paraId="10854810" w14:textId="77777777" w:rsidR="000F2283" w:rsidRPr="009177AC" w:rsidRDefault="000F2283" w:rsidP="000F2283">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Are clients required to report the name of the attacker?</w:t>
            </w:r>
          </w:p>
        </w:tc>
        <w:tc>
          <w:tcPr>
            <w:tcW w:w="1050" w:type="dxa"/>
          </w:tcPr>
          <w:p w14:paraId="10854811" w14:textId="77777777" w:rsidR="000F2283" w:rsidRPr="009177AC" w:rsidRDefault="000F2283" w:rsidP="000F228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No</w:t>
            </w:r>
          </w:p>
        </w:tc>
        <w:tc>
          <w:tcPr>
            <w:tcW w:w="1512" w:type="dxa"/>
            <w:noWrap/>
            <w:hideMark/>
          </w:tcPr>
          <w:p w14:paraId="10854812" w14:textId="3628D6DE" w:rsidR="000F2283" w:rsidRPr="009177AC" w:rsidRDefault="0032503A" w:rsidP="000F228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Pr>
                <w:rFonts w:ascii="Gill Sans MT" w:eastAsia="Times New Roman" w:hAnsi="Gill Sans MT" w:cs="Times New Roman"/>
              </w:rPr>
              <w:t>20</w:t>
            </w:r>
          </w:p>
        </w:tc>
      </w:tr>
      <w:tr w:rsidR="000F2283" w:rsidRPr="00E56F65" w14:paraId="10854817" w14:textId="77777777" w:rsidTr="009177A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565" w:type="dxa"/>
            <w:noWrap/>
            <w:hideMark/>
          </w:tcPr>
          <w:p w14:paraId="10854814" w14:textId="77777777" w:rsidR="000F2283" w:rsidRPr="009177AC" w:rsidRDefault="000F2283" w:rsidP="000F2283">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 xml:space="preserve">Is it possible to file a police report at the TCC? </w:t>
            </w:r>
          </w:p>
        </w:tc>
        <w:tc>
          <w:tcPr>
            <w:tcW w:w="1050" w:type="dxa"/>
          </w:tcPr>
          <w:p w14:paraId="10854815" w14:textId="77777777" w:rsidR="000F2283" w:rsidRPr="009177AC" w:rsidRDefault="000F2283" w:rsidP="000F228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Yes</w:t>
            </w:r>
          </w:p>
        </w:tc>
        <w:tc>
          <w:tcPr>
            <w:tcW w:w="1512" w:type="dxa"/>
            <w:noWrap/>
            <w:hideMark/>
          </w:tcPr>
          <w:p w14:paraId="10854816" w14:textId="77777777" w:rsidR="000F2283" w:rsidRPr="009177AC" w:rsidRDefault="000F2283" w:rsidP="000F228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78</w:t>
            </w:r>
          </w:p>
        </w:tc>
      </w:tr>
      <w:tr w:rsidR="000F2283" w:rsidRPr="00E56F65" w14:paraId="1085481B" w14:textId="77777777" w:rsidTr="009177AC">
        <w:trPr>
          <w:trHeight w:val="302"/>
        </w:trPr>
        <w:tc>
          <w:tcPr>
            <w:cnfStyle w:val="001000000000" w:firstRow="0" w:lastRow="0" w:firstColumn="1" w:lastColumn="0" w:oddVBand="0" w:evenVBand="0" w:oddHBand="0" w:evenHBand="0" w:firstRowFirstColumn="0" w:firstRowLastColumn="0" w:lastRowFirstColumn="0" w:lastRowLastColumn="0"/>
            <w:tcW w:w="6565" w:type="dxa"/>
            <w:noWrap/>
            <w:hideMark/>
          </w:tcPr>
          <w:p w14:paraId="10854818" w14:textId="77777777" w:rsidR="000F2283" w:rsidRPr="009177AC" w:rsidRDefault="000F2283" w:rsidP="000F2283">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Does TCC require you to take legal action?</w:t>
            </w:r>
          </w:p>
        </w:tc>
        <w:tc>
          <w:tcPr>
            <w:tcW w:w="1050" w:type="dxa"/>
          </w:tcPr>
          <w:p w14:paraId="10854819" w14:textId="77777777" w:rsidR="000F2283" w:rsidRPr="009177AC" w:rsidRDefault="000F2283" w:rsidP="000F228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No</w:t>
            </w:r>
          </w:p>
        </w:tc>
        <w:tc>
          <w:tcPr>
            <w:tcW w:w="1512" w:type="dxa"/>
            <w:noWrap/>
            <w:hideMark/>
          </w:tcPr>
          <w:p w14:paraId="1085481A" w14:textId="77777777" w:rsidR="000F2283" w:rsidRPr="009177AC" w:rsidRDefault="000F2283" w:rsidP="000F228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87</w:t>
            </w:r>
          </w:p>
        </w:tc>
      </w:tr>
    </w:tbl>
    <w:p w14:paraId="33828EBC" w14:textId="77777777" w:rsidR="000A22D8" w:rsidRDefault="000A22D8" w:rsidP="00017275">
      <w:pPr>
        <w:pStyle w:val="bodyStyle1"/>
      </w:pPr>
    </w:p>
    <w:p w14:paraId="10854839" w14:textId="0E321CAB" w:rsidR="00A92B87" w:rsidRPr="00E56F65" w:rsidRDefault="00A92B87" w:rsidP="00017275">
      <w:pPr>
        <w:pStyle w:val="bodyStyle1"/>
      </w:pPr>
      <w:r w:rsidRPr="00E56F65">
        <w:t>As another measure of community awareness of TCCs, respondents in the subsample were asked their perception of community knowled</w:t>
      </w:r>
      <w:r w:rsidR="00E11B3C" w:rsidRPr="00E56F65">
        <w:t xml:space="preserve">ge of TCCs. As shown in </w:t>
      </w:r>
      <w:r w:rsidR="00C94B03">
        <w:fldChar w:fldCharType="begin"/>
      </w:r>
      <w:r w:rsidR="00C94B03">
        <w:instrText xml:space="preserve"> REF _Ref433207142 \h </w:instrText>
      </w:r>
      <w:r w:rsidR="00C94B03">
        <w:fldChar w:fldCharType="separate"/>
      </w:r>
      <w:r w:rsidR="00711F10" w:rsidRPr="009177AC">
        <w:rPr>
          <w:sz w:val="20"/>
          <w:szCs w:val="20"/>
        </w:rPr>
        <w:t xml:space="preserve">Figure </w:t>
      </w:r>
      <w:r w:rsidR="00711F10">
        <w:rPr>
          <w:noProof/>
          <w:sz w:val="20"/>
          <w:szCs w:val="20"/>
        </w:rPr>
        <w:t>11</w:t>
      </w:r>
      <w:r w:rsidR="00C94B03">
        <w:fldChar w:fldCharType="end"/>
      </w:r>
      <w:r w:rsidRPr="00E56F65">
        <w:t xml:space="preserve">, 55% of these respondents reported that a few women in their community know of the TCC. </w:t>
      </w:r>
    </w:p>
    <w:p w14:paraId="414A78B7" w14:textId="77777777" w:rsidR="0034766F" w:rsidRPr="00E56F65" w:rsidRDefault="002810E0" w:rsidP="0034766F">
      <w:pPr>
        <w:pStyle w:val="bodyStyle1"/>
        <w:keepNext/>
        <w:jc w:val="center"/>
      </w:pPr>
      <w:r w:rsidRPr="00E56F65">
        <w:rPr>
          <w:noProof/>
        </w:rPr>
        <w:lastRenderedPageBreak/>
        <w:drawing>
          <wp:inline distT="0" distB="0" distL="0" distR="0" wp14:anchorId="28736729" wp14:editId="202C6BC0">
            <wp:extent cx="4572000" cy="2743200"/>
            <wp:effectExtent l="0" t="0" r="19050" b="19050"/>
            <wp:docPr id="53" name="Chart 53" descr="Figure 11: In thinking about the adult women in your neighborhood, how many of them do you think know about the TCC?  In thinking 55% of these respondents reported that a few women in their community know of the TCC. "/>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085483A" w14:textId="2E6BCACB" w:rsidR="00A92B87" w:rsidRPr="009177AC" w:rsidRDefault="0034766F" w:rsidP="0034766F">
      <w:pPr>
        <w:pStyle w:val="Caption"/>
        <w:jc w:val="center"/>
        <w:rPr>
          <w:rFonts w:ascii="Gill Sans MT" w:hAnsi="Gill Sans MT"/>
          <w:sz w:val="20"/>
          <w:szCs w:val="20"/>
        </w:rPr>
      </w:pPr>
      <w:bookmarkStart w:id="164" w:name="_Ref433207142"/>
      <w:bookmarkStart w:id="165" w:name="_Toc433807231"/>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11</w:t>
      </w:r>
      <w:r w:rsidRPr="009177AC">
        <w:rPr>
          <w:rFonts w:ascii="Gill Sans MT" w:hAnsi="Gill Sans MT"/>
          <w:sz w:val="20"/>
          <w:szCs w:val="20"/>
        </w:rPr>
        <w:fldChar w:fldCharType="end"/>
      </w:r>
      <w:bookmarkEnd w:id="164"/>
      <w:r w:rsidRPr="009177AC">
        <w:rPr>
          <w:rFonts w:ascii="Gill Sans MT" w:hAnsi="Gill Sans MT"/>
          <w:sz w:val="20"/>
          <w:szCs w:val="20"/>
        </w:rPr>
        <w:t>: Respondent perception of community awareness of TCCs (n=313)</w:t>
      </w:r>
      <w:bookmarkEnd w:id="165"/>
    </w:p>
    <w:p w14:paraId="61BD6A1D" w14:textId="657972D8" w:rsidR="00467C67" w:rsidRDefault="00AE0068" w:rsidP="009177AC">
      <w:pPr>
        <w:pStyle w:val="bodyStyle1"/>
        <w:rPr>
          <w:noProof/>
        </w:rPr>
      </w:pPr>
      <w:r>
        <w:t>Since</w:t>
      </w:r>
      <w:r w:rsidRPr="00E56F65">
        <w:t xml:space="preserve"> </w:t>
      </w:r>
      <w:r w:rsidR="00467C67" w:rsidRPr="00E56F65">
        <w:t xml:space="preserve">the </w:t>
      </w:r>
      <w:r w:rsidR="00B87B77" w:rsidRPr="00E56F65">
        <w:t>treatment 1</w:t>
      </w:r>
      <w:r w:rsidR="00B87B77">
        <w:t xml:space="preserve"> </w:t>
      </w:r>
      <w:r w:rsidR="00467C67" w:rsidRPr="00E56F65">
        <w:t>intervention</w:t>
      </w:r>
      <w:r>
        <w:t xml:space="preserve"> </w:t>
      </w:r>
      <w:r w:rsidR="00467C67" w:rsidRPr="00E56F65">
        <w:t>aims to increase awareness of the TCCs and knowledge of the services they provide,</w:t>
      </w:r>
      <w:r>
        <w:t xml:space="preserve"> at </w:t>
      </w:r>
      <w:proofErr w:type="spellStart"/>
      <w:r>
        <w:t>endline</w:t>
      </w:r>
      <w:proofErr w:type="spellEnd"/>
      <w:r w:rsidR="00467C67" w:rsidRPr="00E56F65">
        <w:t xml:space="preserve"> the evaluation will test</w:t>
      </w:r>
      <w:r>
        <w:t xml:space="preserve"> whether</w:t>
      </w:r>
      <w:r w:rsidR="00467C67" w:rsidRPr="00E56F65">
        <w:t xml:space="preserve"> awareness and knowledge </w:t>
      </w:r>
      <w:r>
        <w:t xml:space="preserve">of TCC </w:t>
      </w:r>
      <w:r w:rsidR="00467C67" w:rsidRPr="00E56F65">
        <w:t>increase as a result of the intervention.</w:t>
      </w:r>
      <w:r w:rsidR="000A22D8">
        <w:t xml:space="preserve"> </w:t>
      </w:r>
    </w:p>
    <w:p w14:paraId="780FC1DA" w14:textId="6FB84DC5" w:rsidR="0010157A" w:rsidRPr="00E56F65" w:rsidRDefault="0095100D" w:rsidP="00984599">
      <w:pPr>
        <w:pStyle w:val="Level30"/>
      </w:pPr>
      <w:bookmarkStart w:id="166" w:name="_Toc433366625"/>
      <w:bookmarkStart w:id="167" w:name="_Toc433386189"/>
      <w:r>
        <w:t>3.</w:t>
      </w:r>
      <w:r w:rsidR="00984599">
        <w:t>2.3</w:t>
      </w:r>
      <w:r>
        <w:t xml:space="preserve"> </w:t>
      </w:r>
      <w:r w:rsidR="0055512A">
        <w:t>P</w:t>
      </w:r>
      <w:r w:rsidR="0010157A" w:rsidRPr="00E56F65">
        <w:t xml:space="preserve">erceptions of </w:t>
      </w:r>
      <w:r w:rsidR="0055512A">
        <w:t>S</w:t>
      </w:r>
      <w:r w:rsidR="0010157A" w:rsidRPr="00E56F65">
        <w:t xml:space="preserve">exual </w:t>
      </w:r>
      <w:r w:rsidR="0055512A">
        <w:t>A</w:t>
      </w:r>
      <w:r w:rsidR="0010157A" w:rsidRPr="00E56F65">
        <w:t xml:space="preserve">ssault </w:t>
      </w:r>
      <w:r w:rsidR="0055512A">
        <w:t>and S</w:t>
      </w:r>
      <w:r w:rsidR="0010157A" w:rsidRPr="00E56F65">
        <w:t xml:space="preserve">exual </w:t>
      </w:r>
      <w:r w:rsidR="0055512A">
        <w:t>A</w:t>
      </w:r>
      <w:r w:rsidR="0010157A" w:rsidRPr="00E56F65">
        <w:t xml:space="preserve">ssault </w:t>
      </w:r>
      <w:r w:rsidR="0055512A">
        <w:t>R</w:t>
      </w:r>
      <w:r w:rsidR="0010157A" w:rsidRPr="00E56F65">
        <w:t>eporting</w:t>
      </w:r>
      <w:bookmarkEnd w:id="166"/>
      <w:bookmarkEnd w:id="167"/>
    </w:p>
    <w:p w14:paraId="0F8CD2AB" w14:textId="7F37A4ED" w:rsidR="0010157A" w:rsidRDefault="0010157A" w:rsidP="0010157A">
      <w:pPr>
        <w:pStyle w:val="bodyStyle1"/>
      </w:pPr>
      <w:r w:rsidRPr="00970BF3">
        <w:t xml:space="preserve">In order to increase utilization of the TCCs, it is important to understand the barriers to </w:t>
      </w:r>
      <w:proofErr w:type="gramStart"/>
      <w:r w:rsidRPr="00970BF3">
        <w:t>use,</w:t>
      </w:r>
      <w:proofErr w:type="gramEnd"/>
      <w:r w:rsidRPr="00970BF3">
        <w:t xml:space="preserve"> respondents were asked to categorize a series of possible barriers to visiting a TCC as either: not at all a barrier, a minor barrier, a barrier, or a major barrier. Nearly three quarters of respondents reported that (lack of) awareness of the TCCs as a major barrier to visiting TCCs, which was the most common barrier reported (</w:t>
      </w:r>
      <w:r w:rsidR="00933993">
        <w:t>s</w:t>
      </w:r>
      <w:r w:rsidRPr="00970BF3">
        <w:t xml:space="preserve">ee </w:t>
      </w:r>
      <w:r w:rsidRPr="00970BF3">
        <w:fldChar w:fldCharType="begin"/>
      </w:r>
      <w:r w:rsidRPr="00970BF3">
        <w:instrText xml:space="preserve"> REF _Ref433208071 \h </w:instrText>
      </w:r>
      <w:r>
        <w:instrText xml:space="preserve"> \* MERGEFORMAT </w:instrText>
      </w:r>
      <w:r w:rsidRPr="00970BF3">
        <w:fldChar w:fldCharType="separate"/>
      </w:r>
      <w:r w:rsidR="00711F10" w:rsidRPr="00711F10">
        <w:t>Figure 12</w:t>
      </w:r>
      <w:r w:rsidRPr="00970BF3">
        <w:fldChar w:fldCharType="end"/>
      </w:r>
      <w:r w:rsidRPr="00970BF3">
        <w:t>). These results make clear the need for great outreach. The second most prominent barrier is fear of punishment by the perpetrator, followed by the offer of money not to report the sexual assault. Responses to these items provide additional evidence that programs to raise awareness about the TCCs could be highly beneficial.</w:t>
      </w:r>
    </w:p>
    <w:p w14:paraId="3C707C5D" w14:textId="77777777" w:rsidR="0010157A" w:rsidRPr="00970BF3" w:rsidRDefault="0010157A" w:rsidP="0010157A">
      <w:pPr>
        <w:pStyle w:val="bodyStyle1"/>
      </w:pPr>
      <w:r w:rsidRPr="00970BF3">
        <w:t xml:space="preserve">Using the same structure as the previous question, respondents were asked to categorize a series of possible barriers to reporting a sexual assault case to the police. Respondents similarly reported fear of punishment by the perpetrator and fear the perpetrator would find out as the most significant of the barriers. </w:t>
      </w:r>
    </w:p>
    <w:p w14:paraId="3D0E795D" w14:textId="77777777" w:rsidR="0010157A" w:rsidRPr="00970BF3" w:rsidRDefault="0010157A" w:rsidP="0010157A">
      <w:pPr>
        <w:pStyle w:val="bodyStyle1"/>
      </w:pPr>
    </w:p>
    <w:p w14:paraId="05EF05FD" w14:textId="77777777" w:rsidR="0010157A" w:rsidRPr="00E56F65" w:rsidRDefault="0010157A" w:rsidP="00017275">
      <w:pPr>
        <w:pStyle w:val="NoSpacing"/>
        <w:rPr>
          <w:noProof/>
        </w:rPr>
        <w:sectPr w:rsidR="0010157A" w:rsidRPr="00E56F65" w:rsidSect="00FA1188">
          <w:endnotePr>
            <w:numFmt w:val="decimal"/>
          </w:endnotePr>
          <w:type w:val="continuous"/>
          <w:pgSz w:w="12240" w:h="15840"/>
          <w:pgMar w:top="1440" w:right="1440" w:bottom="1440" w:left="1440" w:header="720" w:footer="720" w:gutter="0"/>
          <w:cols w:space="720"/>
          <w:docGrid w:linePitch="360"/>
        </w:sectPr>
      </w:pPr>
    </w:p>
    <w:p w14:paraId="1085483F" w14:textId="77777777" w:rsidR="000977D0" w:rsidRPr="00E56F65" w:rsidRDefault="000977D0" w:rsidP="00543F2F">
      <w:pPr>
        <w:jc w:val="center"/>
        <w:rPr>
          <w:rStyle w:val="level2Char"/>
          <w:rFonts w:eastAsia="Calibri"/>
        </w:rPr>
      </w:pPr>
    </w:p>
    <w:p w14:paraId="37755E58" w14:textId="77777777" w:rsidR="00E56F65" w:rsidRPr="00E56F65" w:rsidRDefault="00700A3B" w:rsidP="00E56F65">
      <w:pPr>
        <w:pStyle w:val="NoSpacing"/>
        <w:keepNext/>
      </w:pPr>
      <w:bookmarkStart w:id="168" w:name="_Toc433108109"/>
      <w:bookmarkStart w:id="169" w:name="_Toc433108807"/>
      <w:bookmarkStart w:id="170" w:name="_Toc433108887"/>
      <w:r w:rsidRPr="00E56F65">
        <w:rPr>
          <w:noProof/>
        </w:rPr>
        <w:drawing>
          <wp:inline distT="0" distB="0" distL="0" distR="0" wp14:anchorId="20551F55" wp14:editId="23CE4016">
            <wp:extent cx="8367823" cy="3796281"/>
            <wp:effectExtent l="0" t="0" r="14605"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bookmarkEnd w:id="168"/>
      <w:bookmarkEnd w:id="169"/>
      <w:bookmarkEnd w:id="170"/>
    </w:p>
    <w:p w14:paraId="10854840" w14:textId="04E5C984" w:rsidR="00B234D4" w:rsidRPr="009177AC" w:rsidRDefault="00E56F65" w:rsidP="00E56F65">
      <w:pPr>
        <w:pStyle w:val="Caption"/>
        <w:jc w:val="center"/>
        <w:rPr>
          <w:rFonts w:ascii="Gill Sans MT" w:hAnsi="Gill Sans MT"/>
          <w:sz w:val="20"/>
          <w:szCs w:val="20"/>
        </w:rPr>
      </w:pPr>
      <w:bookmarkStart w:id="171" w:name="_Ref433208071"/>
      <w:bookmarkStart w:id="172" w:name="_Toc433807232"/>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12</w:t>
      </w:r>
      <w:r w:rsidRPr="009177AC">
        <w:rPr>
          <w:rFonts w:ascii="Gill Sans MT" w:hAnsi="Gill Sans MT"/>
          <w:sz w:val="20"/>
          <w:szCs w:val="20"/>
        </w:rPr>
        <w:fldChar w:fldCharType="end"/>
      </w:r>
      <w:bookmarkEnd w:id="171"/>
      <w:r w:rsidRPr="009177AC">
        <w:rPr>
          <w:rFonts w:ascii="Gill Sans MT" w:hAnsi="Gill Sans MT"/>
          <w:sz w:val="20"/>
          <w:szCs w:val="20"/>
        </w:rPr>
        <w:t>: Respondent perceptions of barriers to visiting the TCC</w:t>
      </w:r>
      <w:bookmarkEnd w:id="172"/>
    </w:p>
    <w:p w14:paraId="10854843" w14:textId="77777777" w:rsidR="00B234D4" w:rsidRPr="00970BF3" w:rsidRDefault="00B234D4" w:rsidP="00970BF3">
      <w:pPr>
        <w:pStyle w:val="bodyStyle1"/>
      </w:pPr>
    </w:p>
    <w:p w14:paraId="049D1140" w14:textId="77777777" w:rsidR="00E56F65" w:rsidRPr="00E56F65" w:rsidRDefault="002810E0" w:rsidP="00E56F65">
      <w:pPr>
        <w:pStyle w:val="bodyStyle1"/>
        <w:keepNext/>
      </w:pPr>
      <w:r w:rsidRPr="00E56F65">
        <w:rPr>
          <w:noProof/>
        </w:rPr>
        <w:lastRenderedPageBreak/>
        <w:drawing>
          <wp:inline distT="0" distB="0" distL="0" distR="0" wp14:anchorId="01530CB1" wp14:editId="5CA227D5">
            <wp:extent cx="8258175" cy="4086225"/>
            <wp:effectExtent l="0" t="0" r="9525"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0854844" w14:textId="39A3364B" w:rsidR="001C7184" w:rsidRPr="009177AC" w:rsidRDefault="00E56F65" w:rsidP="009177AC">
      <w:pPr>
        <w:pStyle w:val="Caption"/>
        <w:jc w:val="center"/>
        <w:rPr>
          <w:rStyle w:val="level2Char"/>
          <w:rFonts w:eastAsia="Calibri"/>
          <w:b/>
          <w:caps w:val="0"/>
          <w:color w:val="auto"/>
          <w:sz w:val="20"/>
          <w:szCs w:val="20"/>
        </w:rPr>
      </w:pPr>
      <w:bookmarkStart w:id="173" w:name="_Ref433207157"/>
      <w:bookmarkStart w:id="174" w:name="_Toc433807233"/>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13</w:t>
      </w:r>
      <w:r w:rsidRPr="009177AC">
        <w:rPr>
          <w:rFonts w:ascii="Gill Sans MT" w:hAnsi="Gill Sans MT"/>
          <w:sz w:val="20"/>
          <w:szCs w:val="20"/>
        </w:rPr>
        <w:fldChar w:fldCharType="end"/>
      </w:r>
      <w:bookmarkEnd w:id="173"/>
      <w:r w:rsidRPr="009177AC">
        <w:rPr>
          <w:rFonts w:ascii="Gill Sans MT" w:hAnsi="Gill Sans MT"/>
          <w:sz w:val="20"/>
          <w:szCs w:val="20"/>
        </w:rPr>
        <w:t>: Respondent perceptions of barriers to reporting to the police</w:t>
      </w:r>
      <w:bookmarkEnd w:id="174"/>
    </w:p>
    <w:p w14:paraId="10854846" w14:textId="77777777" w:rsidR="00543F2F" w:rsidRPr="00E56F65" w:rsidRDefault="00543F2F" w:rsidP="00632096">
      <w:pPr>
        <w:pStyle w:val="Style7"/>
        <w:rPr>
          <w:rStyle w:val="level2Char"/>
          <w:rFonts w:eastAsia="Calibri"/>
          <w:b w:val="0"/>
          <w:bCs/>
          <w:caps w:val="0"/>
          <w:color w:val="auto"/>
          <w:sz w:val="22"/>
          <w:szCs w:val="22"/>
        </w:rPr>
        <w:sectPr w:rsidR="00543F2F" w:rsidRPr="00E56F65" w:rsidSect="00543F2F">
          <w:endnotePr>
            <w:numFmt w:val="decimal"/>
          </w:endnotePr>
          <w:pgSz w:w="15840" w:h="12240" w:orient="landscape"/>
          <w:pgMar w:top="1440" w:right="1440" w:bottom="1440" w:left="1440" w:header="720" w:footer="720" w:gutter="0"/>
          <w:cols w:space="720"/>
          <w:docGrid w:linePitch="360"/>
        </w:sectPr>
      </w:pPr>
    </w:p>
    <w:p w14:paraId="10854848" w14:textId="14BF1DD9" w:rsidR="00E31C95" w:rsidRPr="00E56F65" w:rsidRDefault="00467C67" w:rsidP="00017275">
      <w:pPr>
        <w:pStyle w:val="bodyStyle1"/>
        <w:rPr>
          <w:rStyle w:val="sectionheadChar"/>
          <w:rFonts w:eastAsia="Calibri"/>
          <w:b w:val="0"/>
          <w:bCs/>
          <w:caps w:val="0"/>
          <w:color w:val="auto"/>
          <w:sz w:val="22"/>
          <w:szCs w:val="22"/>
        </w:rPr>
      </w:pPr>
      <w:r w:rsidRPr="00E56F65">
        <w:rPr>
          <w:rStyle w:val="sectionheadChar"/>
          <w:rFonts w:eastAsia="Calibri"/>
          <w:b w:val="0"/>
          <w:bCs/>
          <w:caps w:val="0"/>
          <w:color w:val="auto"/>
          <w:sz w:val="22"/>
          <w:szCs w:val="22"/>
        </w:rPr>
        <w:lastRenderedPageBreak/>
        <w:t>In order to compare how women perceive sexual assault relative to other crime problems, respondents were asked to rate several common crime problems on a four</w:t>
      </w:r>
      <w:r w:rsidR="008465A5">
        <w:rPr>
          <w:rStyle w:val="sectionheadChar"/>
          <w:rFonts w:eastAsia="Calibri"/>
          <w:b w:val="0"/>
          <w:bCs/>
          <w:caps w:val="0"/>
          <w:color w:val="auto"/>
          <w:sz w:val="22"/>
          <w:szCs w:val="22"/>
        </w:rPr>
        <w:t>-</w:t>
      </w:r>
      <w:r w:rsidRPr="00E56F65">
        <w:rPr>
          <w:rStyle w:val="sectionheadChar"/>
          <w:rFonts w:eastAsia="Calibri"/>
          <w:b w:val="0"/>
          <w:bCs/>
          <w:caps w:val="0"/>
          <w:color w:val="auto"/>
          <w:sz w:val="22"/>
          <w:szCs w:val="22"/>
        </w:rPr>
        <w:t>point scale—</w:t>
      </w:r>
      <w:r w:rsidRPr="00E56F65">
        <w:rPr>
          <w:rStyle w:val="sectionheadChar"/>
          <w:rFonts w:eastAsia="Calibri"/>
          <w:b w:val="0"/>
          <w:bCs/>
          <w:i/>
          <w:caps w:val="0"/>
          <w:color w:val="auto"/>
          <w:sz w:val="22"/>
          <w:szCs w:val="22"/>
        </w:rPr>
        <w:t xml:space="preserve">not a problem, a minor problem, a problem, </w:t>
      </w:r>
      <w:r w:rsidRPr="00E56F65">
        <w:rPr>
          <w:rStyle w:val="sectionheadChar"/>
          <w:rFonts w:eastAsia="Calibri"/>
          <w:b w:val="0"/>
          <w:bCs/>
          <w:caps w:val="0"/>
          <w:color w:val="auto"/>
          <w:sz w:val="22"/>
          <w:szCs w:val="22"/>
        </w:rPr>
        <w:t xml:space="preserve">or </w:t>
      </w:r>
      <w:r w:rsidRPr="00E56F65">
        <w:rPr>
          <w:rStyle w:val="sectionheadChar"/>
          <w:rFonts w:eastAsia="Calibri"/>
          <w:b w:val="0"/>
          <w:bCs/>
          <w:i/>
          <w:caps w:val="0"/>
          <w:color w:val="auto"/>
          <w:sz w:val="22"/>
          <w:szCs w:val="22"/>
        </w:rPr>
        <w:t>a major problem</w:t>
      </w:r>
      <w:r w:rsidRPr="00E56F65">
        <w:rPr>
          <w:rStyle w:val="sectionheadChar"/>
          <w:rFonts w:eastAsia="Calibri"/>
          <w:b w:val="0"/>
          <w:bCs/>
          <w:caps w:val="0"/>
          <w:color w:val="auto"/>
          <w:sz w:val="22"/>
          <w:szCs w:val="22"/>
        </w:rPr>
        <w:t>. Respondents were more inclined to report house-breaking or mugging as problems than sexual assault or domestic violence.</w:t>
      </w:r>
      <w:r w:rsidR="000A22D8">
        <w:rPr>
          <w:rStyle w:val="sectionheadChar"/>
          <w:rFonts w:eastAsia="Calibri"/>
          <w:b w:val="0"/>
          <w:bCs/>
          <w:caps w:val="0"/>
          <w:color w:val="auto"/>
          <w:sz w:val="22"/>
          <w:szCs w:val="22"/>
        </w:rPr>
        <w:t xml:space="preserve"> </w:t>
      </w:r>
      <w:r w:rsidR="0038739A">
        <w:rPr>
          <w:rStyle w:val="sectionheadChar"/>
          <w:rFonts w:eastAsia="Calibri"/>
          <w:b w:val="0"/>
          <w:bCs/>
          <w:caps w:val="0"/>
          <w:color w:val="auto"/>
          <w:sz w:val="22"/>
          <w:szCs w:val="22"/>
        </w:rPr>
        <w:t>In contrast</w:t>
      </w:r>
      <w:r w:rsidRPr="00E56F65">
        <w:rPr>
          <w:rStyle w:val="sectionheadChar"/>
          <w:rFonts w:eastAsia="Calibri"/>
          <w:b w:val="0"/>
          <w:bCs/>
          <w:caps w:val="0"/>
          <w:color w:val="auto"/>
          <w:sz w:val="22"/>
          <w:szCs w:val="22"/>
        </w:rPr>
        <w:t xml:space="preserve">, according to </w:t>
      </w:r>
      <w:r w:rsidR="009A48B8" w:rsidRPr="00E56F65">
        <w:rPr>
          <w:rStyle w:val="sectionheadChar"/>
          <w:rFonts w:eastAsia="Calibri"/>
          <w:b w:val="0"/>
          <w:bCs/>
          <w:caps w:val="0"/>
          <w:color w:val="auto"/>
          <w:sz w:val="22"/>
          <w:szCs w:val="22"/>
        </w:rPr>
        <w:t>SAPS</w:t>
      </w:r>
      <w:r w:rsidRPr="00E56F65">
        <w:rPr>
          <w:rStyle w:val="sectionheadChar"/>
          <w:rFonts w:eastAsia="Calibri"/>
          <w:b w:val="0"/>
          <w:bCs/>
          <w:caps w:val="0"/>
          <w:color w:val="auto"/>
          <w:sz w:val="22"/>
          <w:szCs w:val="22"/>
        </w:rPr>
        <w:t xml:space="preserve"> crime statistics, there were 53,439 instances of common robbery in South Africa in 2013 compared with 66,197 instances of sexual assault. While both are </w:t>
      </w:r>
      <w:r w:rsidR="0038739A">
        <w:rPr>
          <w:rStyle w:val="sectionheadChar"/>
          <w:rFonts w:eastAsia="Calibri"/>
          <w:b w:val="0"/>
          <w:bCs/>
          <w:caps w:val="0"/>
          <w:color w:val="auto"/>
          <w:sz w:val="22"/>
          <w:szCs w:val="22"/>
        </w:rPr>
        <w:t>likely to be</w:t>
      </w:r>
      <w:r w:rsidRPr="00E56F65">
        <w:rPr>
          <w:rStyle w:val="sectionheadChar"/>
          <w:rFonts w:eastAsia="Calibri"/>
          <w:b w:val="0"/>
          <w:bCs/>
          <w:caps w:val="0"/>
          <w:color w:val="auto"/>
          <w:sz w:val="22"/>
          <w:szCs w:val="22"/>
        </w:rPr>
        <w:t xml:space="preserve"> underreported, this contrast suggests that sexual assault may be more prevalent than commonly perceived by communities.</w:t>
      </w:r>
      <w:r w:rsidR="000A22D8">
        <w:rPr>
          <w:rStyle w:val="sectionheadChar"/>
          <w:rFonts w:eastAsia="Calibri"/>
          <w:b w:val="0"/>
          <w:bCs/>
          <w:caps w:val="0"/>
          <w:color w:val="auto"/>
          <w:sz w:val="22"/>
          <w:szCs w:val="22"/>
        </w:rPr>
        <w:t xml:space="preserve"> </w:t>
      </w:r>
      <w:r w:rsidRPr="00E56F65">
        <w:rPr>
          <w:rStyle w:val="sectionheadChar"/>
          <w:rFonts w:eastAsia="Calibri"/>
          <w:b w:val="0"/>
          <w:bCs/>
          <w:caps w:val="0"/>
          <w:color w:val="auto"/>
          <w:sz w:val="22"/>
          <w:szCs w:val="22"/>
        </w:rPr>
        <w:t xml:space="preserve">These findings suggest that there is a need for continued awareness </w:t>
      </w:r>
      <w:proofErr w:type="gramStart"/>
      <w:r w:rsidRPr="00E56F65">
        <w:rPr>
          <w:rStyle w:val="sectionheadChar"/>
          <w:rFonts w:eastAsia="Calibri"/>
          <w:b w:val="0"/>
          <w:bCs/>
          <w:caps w:val="0"/>
          <w:color w:val="auto"/>
          <w:sz w:val="22"/>
          <w:szCs w:val="22"/>
        </w:rPr>
        <w:t>raising</w:t>
      </w:r>
      <w:proofErr w:type="gramEnd"/>
      <w:r w:rsidRPr="00E56F65">
        <w:rPr>
          <w:rStyle w:val="sectionheadChar"/>
          <w:rFonts w:eastAsia="Calibri"/>
          <w:b w:val="0"/>
          <w:bCs/>
          <w:caps w:val="0"/>
          <w:color w:val="auto"/>
          <w:sz w:val="22"/>
          <w:szCs w:val="22"/>
        </w:rPr>
        <w:t xml:space="preserve"> of the extent and gravity of the problem of sexual assault. These results are not entirely uniform, however. As one could expect, respondents in precincts with higher rates of </w:t>
      </w:r>
      <w:r w:rsidR="004B6D7E">
        <w:rPr>
          <w:rStyle w:val="sectionheadChar"/>
          <w:rFonts w:eastAsia="Calibri"/>
          <w:b w:val="0"/>
          <w:bCs/>
          <w:caps w:val="0"/>
          <w:color w:val="auto"/>
          <w:sz w:val="22"/>
          <w:szCs w:val="22"/>
        </w:rPr>
        <w:t>reported</w:t>
      </w:r>
      <w:r w:rsidRPr="00E56F65">
        <w:rPr>
          <w:rStyle w:val="sectionheadChar"/>
          <w:rFonts w:eastAsia="Calibri"/>
          <w:b w:val="0"/>
          <w:bCs/>
          <w:caps w:val="0"/>
          <w:color w:val="auto"/>
          <w:sz w:val="22"/>
          <w:szCs w:val="22"/>
        </w:rPr>
        <w:t xml:space="preserve"> sexual assault were statistically significantly more likely (p&lt;.01) to indicate sexual assault as “a problem” or a “major problem” than “not a problem” or “a minor problem.” </w:t>
      </w:r>
    </w:p>
    <w:p w14:paraId="3FF4EA8E" w14:textId="77777777" w:rsidR="008809BF" w:rsidRPr="00E56F65" w:rsidRDefault="008809BF" w:rsidP="00017275">
      <w:pPr>
        <w:pStyle w:val="bodyStyle1"/>
        <w:rPr>
          <w:rStyle w:val="level2Char"/>
          <w:rFonts w:eastAsia="Calibri"/>
          <w:b w:val="0"/>
          <w:bCs/>
          <w:caps w:val="0"/>
          <w:color w:val="auto"/>
          <w:sz w:val="22"/>
          <w:szCs w:val="22"/>
        </w:rPr>
      </w:pPr>
    </w:p>
    <w:p w14:paraId="35AA0048" w14:textId="77777777" w:rsidR="00E56F65" w:rsidRPr="00E56F65" w:rsidRDefault="00D4191D" w:rsidP="00E56F65">
      <w:pPr>
        <w:pStyle w:val="bodyStyle1"/>
        <w:keepNext/>
        <w:jc w:val="center"/>
      </w:pPr>
      <w:r w:rsidRPr="00E56F65">
        <w:rPr>
          <w:noProof/>
        </w:rPr>
        <w:drawing>
          <wp:inline distT="0" distB="0" distL="0" distR="0" wp14:anchorId="108549C8" wp14:editId="23D01E54">
            <wp:extent cx="4324350" cy="2409825"/>
            <wp:effectExtent l="0" t="0" r="19050" b="9525"/>
            <wp:docPr id="8" name="Picture 8" descr="Figure 14: Respondents perception of crime problems. As one could expect, respondents in precincts with higher rates of reported sexual assault were statistically significantly more likely (p&lt;.01) to indicate sexual assault as “a problem” or a “major problem” than “not a problem” or “a minor proble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0854849" w14:textId="378F4CFB" w:rsidR="00F36CC0" w:rsidRPr="009177AC" w:rsidRDefault="00E56F65" w:rsidP="00E56F65">
      <w:pPr>
        <w:pStyle w:val="Caption"/>
        <w:jc w:val="center"/>
        <w:rPr>
          <w:rFonts w:ascii="Gill Sans MT" w:hAnsi="Gill Sans MT"/>
          <w:sz w:val="20"/>
          <w:szCs w:val="20"/>
        </w:rPr>
      </w:pPr>
      <w:bookmarkStart w:id="175" w:name="_Toc433807234"/>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14</w:t>
      </w:r>
      <w:r w:rsidRPr="009177AC">
        <w:rPr>
          <w:rFonts w:ascii="Gill Sans MT" w:hAnsi="Gill Sans MT"/>
          <w:sz w:val="20"/>
          <w:szCs w:val="20"/>
        </w:rPr>
        <w:fldChar w:fldCharType="end"/>
      </w:r>
      <w:r w:rsidRPr="009177AC">
        <w:rPr>
          <w:rFonts w:ascii="Gill Sans MT" w:hAnsi="Gill Sans MT"/>
          <w:sz w:val="20"/>
          <w:szCs w:val="20"/>
        </w:rPr>
        <w:t>: Respondent perceptions of crime problems</w:t>
      </w:r>
      <w:bookmarkEnd w:id="175"/>
    </w:p>
    <w:p w14:paraId="1085484C" w14:textId="06342BC8" w:rsidR="006166BD" w:rsidRDefault="006166BD" w:rsidP="00E56F65">
      <w:pPr>
        <w:pStyle w:val="bodyStyle1"/>
      </w:pPr>
      <w:r w:rsidRPr="00E56F65">
        <w:t xml:space="preserve">Despite 54% of respondents ranking sexual assault as “not a problem” or “a minor problem,” 25% of respondents report personally knowing women or girls who have been raped or sexually assaulted in the last year, and 37% report personally knowing a woman or girl who has been raped or sexually assaulted in her lifetime. </w:t>
      </w:r>
      <w:bookmarkStart w:id="176" w:name="_Toc433203506"/>
    </w:p>
    <w:p w14:paraId="7980476F" w14:textId="53FB41BB" w:rsidR="00E56F65" w:rsidRPr="009177AC" w:rsidRDefault="00E56F65" w:rsidP="00E56F65">
      <w:pPr>
        <w:pStyle w:val="Caption"/>
        <w:keepNext/>
        <w:rPr>
          <w:rFonts w:ascii="Gill Sans MT" w:hAnsi="Gill Sans MT"/>
          <w:sz w:val="20"/>
          <w:szCs w:val="20"/>
        </w:rPr>
      </w:pPr>
      <w:bookmarkStart w:id="177" w:name="_Toc433807209"/>
      <w:bookmarkEnd w:id="176"/>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9</w:t>
      </w:r>
      <w:r w:rsidRPr="009177AC">
        <w:rPr>
          <w:rFonts w:ascii="Gill Sans MT" w:hAnsi="Gill Sans MT"/>
          <w:sz w:val="20"/>
          <w:szCs w:val="20"/>
        </w:rPr>
        <w:fldChar w:fldCharType="end"/>
      </w:r>
      <w:r w:rsidRPr="009177AC">
        <w:rPr>
          <w:rFonts w:ascii="Gill Sans MT" w:hAnsi="Gill Sans MT"/>
          <w:sz w:val="20"/>
          <w:szCs w:val="20"/>
        </w:rPr>
        <w:t>: Percentage of respondents who personally know victims of rape or sexual assault</w:t>
      </w:r>
      <w:bookmarkEnd w:id="177"/>
    </w:p>
    <w:tbl>
      <w:tblPr>
        <w:tblStyle w:val="GridTable4Accent3"/>
        <w:tblW w:w="5434" w:type="dxa"/>
        <w:tblLook w:val="04A0" w:firstRow="1" w:lastRow="0" w:firstColumn="1" w:lastColumn="0" w:noHBand="0" w:noVBand="1"/>
      </w:tblPr>
      <w:tblGrid>
        <w:gridCol w:w="4320"/>
        <w:gridCol w:w="1114"/>
      </w:tblGrid>
      <w:tr w:rsidR="003940D8" w:rsidRPr="000A22D8" w14:paraId="1085484F" w14:textId="77777777" w:rsidTr="009177AC">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085484D" w14:textId="1B7FC30B" w:rsidR="003940D8" w:rsidRPr="009177AC" w:rsidRDefault="0010157A" w:rsidP="00F84454">
            <w:pPr>
              <w:spacing w:line="240" w:lineRule="auto"/>
              <w:rPr>
                <w:rFonts w:ascii="Gill Sans MT" w:eastAsia="Times New Roman" w:hAnsi="Gill Sans MT" w:cs="Times New Roman"/>
              </w:rPr>
            </w:pPr>
            <w:r>
              <w:rPr>
                <w:rFonts w:ascii="Gill Sans MT" w:eastAsia="Times New Roman" w:hAnsi="Gill Sans MT" w:cs="Times New Roman"/>
                <w:color w:val="000000" w:themeColor="text1"/>
              </w:rPr>
              <w:t>S</w:t>
            </w:r>
            <w:r w:rsidRPr="00581C59">
              <w:rPr>
                <w:rFonts w:ascii="Gill Sans MT" w:eastAsia="Times New Roman" w:hAnsi="Gill Sans MT" w:cs="Times New Roman"/>
                <w:color w:val="000000" w:themeColor="text1"/>
              </w:rPr>
              <w:t>urvivor</w:t>
            </w:r>
            <w:r>
              <w:rPr>
                <w:rFonts w:ascii="Gill Sans MT" w:eastAsia="Times New Roman" w:hAnsi="Gill Sans MT" w:cs="Times New Roman"/>
                <w:color w:val="000000" w:themeColor="text1"/>
              </w:rPr>
              <w:t xml:space="preserve"> gender/age and time period</w:t>
            </w:r>
          </w:p>
        </w:tc>
        <w:tc>
          <w:tcPr>
            <w:tcW w:w="1114" w:type="dxa"/>
            <w:noWrap/>
            <w:hideMark/>
          </w:tcPr>
          <w:p w14:paraId="1085484E" w14:textId="77777777" w:rsidR="003940D8" w:rsidRPr="009177AC" w:rsidRDefault="003940D8" w:rsidP="009827A9">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 Yes</w:t>
            </w:r>
          </w:p>
        </w:tc>
      </w:tr>
      <w:tr w:rsidR="003940D8" w:rsidRPr="00E56F65" w14:paraId="10854852" w14:textId="77777777" w:rsidTr="009177A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0854850" w14:textId="77777777" w:rsidR="003940D8" w:rsidRPr="009177AC" w:rsidRDefault="003940D8" w:rsidP="004D26ED">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Women/girls (assaulted in the last year)</w:t>
            </w:r>
          </w:p>
        </w:tc>
        <w:tc>
          <w:tcPr>
            <w:tcW w:w="1114" w:type="dxa"/>
            <w:noWrap/>
            <w:hideMark/>
          </w:tcPr>
          <w:p w14:paraId="10854851" w14:textId="77777777" w:rsidR="003940D8" w:rsidRPr="009177AC" w:rsidRDefault="003940D8" w:rsidP="004D26ED">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24.8</w:t>
            </w:r>
          </w:p>
        </w:tc>
      </w:tr>
      <w:tr w:rsidR="003940D8" w:rsidRPr="00E56F65" w14:paraId="10854855" w14:textId="77777777" w:rsidTr="009177AC">
        <w:trPr>
          <w:trHeight w:val="309"/>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0854853" w14:textId="77777777" w:rsidR="003940D8" w:rsidRPr="009177AC" w:rsidRDefault="003940D8" w:rsidP="004D26ED">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Women/girls (assaulted in their lifetime)</w:t>
            </w:r>
          </w:p>
        </w:tc>
        <w:tc>
          <w:tcPr>
            <w:tcW w:w="1114" w:type="dxa"/>
            <w:noWrap/>
            <w:hideMark/>
          </w:tcPr>
          <w:p w14:paraId="10854854" w14:textId="77777777" w:rsidR="003940D8" w:rsidRPr="009177AC" w:rsidRDefault="003940D8" w:rsidP="004D26ED">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36.9</w:t>
            </w:r>
          </w:p>
        </w:tc>
      </w:tr>
      <w:tr w:rsidR="003940D8" w:rsidRPr="00E56F65" w14:paraId="10854858" w14:textId="77777777" w:rsidTr="009177A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0854856" w14:textId="77777777" w:rsidR="003940D8" w:rsidRPr="009177AC" w:rsidRDefault="003940D8" w:rsidP="003940D8">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Men/boys (assaulted in the last year)</w:t>
            </w:r>
          </w:p>
        </w:tc>
        <w:tc>
          <w:tcPr>
            <w:tcW w:w="1114" w:type="dxa"/>
            <w:noWrap/>
            <w:hideMark/>
          </w:tcPr>
          <w:p w14:paraId="10854857" w14:textId="77777777" w:rsidR="003940D8" w:rsidRPr="009177AC" w:rsidRDefault="003940D8" w:rsidP="004D26ED">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2.6</w:t>
            </w:r>
          </w:p>
        </w:tc>
      </w:tr>
    </w:tbl>
    <w:p w14:paraId="39094A2F" w14:textId="77777777" w:rsidR="00E11B3C" w:rsidRPr="00E56F65" w:rsidRDefault="00E11B3C" w:rsidP="00017275">
      <w:pPr>
        <w:pStyle w:val="bodyStyle1"/>
      </w:pPr>
    </w:p>
    <w:p w14:paraId="50875AAA" w14:textId="77777777" w:rsidR="00711F10" w:rsidRPr="00185BA4" w:rsidRDefault="00467C67" w:rsidP="00C46776">
      <w:pPr>
        <w:pStyle w:val="bodyStyle1"/>
      </w:pPr>
      <w:r w:rsidRPr="00E56F65">
        <w:t>Respondent</w:t>
      </w:r>
      <w:r w:rsidR="00001871">
        <w:t>s</w:t>
      </w:r>
      <w:r w:rsidRPr="00E56F65">
        <w:t xml:space="preserve"> who reported knowing victims of sexual assault were asked how many victims they knew. On average, this sub-sample of respondents reported knowing 1.9 women or girls who had been assaulted in the last year, 2.3 women or girls who had been assaulted in their lifetime, and 0.7 men and 1.4 boys who had been assaulted in the last year.</w:t>
      </w:r>
      <w:r w:rsidR="000A22D8">
        <w:t xml:space="preserve"> </w:t>
      </w:r>
      <w:r w:rsidRPr="00E56F65">
        <w:t>These data are p</w:t>
      </w:r>
      <w:r w:rsidR="00206E1C" w:rsidRPr="00E56F65">
        <w:t xml:space="preserve">resented </w:t>
      </w:r>
      <w:r w:rsidR="00206E1C" w:rsidRPr="00185BA4">
        <w:t xml:space="preserve">in </w:t>
      </w:r>
      <w:r w:rsidR="008B580A" w:rsidRPr="00185BA4">
        <w:fldChar w:fldCharType="begin"/>
      </w:r>
      <w:r w:rsidR="008B580A" w:rsidRPr="00185BA4">
        <w:instrText xml:space="preserve"> REF _Ref433207123 \h </w:instrText>
      </w:r>
      <w:r w:rsidR="00185BA4">
        <w:instrText xml:space="preserve"> \* MERGEFORMAT </w:instrText>
      </w:r>
      <w:r w:rsidR="008B580A" w:rsidRPr="00185BA4">
        <w:fldChar w:fldCharType="separate"/>
      </w:r>
    </w:p>
    <w:p w14:paraId="2AD41520" w14:textId="3D51E398" w:rsidR="0038739A" w:rsidRPr="00185BA4" w:rsidRDefault="00711F10" w:rsidP="00C46776">
      <w:pPr>
        <w:pStyle w:val="bodyStyle1"/>
      </w:pPr>
      <w:proofErr w:type="gramStart"/>
      <w:r w:rsidRPr="00711F10">
        <w:lastRenderedPageBreak/>
        <w:t>Table</w:t>
      </w:r>
      <w:r w:rsidRPr="00711F10">
        <w:rPr>
          <w:noProof/>
        </w:rPr>
        <w:t xml:space="preserve"> </w:t>
      </w:r>
      <w:r>
        <w:rPr>
          <w:noProof/>
          <w:sz w:val="20"/>
          <w:szCs w:val="20"/>
        </w:rPr>
        <w:t>10</w:t>
      </w:r>
      <w:r w:rsidR="008B580A" w:rsidRPr="00185BA4">
        <w:fldChar w:fldCharType="end"/>
      </w:r>
      <w:r w:rsidR="00467C67" w:rsidRPr="00185BA4">
        <w:t>.</w:t>
      </w:r>
      <w:proofErr w:type="gramEnd"/>
      <w:r w:rsidR="00C46776" w:rsidRPr="00185BA4">
        <w:rPr>
          <w:rStyle w:val="FootnoteReference"/>
        </w:rPr>
        <w:footnoteReference w:id="18"/>
      </w:r>
      <w:r w:rsidR="00467C67" w:rsidRPr="00185BA4">
        <w:t xml:space="preserve"> </w:t>
      </w:r>
      <w:bookmarkStart w:id="178" w:name="_Ref433207123"/>
      <w:bookmarkStart w:id="179" w:name="_Toc433203507"/>
    </w:p>
    <w:p w14:paraId="1085485B" w14:textId="233A03C4" w:rsidR="001F39A3" w:rsidRPr="009177AC" w:rsidRDefault="00E56F65" w:rsidP="00E56F65">
      <w:pPr>
        <w:pStyle w:val="Caption"/>
        <w:rPr>
          <w:rFonts w:ascii="Gill Sans MT" w:hAnsi="Gill Sans MT"/>
          <w:sz w:val="20"/>
          <w:szCs w:val="20"/>
        </w:rPr>
      </w:pPr>
      <w:bookmarkStart w:id="180" w:name="_Toc433807210"/>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10</w:t>
      </w:r>
      <w:r w:rsidRPr="009177AC">
        <w:rPr>
          <w:rFonts w:ascii="Gill Sans MT" w:hAnsi="Gill Sans MT"/>
          <w:sz w:val="20"/>
          <w:szCs w:val="20"/>
        </w:rPr>
        <w:fldChar w:fldCharType="end"/>
      </w:r>
      <w:bookmarkEnd w:id="178"/>
      <w:r w:rsidRPr="009177AC">
        <w:rPr>
          <w:rFonts w:ascii="Gill Sans MT" w:hAnsi="Gill Sans MT"/>
          <w:sz w:val="20"/>
          <w:szCs w:val="20"/>
        </w:rPr>
        <w:t xml:space="preserve">: </w:t>
      </w:r>
      <w:r w:rsidR="0037544F" w:rsidRPr="009177AC">
        <w:rPr>
          <w:rFonts w:ascii="Gill Sans MT" w:hAnsi="Gill Sans MT"/>
          <w:sz w:val="20"/>
          <w:szCs w:val="20"/>
        </w:rPr>
        <w:t xml:space="preserve">Number of </w:t>
      </w:r>
      <w:r w:rsidR="0037544F">
        <w:rPr>
          <w:rFonts w:ascii="Gill Sans MT" w:hAnsi="Gill Sans MT"/>
          <w:sz w:val="20"/>
          <w:szCs w:val="20"/>
        </w:rPr>
        <w:t>survivors of SGBV</w:t>
      </w:r>
      <w:r w:rsidRPr="009177AC">
        <w:rPr>
          <w:rFonts w:ascii="Gill Sans MT" w:hAnsi="Gill Sans MT"/>
          <w:sz w:val="20"/>
          <w:szCs w:val="20"/>
        </w:rPr>
        <w:t xml:space="preserve"> </w:t>
      </w:r>
      <w:r w:rsidR="0037544F">
        <w:rPr>
          <w:rFonts w:ascii="Gill Sans MT" w:hAnsi="Gill Sans MT"/>
          <w:sz w:val="20"/>
          <w:szCs w:val="20"/>
        </w:rPr>
        <w:t xml:space="preserve">respondent </w:t>
      </w:r>
      <w:r w:rsidRPr="009177AC">
        <w:rPr>
          <w:rFonts w:ascii="Gill Sans MT" w:hAnsi="Gill Sans MT"/>
          <w:sz w:val="20"/>
          <w:szCs w:val="20"/>
        </w:rPr>
        <w:t>personally know</w:t>
      </w:r>
      <w:r w:rsidR="0037544F">
        <w:rPr>
          <w:rFonts w:ascii="Gill Sans MT" w:hAnsi="Gill Sans MT"/>
          <w:sz w:val="20"/>
          <w:szCs w:val="20"/>
        </w:rPr>
        <w:t>s</w:t>
      </w:r>
      <w:bookmarkEnd w:id="179"/>
      <w:bookmarkEnd w:id="180"/>
    </w:p>
    <w:tbl>
      <w:tblPr>
        <w:tblStyle w:val="GridTable4Accent3"/>
        <w:tblW w:w="9350" w:type="dxa"/>
        <w:tblLook w:val="04A0" w:firstRow="1" w:lastRow="0" w:firstColumn="1" w:lastColumn="0" w:noHBand="0" w:noVBand="1"/>
      </w:tblPr>
      <w:tblGrid>
        <w:gridCol w:w="4177"/>
        <w:gridCol w:w="138"/>
        <w:gridCol w:w="816"/>
        <w:gridCol w:w="1237"/>
        <w:gridCol w:w="950"/>
        <w:gridCol w:w="971"/>
        <w:gridCol w:w="1061"/>
      </w:tblGrid>
      <w:tr w:rsidR="004548A9" w:rsidRPr="00062FF9" w14:paraId="10854862" w14:textId="77777777" w:rsidTr="000A22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7" w:type="dxa"/>
            <w:noWrap/>
            <w:hideMark/>
          </w:tcPr>
          <w:p w14:paraId="1085485C" w14:textId="611CC998" w:rsidR="001F39A3" w:rsidRPr="009177AC" w:rsidRDefault="0010157A" w:rsidP="001F39A3">
            <w:pPr>
              <w:spacing w:line="240" w:lineRule="auto"/>
              <w:rPr>
                <w:rFonts w:ascii="Gill Sans MT" w:eastAsia="Times New Roman" w:hAnsi="Gill Sans MT" w:cs="Times New Roman"/>
              </w:rPr>
            </w:pPr>
            <w:r>
              <w:rPr>
                <w:rFonts w:ascii="Gill Sans MT" w:eastAsia="Times New Roman" w:hAnsi="Gill Sans MT" w:cs="Times New Roman"/>
                <w:color w:val="000000" w:themeColor="text1"/>
              </w:rPr>
              <w:t>S</w:t>
            </w:r>
            <w:r w:rsidRPr="00581C59">
              <w:rPr>
                <w:rFonts w:ascii="Gill Sans MT" w:eastAsia="Times New Roman" w:hAnsi="Gill Sans MT" w:cs="Times New Roman"/>
                <w:color w:val="000000" w:themeColor="text1"/>
              </w:rPr>
              <w:t>urvivor</w:t>
            </w:r>
            <w:r>
              <w:rPr>
                <w:rFonts w:ascii="Gill Sans MT" w:eastAsia="Times New Roman" w:hAnsi="Gill Sans MT" w:cs="Times New Roman"/>
                <w:color w:val="000000" w:themeColor="text1"/>
              </w:rPr>
              <w:t xml:space="preserve"> gender/age and time period</w:t>
            </w:r>
          </w:p>
        </w:tc>
        <w:tc>
          <w:tcPr>
            <w:tcW w:w="954" w:type="dxa"/>
            <w:gridSpan w:val="2"/>
            <w:noWrap/>
            <w:hideMark/>
          </w:tcPr>
          <w:p w14:paraId="1085485D" w14:textId="769EB32D" w:rsidR="001F39A3" w:rsidRPr="009177AC" w:rsidRDefault="000A22D8" w:rsidP="009827A9">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062FF9">
              <w:rPr>
                <w:rFonts w:ascii="Gill Sans MT" w:eastAsia="Times New Roman" w:hAnsi="Gill Sans MT" w:cs="Times New Roman"/>
                <w:color w:val="000000"/>
              </w:rPr>
              <w:t>n</w:t>
            </w:r>
            <w:r w:rsidR="001F39A3" w:rsidRPr="00B228A6">
              <w:rPr>
                <w:rFonts w:ascii="Gill Sans MT" w:eastAsia="Times New Roman" w:hAnsi="Gill Sans MT" w:cs="Times New Roman"/>
                <w:color w:val="000000"/>
              </w:rPr>
              <w:t xml:space="preserve"> </w:t>
            </w:r>
          </w:p>
        </w:tc>
        <w:tc>
          <w:tcPr>
            <w:tcW w:w="1237" w:type="dxa"/>
            <w:noWrap/>
            <w:hideMark/>
          </w:tcPr>
          <w:p w14:paraId="1085485E" w14:textId="414CB43E" w:rsidR="001F39A3" w:rsidRPr="009177AC" w:rsidRDefault="000A22D8" w:rsidP="009827A9">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062FF9">
              <w:rPr>
                <w:rFonts w:ascii="Gill Sans MT" w:eastAsia="Times New Roman" w:hAnsi="Gill Sans MT" w:cs="Times New Roman"/>
                <w:color w:val="000000"/>
              </w:rPr>
              <w:t>M</w:t>
            </w:r>
            <w:r w:rsidRPr="00B228A6">
              <w:rPr>
                <w:rFonts w:ascii="Gill Sans MT" w:eastAsia="Times New Roman" w:hAnsi="Gill Sans MT" w:cs="Times New Roman"/>
                <w:color w:val="000000"/>
              </w:rPr>
              <w:t>ean</w:t>
            </w:r>
          </w:p>
        </w:tc>
        <w:tc>
          <w:tcPr>
            <w:tcW w:w="950" w:type="dxa"/>
            <w:noWrap/>
            <w:hideMark/>
          </w:tcPr>
          <w:p w14:paraId="1085485F" w14:textId="77777777" w:rsidR="001F39A3" w:rsidRPr="009177AC" w:rsidRDefault="001F39A3" w:rsidP="009827A9">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SD</w:t>
            </w:r>
          </w:p>
        </w:tc>
        <w:tc>
          <w:tcPr>
            <w:tcW w:w="971" w:type="dxa"/>
            <w:noWrap/>
            <w:hideMark/>
          </w:tcPr>
          <w:p w14:paraId="10854860" w14:textId="36AB81C5" w:rsidR="001F39A3" w:rsidRPr="009177AC" w:rsidRDefault="000A22D8" w:rsidP="009827A9">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062FF9">
              <w:rPr>
                <w:rFonts w:ascii="Gill Sans MT" w:eastAsia="Times New Roman" w:hAnsi="Gill Sans MT" w:cs="Times New Roman"/>
                <w:color w:val="000000"/>
              </w:rPr>
              <w:t>M</w:t>
            </w:r>
            <w:r w:rsidRPr="00B228A6">
              <w:rPr>
                <w:rFonts w:ascii="Gill Sans MT" w:eastAsia="Times New Roman" w:hAnsi="Gill Sans MT" w:cs="Times New Roman"/>
                <w:color w:val="000000"/>
              </w:rPr>
              <w:t>in</w:t>
            </w:r>
            <w:r w:rsidR="001F39A3" w:rsidRPr="00B228A6">
              <w:rPr>
                <w:rFonts w:ascii="Gill Sans MT" w:eastAsia="Times New Roman" w:hAnsi="Gill Sans MT" w:cs="Times New Roman"/>
                <w:color w:val="000000"/>
              </w:rPr>
              <w:t>.</w:t>
            </w:r>
          </w:p>
        </w:tc>
        <w:tc>
          <w:tcPr>
            <w:tcW w:w="1061" w:type="dxa"/>
            <w:noWrap/>
            <w:hideMark/>
          </w:tcPr>
          <w:p w14:paraId="10854861" w14:textId="6C9E34D6" w:rsidR="001F39A3" w:rsidRPr="009177AC" w:rsidRDefault="000A22D8" w:rsidP="009827A9">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062FF9">
              <w:rPr>
                <w:rFonts w:ascii="Gill Sans MT" w:eastAsia="Times New Roman" w:hAnsi="Gill Sans MT" w:cs="Times New Roman"/>
                <w:color w:val="000000"/>
              </w:rPr>
              <w:t>M</w:t>
            </w:r>
            <w:r w:rsidRPr="00B228A6">
              <w:rPr>
                <w:rFonts w:ascii="Gill Sans MT" w:eastAsia="Times New Roman" w:hAnsi="Gill Sans MT" w:cs="Times New Roman"/>
                <w:color w:val="000000"/>
              </w:rPr>
              <w:t>ax</w:t>
            </w:r>
            <w:r w:rsidR="001F39A3" w:rsidRPr="00B228A6">
              <w:rPr>
                <w:rFonts w:ascii="Gill Sans MT" w:eastAsia="Times New Roman" w:hAnsi="Gill Sans MT" w:cs="Times New Roman"/>
                <w:color w:val="000000"/>
              </w:rPr>
              <w:t>.</w:t>
            </w:r>
          </w:p>
        </w:tc>
      </w:tr>
      <w:tr w:rsidR="004548A9" w:rsidRPr="00062FF9" w14:paraId="10854869" w14:textId="77777777" w:rsidTr="000A2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15" w:type="dxa"/>
            <w:gridSpan w:val="2"/>
            <w:noWrap/>
            <w:hideMark/>
          </w:tcPr>
          <w:p w14:paraId="10854863" w14:textId="77777777" w:rsidR="001F39A3" w:rsidRPr="009177AC" w:rsidRDefault="001F39A3" w:rsidP="001F39A3">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Women/girls (</w:t>
            </w:r>
            <w:r w:rsidR="00EE27C5" w:rsidRPr="001331C3">
              <w:rPr>
                <w:rFonts w:ascii="Gill Sans MT" w:eastAsia="Times New Roman" w:hAnsi="Gill Sans MT" w:cs="Times New Roman"/>
                <w:b w:val="0"/>
                <w:color w:val="000000"/>
              </w:rPr>
              <w:t>assaulted in the last year</w:t>
            </w:r>
            <w:r w:rsidRPr="001331C3">
              <w:rPr>
                <w:rFonts w:ascii="Gill Sans MT" w:eastAsia="Times New Roman" w:hAnsi="Gill Sans MT" w:cs="Times New Roman"/>
                <w:b w:val="0"/>
                <w:color w:val="000000"/>
              </w:rPr>
              <w:t>)</w:t>
            </w:r>
          </w:p>
        </w:tc>
        <w:tc>
          <w:tcPr>
            <w:tcW w:w="816" w:type="dxa"/>
            <w:noWrap/>
            <w:hideMark/>
          </w:tcPr>
          <w:p w14:paraId="10854864"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368</w:t>
            </w:r>
          </w:p>
        </w:tc>
        <w:tc>
          <w:tcPr>
            <w:tcW w:w="1237" w:type="dxa"/>
            <w:noWrap/>
            <w:hideMark/>
          </w:tcPr>
          <w:p w14:paraId="10854865"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1.9</w:t>
            </w:r>
          </w:p>
        </w:tc>
        <w:tc>
          <w:tcPr>
            <w:tcW w:w="950" w:type="dxa"/>
            <w:noWrap/>
            <w:hideMark/>
          </w:tcPr>
          <w:p w14:paraId="10854866"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1.3</w:t>
            </w:r>
          </w:p>
        </w:tc>
        <w:tc>
          <w:tcPr>
            <w:tcW w:w="971" w:type="dxa"/>
            <w:noWrap/>
            <w:hideMark/>
          </w:tcPr>
          <w:p w14:paraId="10854867"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w:t>
            </w:r>
          </w:p>
        </w:tc>
        <w:tc>
          <w:tcPr>
            <w:tcW w:w="1061" w:type="dxa"/>
            <w:noWrap/>
            <w:hideMark/>
          </w:tcPr>
          <w:p w14:paraId="10854868"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19</w:t>
            </w:r>
          </w:p>
        </w:tc>
      </w:tr>
      <w:tr w:rsidR="001F39A3" w:rsidRPr="00062FF9" w14:paraId="10854870"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4315" w:type="dxa"/>
            <w:gridSpan w:val="2"/>
            <w:noWrap/>
            <w:hideMark/>
          </w:tcPr>
          <w:p w14:paraId="1085486A" w14:textId="77777777" w:rsidR="001F39A3" w:rsidRPr="009177AC" w:rsidRDefault="001F39A3" w:rsidP="001F39A3">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Women/girls </w:t>
            </w:r>
            <w:r w:rsidR="00EE27C5" w:rsidRPr="001331C3">
              <w:rPr>
                <w:rFonts w:ascii="Gill Sans MT" w:eastAsia="Times New Roman" w:hAnsi="Gill Sans MT" w:cs="Times New Roman"/>
                <w:b w:val="0"/>
                <w:color w:val="000000"/>
              </w:rPr>
              <w:t>(assaulted in their lifetime</w:t>
            </w:r>
            <w:r w:rsidRPr="001331C3">
              <w:rPr>
                <w:rFonts w:ascii="Gill Sans MT" w:eastAsia="Times New Roman" w:hAnsi="Gill Sans MT" w:cs="Times New Roman"/>
                <w:b w:val="0"/>
                <w:color w:val="000000"/>
              </w:rPr>
              <w:t>)</w:t>
            </w:r>
          </w:p>
        </w:tc>
        <w:tc>
          <w:tcPr>
            <w:tcW w:w="816" w:type="dxa"/>
            <w:noWrap/>
            <w:hideMark/>
          </w:tcPr>
          <w:p w14:paraId="1085486B"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541</w:t>
            </w:r>
          </w:p>
        </w:tc>
        <w:tc>
          <w:tcPr>
            <w:tcW w:w="1237" w:type="dxa"/>
            <w:noWrap/>
            <w:hideMark/>
          </w:tcPr>
          <w:p w14:paraId="1085486C"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2.3</w:t>
            </w:r>
          </w:p>
        </w:tc>
        <w:tc>
          <w:tcPr>
            <w:tcW w:w="950" w:type="dxa"/>
            <w:noWrap/>
            <w:hideMark/>
          </w:tcPr>
          <w:p w14:paraId="1085486D"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1.9</w:t>
            </w:r>
          </w:p>
        </w:tc>
        <w:tc>
          <w:tcPr>
            <w:tcW w:w="971" w:type="dxa"/>
            <w:noWrap/>
            <w:hideMark/>
          </w:tcPr>
          <w:p w14:paraId="1085486E"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w:t>
            </w:r>
          </w:p>
        </w:tc>
        <w:tc>
          <w:tcPr>
            <w:tcW w:w="1061" w:type="dxa"/>
            <w:noWrap/>
            <w:hideMark/>
          </w:tcPr>
          <w:p w14:paraId="1085486F"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27</w:t>
            </w:r>
          </w:p>
        </w:tc>
      </w:tr>
      <w:tr w:rsidR="004548A9" w:rsidRPr="00062FF9" w14:paraId="10854877" w14:textId="77777777" w:rsidTr="000A22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15" w:type="dxa"/>
            <w:gridSpan w:val="2"/>
            <w:noWrap/>
            <w:hideMark/>
          </w:tcPr>
          <w:p w14:paraId="10854871" w14:textId="77777777" w:rsidR="001F39A3" w:rsidRPr="009177AC" w:rsidRDefault="001F39A3" w:rsidP="001F39A3">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Men (</w:t>
            </w:r>
            <w:r w:rsidR="00EE27C5" w:rsidRPr="001331C3">
              <w:rPr>
                <w:rFonts w:ascii="Gill Sans MT" w:eastAsia="Times New Roman" w:hAnsi="Gill Sans MT" w:cs="Times New Roman"/>
                <w:b w:val="0"/>
                <w:color w:val="000000"/>
              </w:rPr>
              <w:t>assaulted in the last year</w:t>
            </w:r>
            <w:r w:rsidRPr="001331C3">
              <w:rPr>
                <w:rFonts w:ascii="Gill Sans MT" w:eastAsia="Times New Roman" w:hAnsi="Gill Sans MT" w:cs="Times New Roman"/>
                <w:b w:val="0"/>
                <w:color w:val="000000"/>
              </w:rPr>
              <w:t>)</w:t>
            </w:r>
          </w:p>
        </w:tc>
        <w:tc>
          <w:tcPr>
            <w:tcW w:w="816" w:type="dxa"/>
            <w:noWrap/>
            <w:hideMark/>
          </w:tcPr>
          <w:p w14:paraId="10854872"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38</w:t>
            </w:r>
          </w:p>
        </w:tc>
        <w:tc>
          <w:tcPr>
            <w:tcW w:w="1237" w:type="dxa"/>
            <w:noWrap/>
            <w:hideMark/>
          </w:tcPr>
          <w:p w14:paraId="10854873"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0.7</w:t>
            </w:r>
          </w:p>
        </w:tc>
        <w:tc>
          <w:tcPr>
            <w:tcW w:w="950" w:type="dxa"/>
            <w:noWrap/>
            <w:hideMark/>
          </w:tcPr>
          <w:p w14:paraId="10854874"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0.7</w:t>
            </w:r>
          </w:p>
        </w:tc>
        <w:tc>
          <w:tcPr>
            <w:tcW w:w="971" w:type="dxa"/>
            <w:noWrap/>
            <w:hideMark/>
          </w:tcPr>
          <w:p w14:paraId="10854875"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w:t>
            </w:r>
          </w:p>
        </w:tc>
        <w:tc>
          <w:tcPr>
            <w:tcW w:w="1061" w:type="dxa"/>
            <w:noWrap/>
            <w:hideMark/>
          </w:tcPr>
          <w:p w14:paraId="10854876" w14:textId="77777777" w:rsidR="001F39A3" w:rsidRPr="009177AC" w:rsidRDefault="001F39A3" w:rsidP="001F39A3">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w:t>
            </w:r>
          </w:p>
        </w:tc>
      </w:tr>
      <w:tr w:rsidR="001F39A3" w:rsidRPr="00062FF9" w14:paraId="1085487E"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4315" w:type="dxa"/>
            <w:gridSpan w:val="2"/>
            <w:noWrap/>
            <w:hideMark/>
          </w:tcPr>
          <w:p w14:paraId="10854878" w14:textId="77777777" w:rsidR="001F39A3" w:rsidRPr="009177AC" w:rsidRDefault="001F39A3" w:rsidP="001F39A3">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Boys (</w:t>
            </w:r>
            <w:r w:rsidR="00EE27C5" w:rsidRPr="001331C3">
              <w:rPr>
                <w:rFonts w:ascii="Gill Sans MT" w:eastAsia="Times New Roman" w:hAnsi="Gill Sans MT" w:cs="Times New Roman"/>
                <w:b w:val="0"/>
                <w:color w:val="000000"/>
              </w:rPr>
              <w:t>assaulted in the last year</w:t>
            </w:r>
            <w:r w:rsidRPr="001331C3">
              <w:rPr>
                <w:rFonts w:ascii="Gill Sans MT" w:eastAsia="Times New Roman" w:hAnsi="Gill Sans MT" w:cs="Times New Roman"/>
                <w:b w:val="0"/>
                <w:color w:val="000000"/>
              </w:rPr>
              <w:t>)</w:t>
            </w:r>
          </w:p>
        </w:tc>
        <w:tc>
          <w:tcPr>
            <w:tcW w:w="816" w:type="dxa"/>
            <w:noWrap/>
            <w:hideMark/>
          </w:tcPr>
          <w:p w14:paraId="10854879"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40</w:t>
            </w:r>
          </w:p>
        </w:tc>
        <w:tc>
          <w:tcPr>
            <w:tcW w:w="1237" w:type="dxa"/>
            <w:noWrap/>
            <w:hideMark/>
          </w:tcPr>
          <w:p w14:paraId="1085487A"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w:t>
            </w:r>
          </w:p>
        </w:tc>
        <w:tc>
          <w:tcPr>
            <w:tcW w:w="950" w:type="dxa"/>
            <w:noWrap/>
            <w:hideMark/>
          </w:tcPr>
          <w:p w14:paraId="1085487B"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0.9</w:t>
            </w:r>
          </w:p>
        </w:tc>
        <w:tc>
          <w:tcPr>
            <w:tcW w:w="971" w:type="dxa"/>
            <w:noWrap/>
            <w:hideMark/>
          </w:tcPr>
          <w:p w14:paraId="1085487C"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w:t>
            </w:r>
          </w:p>
        </w:tc>
        <w:tc>
          <w:tcPr>
            <w:tcW w:w="1061" w:type="dxa"/>
            <w:noWrap/>
            <w:hideMark/>
          </w:tcPr>
          <w:p w14:paraId="1085487D" w14:textId="77777777" w:rsidR="001F39A3" w:rsidRPr="009177AC" w:rsidRDefault="001F39A3" w:rsidP="001F39A3">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4</w:t>
            </w:r>
          </w:p>
        </w:tc>
      </w:tr>
    </w:tbl>
    <w:p w14:paraId="09952121" w14:textId="77777777" w:rsidR="00185BA4" w:rsidRDefault="00185BA4" w:rsidP="00E56F65">
      <w:pPr>
        <w:pStyle w:val="bodyStyle1"/>
      </w:pPr>
    </w:p>
    <w:p w14:paraId="52128167" w14:textId="25CFA0C8" w:rsidR="00482E53" w:rsidRPr="00E56F65" w:rsidRDefault="00482E53" w:rsidP="00E56F65">
      <w:pPr>
        <w:pStyle w:val="bodyStyle1"/>
      </w:pPr>
      <w:r w:rsidRPr="00E56F65">
        <w:t xml:space="preserve">Respondents in the subsample of those 311 people knowledgeable about TCCs were asked how many women, men, girls, and boys they know personally who have visited a TCC. Results are presented in </w:t>
      </w:r>
      <w:r w:rsidR="00C94B03">
        <w:fldChar w:fldCharType="begin"/>
      </w:r>
      <w:r w:rsidR="00C94B03">
        <w:instrText xml:space="preserve"> REF _Ref433208173 \h </w:instrText>
      </w:r>
      <w:r w:rsidR="00C94B03">
        <w:fldChar w:fldCharType="separate"/>
      </w:r>
      <w:r w:rsidR="00711F10" w:rsidRPr="009177AC">
        <w:rPr>
          <w:sz w:val="20"/>
          <w:szCs w:val="20"/>
        </w:rPr>
        <w:t xml:space="preserve">Table </w:t>
      </w:r>
      <w:r w:rsidR="00711F10">
        <w:rPr>
          <w:noProof/>
          <w:sz w:val="20"/>
          <w:szCs w:val="20"/>
        </w:rPr>
        <w:t>11</w:t>
      </w:r>
      <w:r w:rsidR="00C94B03">
        <w:fldChar w:fldCharType="end"/>
      </w:r>
      <w:r w:rsidRPr="00E56F65">
        <w:t xml:space="preserve">, and show that these respondents reported the highest rate of use of TCCs among girls under the age of 18, an unsurprising result since the sexual assault rate in South Africa is highest among this group. On average, women in this subsample personally knew one or two women and girls who had visited a TCC and some knew a man or boy who had visited a TCC. </w:t>
      </w:r>
      <w:bookmarkStart w:id="181" w:name="_Toc433203508"/>
    </w:p>
    <w:p w14:paraId="6D114475" w14:textId="784FB5D3" w:rsidR="00E56F65" w:rsidRPr="009177AC" w:rsidRDefault="00E56F65" w:rsidP="00E56F65">
      <w:pPr>
        <w:pStyle w:val="Caption"/>
        <w:keepNext/>
        <w:rPr>
          <w:rFonts w:ascii="Gill Sans MT" w:hAnsi="Gill Sans MT"/>
          <w:sz w:val="20"/>
          <w:szCs w:val="20"/>
        </w:rPr>
      </w:pPr>
      <w:bookmarkStart w:id="182" w:name="_Ref433208173"/>
      <w:bookmarkStart w:id="183" w:name="_Toc433807211"/>
      <w:bookmarkEnd w:id="181"/>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11</w:t>
      </w:r>
      <w:r w:rsidRPr="009177AC">
        <w:rPr>
          <w:rFonts w:ascii="Gill Sans MT" w:hAnsi="Gill Sans MT"/>
          <w:sz w:val="20"/>
          <w:szCs w:val="20"/>
        </w:rPr>
        <w:fldChar w:fldCharType="end"/>
      </w:r>
      <w:bookmarkEnd w:id="182"/>
      <w:r w:rsidRPr="009177AC">
        <w:rPr>
          <w:rFonts w:ascii="Gill Sans MT" w:hAnsi="Gill Sans MT"/>
          <w:sz w:val="20"/>
          <w:szCs w:val="20"/>
        </w:rPr>
        <w:t xml:space="preserve">: Average number of </w:t>
      </w:r>
      <w:r w:rsidR="00001871">
        <w:rPr>
          <w:rFonts w:ascii="Gill Sans MT" w:hAnsi="Gill Sans MT"/>
          <w:sz w:val="20"/>
          <w:szCs w:val="20"/>
        </w:rPr>
        <w:t xml:space="preserve">SGBV </w:t>
      </w:r>
      <w:proofErr w:type="gramStart"/>
      <w:r w:rsidR="0037544F">
        <w:rPr>
          <w:rFonts w:ascii="Gill Sans MT" w:hAnsi="Gill Sans MT"/>
          <w:sz w:val="20"/>
          <w:szCs w:val="20"/>
        </w:rPr>
        <w:t>survivors</w:t>
      </w:r>
      <w:proofErr w:type="gramEnd"/>
      <w:r w:rsidRPr="00B228A6">
        <w:rPr>
          <w:rFonts w:ascii="Gill Sans MT" w:hAnsi="Gill Sans MT"/>
          <w:sz w:val="20"/>
          <w:szCs w:val="20"/>
        </w:rPr>
        <w:t xml:space="preserve"> respondent</w:t>
      </w:r>
      <w:r w:rsidRPr="009177AC">
        <w:rPr>
          <w:rFonts w:ascii="Gill Sans MT" w:hAnsi="Gill Sans MT"/>
          <w:sz w:val="20"/>
          <w:szCs w:val="20"/>
        </w:rPr>
        <w:t xml:space="preserve"> know</w:t>
      </w:r>
      <w:r w:rsidR="0037544F">
        <w:rPr>
          <w:rFonts w:ascii="Gill Sans MT" w:hAnsi="Gill Sans MT"/>
          <w:sz w:val="20"/>
          <w:szCs w:val="20"/>
        </w:rPr>
        <w:t>s</w:t>
      </w:r>
      <w:r w:rsidRPr="009177AC">
        <w:rPr>
          <w:rFonts w:ascii="Gill Sans MT" w:hAnsi="Gill Sans MT"/>
          <w:sz w:val="20"/>
          <w:szCs w:val="20"/>
        </w:rPr>
        <w:t xml:space="preserve"> who have visited a TCC</w:t>
      </w:r>
      <w:bookmarkEnd w:id="183"/>
    </w:p>
    <w:tbl>
      <w:tblPr>
        <w:tblStyle w:val="GridTable4Accent3"/>
        <w:tblW w:w="7904" w:type="dxa"/>
        <w:tblLook w:val="04A0" w:firstRow="1" w:lastRow="0" w:firstColumn="1" w:lastColumn="0" w:noHBand="0" w:noVBand="1"/>
      </w:tblPr>
      <w:tblGrid>
        <w:gridCol w:w="4675"/>
        <w:gridCol w:w="1251"/>
        <w:gridCol w:w="960"/>
        <w:gridCol w:w="1018"/>
      </w:tblGrid>
      <w:tr w:rsidR="00482E53" w:rsidRPr="00E56F65" w14:paraId="7FC965E1" w14:textId="77777777" w:rsidTr="009177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2AFB20DD" w14:textId="77777777" w:rsidR="00482E53" w:rsidRPr="009177AC" w:rsidRDefault="00482E53" w:rsidP="00CC2F3E">
            <w:pPr>
              <w:spacing w:line="240" w:lineRule="auto"/>
              <w:rPr>
                <w:rFonts w:ascii="Gill Sans MT" w:eastAsia="Times New Roman" w:hAnsi="Gill Sans MT" w:cs="Times New Roman"/>
                <w:color w:val="000000"/>
              </w:rPr>
            </w:pPr>
            <w:r w:rsidRPr="009177AC">
              <w:rPr>
                <w:rFonts w:ascii="Gill Sans MT" w:eastAsia="Times New Roman" w:hAnsi="Gill Sans MT" w:cs="Times New Roman"/>
                <w:color w:val="000000"/>
              </w:rPr>
              <w:t>How many…do you know personally? (n=311)</w:t>
            </w:r>
          </w:p>
        </w:tc>
        <w:tc>
          <w:tcPr>
            <w:tcW w:w="1251" w:type="dxa"/>
            <w:noWrap/>
            <w:hideMark/>
          </w:tcPr>
          <w:p w14:paraId="7F288CF5" w14:textId="03EFE286" w:rsidR="00482E53" w:rsidRPr="009177AC" w:rsidRDefault="000A22D8" w:rsidP="009177AC">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B228A6">
              <w:rPr>
                <w:rFonts w:ascii="Gill Sans MT" w:eastAsia="Times New Roman" w:hAnsi="Gill Sans MT" w:cs="Times New Roman"/>
                <w:color w:val="000000"/>
              </w:rPr>
              <w:t>Mean</w:t>
            </w:r>
          </w:p>
        </w:tc>
        <w:tc>
          <w:tcPr>
            <w:tcW w:w="960" w:type="dxa"/>
            <w:noWrap/>
            <w:hideMark/>
          </w:tcPr>
          <w:p w14:paraId="51B48891" w14:textId="24D1D079" w:rsidR="00482E53" w:rsidRPr="009177AC" w:rsidRDefault="000A22D8" w:rsidP="009177AC">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B228A6">
              <w:rPr>
                <w:rFonts w:ascii="Gill Sans MT" w:eastAsia="Times New Roman" w:hAnsi="Gill Sans MT" w:cs="Times New Roman"/>
                <w:color w:val="000000"/>
              </w:rPr>
              <w:t>Min</w:t>
            </w:r>
          </w:p>
        </w:tc>
        <w:tc>
          <w:tcPr>
            <w:tcW w:w="1018" w:type="dxa"/>
            <w:noWrap/>
            <w:hideMark/>
          </w:tcPr>
          <w:p w14:paraId="15E7FC5E" w14:textId="203788BA" w:rsidR="00482E53" w:rsidRPr="009177AC" w:rsidRDefault="000A22D8" w:rsidP="009177AC">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B228A6">
              <w:rPr>
                <w:rFonts w:ascii="Gill Sans MT" w:eastAsia="Times New Roman" w:hAnsi="Gill Sans MT" w:cs="Times New Roman"/>
                <w:color w:val="000000"/>
              </w:rPr>
              <w:t>Max</w:t>
            </w:r>
          </w:p>
        </w:tc>
      </w:tr>
      <w:tr w:rsidR="00482E53" w:rsidRPr="00E56F65" w14:paraId="28A32B13"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6C5670BB" w14:textId="0D850816" w:rsidR="00482E53" w:rsidRPr="009177AC" w:rsidRDefault="000A22D8" w:rsidP="00CC2F3E">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Women </w:t>
            </w:r>
            <w:r w:rsidR="00482E53" w:rsidRPr="001331C3">
              <w:rPr>
                <w:rFonts w:ascii="Gill Sans MT" w:eastAsia="Times New Roman" w:hAnsi="Gill Sans MT" w:cs="Times New Roman"/>
                <w:b w:val="0"/>
                <w:color w:val="000000"/>
              </w:rPr>
              <w:t>18 and older</w:t>
            </w:r>
          </w:p>
        </w:tc>
        <w:tc>
          <w:tcPr>
            <w:tcW w:w="1251" w:type="dxa"/>
            <w:noWrap/>
            <w:hideMark/>
          </w:tcPr>
          <w:p w14:paraId="4B2FA9D9" w14:textId="77777777" w:rsidR="00482E53" w:rsidRPr="009177AC" w:rsidRDefault="00482E53" w:rsidP="00CC2F3E">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1.2</w:t>
            </w:r>
          </w:p>
        </w:tc>
        <w:tc>
          <w:tcPr>
            <w:tcW w:w="960" w:type="dxa"/>
            <w:noWrap/>
            <w:hideMark/>
          </w:tcPr>
          <w:p w14:paraId="7E93C3AB" w14:textId="77777777" w:rsidR="00482E53" w:rsidRPr="009177AC" w:rsidRDefault="00482E53" w:rsidP="00CC2F3E">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w:t>
            </w:r>
          </w:p>
        </w:tc>
        <w:tc>
          <w:tcPr>
            <w:tcW w:w="1018" w:type="dxa"/>
            <w:noWrap/>
            <w:hideMark/>
          </w:tcPr>
          <w:p w14:paraId="05C66F29" w14:textId="77777777" w:rsidR="00482E53" w:rsidRPr="009177AC" w:rsidRDefault="00482E53" w:rsidP="00CC2F3E">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10</w:t>
            </w:r>
          </w:p>
        </w:tc>
      </w:tr>
      <w:tr w:rsidR="00482E53" w:rsidRPr="00E56F65" w14:paraId="483DD454"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16B82DB4" w14:textId="4393F687" w:rsidR="00482E53" w:rsidRPr="009177AC" w:rsidRDefault="000A22D8" w:rsidP="00CC2F3E">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Men </w:t>
            </w:r>
            <w:r w:rsidR="00482E53" w:rsidRPr="001331C3">
              <w:rPr>
                <w:rFonts w:ascii="Gill Sans MT" w:eastAsia="Times New Roman" w:hAnsi="Gill Sans MT" w:cs="Times New Roman"/>
                <w:b w:val="0"/>
                <w:color w:val="000000"/>
              </w:rPr>
              <w:t>18 and older</w:t>
            </w:r>
          </w:p>
        </w:tc>
        <w:tc>
          <w:tcPr>
            <w:tcW w:w="1251" w:type="dxa"/>
            <w:noWrap/>
            <w:hideMark/>
          </w:tcPr>
          <w:p w14:paraId="32BE15E7" w14:textId="77777777" w:rsidR="00482E53" w:rsidRPr="009177AC" w:rsidRDefault="00482E53" w:rsidP="00CC2F3E">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0.14</w:t>
            </w:r>
          </w:p>
        </w:tc>
        <w:tc>
          <w:tcPr>
            <w:tcW w:w="960" w:type="dxa"/>
            <w:noWrap/>
            <w:hideMark/>
          </w:tcPr>
          <w:p w14:paraId="415B0BA5" w14:textId="77777777" w:rsidR="00482E53" w:rsidRPr="009177AC" w:rsidRDefault="00482E53" w:rsidP="00CC2F3E">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w:t>
            </w:r>
          </w:p>
        </w:tc>
        <w:tc>
          <w:tcPr>
            <w:tcW w:w="1018" w:type="dxa"/>
            <w:noWrap/>
            <w:hideMark/>
          </w:tcPr>
          <w:p w14:paraId="5CDA92C7" w14:textId="77777777" w:rsidR="00482E53" w:rsidRPr="009177AC" w:rsidRDefault="00482E53" w:rsidP="00CC2F3E">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w:t>
            </w:r>
          </w:p>
        </w:tc>
      </w:tr>
      <w:tr w:rsidR="00482E53" w:rsidRPr="00E56F65" w14:paraId="7655DDC6"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070773E9" w14:textId="1E657E46" w:rsidR="00482E53" w:rsidRPr="009177AC" w:rsidRDefault="000A22D8" w:rsidP="00CC2F3E">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Girls </w:t>
            </w:r>
            <w:r w:rsidR="00482E53" w:rsidRPr="001331C3">
              <w:rPr>
                <w:rFonts w:ascii="Gill Sans MT" w:eastAsia="Times New Roman" w:hAnsi="Gill Sans MT" w:cs="Times New Roman"/>
                <w:b w:val="0"/>
                <w:color w:val="000000"/>
              </w:rPr>
              <w:t>under age 18</w:t>
            </w:r>
          </w:p>
        </w:tc>
        <w:tc>
          <w:tcPr>
            <w:tcW w:w="1251" w:type="dxa"/>
            <w:noWrap/>
            <w:hideMark/>
          </w:tcPr>
          <w:p w14:paraId="43F65982" w14:textId="77777777" w:rsidR="00482E53" w:rsidRPr="009177AC" w:rsidRDefault="00482E53" w:rsidP="00CC2F3E">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1.5</w:t>
            </w:r>
          </w:p>
        </w:tc>
        <w:tc>
          <w:tcPr>
            <w:tcW w:w="960" w:type="dxa"/>
            <w:noWrap/>
            <w:hideMark/>
          </w:tcPr>
          <w:p w14:paraId="5CD49BFA" w14:textId="77777777" w:rsidR="00482E53" w:rsidRPr="009177AC" w:rsidRDefault="00482E53" w:rsidP="00CC2F3E">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w:t>
            </w:r>
          </w:p>
        </w:tc>
        <w:tc>
          <w:tcPr>
            <w:tcW w:w="1018" w:type="dxa"/>
            <w:noWrap/>
            <w:hideMark/>
          </w:tcPr>
          <w:p w14:paraId="6370B829" w14:textId="77777777" w:rsidR="00482E53" w:rsidRPr="009177AC" w:rsidRDefault="00482E53" w:rsidP="00CC2F3E">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15</w:t>
            </w:r>
          </w:p>
        </w:tc>
      </w:tr>
      <w:tr w:rsidR="00482E53" w:rsidRPr="00E56F65" w14:paraId="39E02200"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5729EFD0" w14:textId="36AA061E" w:rsidR="00482E53" w:rsidRPr="009177AC" w:rsidRDefault="000A22D8" w:rsidP="00CC2F3E">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Boys </w:t>
            </w:r>
            <w:r w:rsidR="00482E53" w:rsidRPr="001331C3">
              <w:rPr>
                <w:rFonts w:ascii="Gill Sans MT" w:eastAsia="Times New Roman" w:hAnsi="Gill Sans MT" w:cs="Times New Roman"/>
                <w:b w:val="0"/>
                <w:color w:val="000000"/>
              </w:rPr>
              <w:t>under age 18</w:t>
            </w:r>
          </w:p>
        </w:tc>
        <w:tc>
          <w:tcPr>
            <w:tcW w:w="1251" w:type="dxa"/>
            <w:noWrap/>
            <w:hideMark/>
          </w:tcPr>
          <w:p w14:paraId="7EE1D434" w14:textId="77777777" w:rsidR="00482E53" w:rsidRPr="009177AC" w:rsidRDefault="00482E53" w:rsidP="00CC2F3E">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0.66</w:t>
            </w:r>
          </w:p>
        </w:tc>
        <w:tc>
          <w:tcPr>
            <w:tcW w:w="960" w:type="dxa"/>
            <w:noWrap/>
            <w:hideMark/>
          </w:tcPr>
          <w:p w14:paraId="3896C055" w14:textId="77777777" w:rsidR="00482E53" w:rsidRPr="009177AC" w:rsidRDefault="00482E53" w:rsidP="00CC2F3E">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0</w:t>
            </w:r>
          </w:p>
        </w:tc>
        <w:tc>
          <w:tcPr>
            <w:tcW w:w="1018" w:type="dxa"/>
            <w:noWrap/>
            <w:hideMark/>
          </w:tcPr>
          <w:p w14:paraId="0A5D5705" w14:textId="77777777" w:rsidR="00482E53" w:rsidRPr="009177AC" w:rsidRDefault="00482E53" w:rsidP="00CC2F3E">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10</w:t>
            </w:r>
          </w:p>
        </w:tc>
      </w:tr>
    </w:tbl>
    <w:p w14:paraId="00EC9CA7" w14:textId="77777777" w:rsidR="00206E1C" w:rsidRPr="00E56F65" w:rsidRDefault="00206E1C" w:rsidP="00867A39">
      <w:pPr>
        <w:pStyle w:val="level3"/>
        <w:rPr>
          <w:rFonts w:ascii="Gill Sans MT" w:eastAsia="Calibri" w:hAnsi="Gill Sans MT"/>
        </w:rPr>
      </w:pPr>
    </w:p>
    <w:p w14:paraId="10854883" w14:textId="3773C821" w:rsidR="00F36CC0" w:rsidRPr="00E56F65" w:rsidRDefault="004E2B3D" w:rsidP="008C7679">
      <w:pPr>
        <w:pStyle w:val="Level30"/>
        <w:rPr>
          <w:rFonts w:eastAsia="Calibri"/>
        </w:rPr>
      </w:pPr>
      <w:r>
        <w:rPr>
          <w:rFonts w:eastAsia="Calibri"/>
        </w:rPr>
        <w:t>3.</w:t>
      </w:r>
      <w:r w:rsidR="00984599">
        <w:rPr>
          <w:rFonts w:eastAsia="Calibri"/>
        </w:rPr>
        <w:t>2.4</w:t>
      </w:r>
      <w:r>
        <w:rPr>
          <w:rFonts w:eastAsia="Calibri"/>
        </w:rPr>
        <w:t xml:space="preserve"> </w:t>
      </w:r>
      <w:r w:rsidR="00655C4A" w:rsidRPr="00E56F65">
        <w:rPr>
          <w:rFonts w:eastAsia="Calibri"/>
        </w:rPr>
        <w:t>Attitudes toward gender</w:t>
      </w:r>
    </w:p>
    <w:p w14:paraId="10854885" w14:textId="494B6E4C" w:rsidR="00363803" w:rsidRPr="00E56F65" w:rsidRDefault="00655C4A" w:rsidP="00E56F65">
      <w:pPr>
        <w:pStyle w:val="bodyStyle1"/>
      </w:pPr>
      <w:r w:rsidRPr="00E56F65">
        <w:t xml:space="preserve">The </w:t>
      </w:r>
      <w:r w:rsidR="008A420F">
        <w:t>women’s s</w:t>
      </w:r>
      <w:r w:rsidR="008A420F" w:rsidRPr="00E56F65">
        <w:t xml:space="preserve">urvey </w:t>
      </w:r>
      <w:r w:rsidRPr="00E56F65">
        <w:t xml:space="preserve">also </w:t>
      </w:r>
      <w:r w:rsidR="008A420F" w:rsidRPr="00E56F65">
        <w:t>include</w:t>
      </w:r>
      <w:r w:rsidR="008A420F">
        <w:t>d</w:t>
      </w:r>
      <w:r w:rsidR="008A420F" w:rsidRPr="00E56F65">
        <w:t xml:space="preserve"> </w:t>
      </w:r>
      <w:r w:rsidRPr="00E56F65">
        <w:t xml:space="preserve">several questions drawn from </w:t>
      </w:r>
      <w:r w:rsidR="00363803" w:rsidRPr="00E56F65">
        <w:t xml:space="preserve">other </w:t>
      </w:r>
      <w:r w:rsidRPr="00E56F65">
        <w:t xml:space="preserve">international surveys </w:t>
      </w:r>
      <w:r w:rsidR="00C02E68" w:rsidRPr="00E56F65">
        <w:t xml:space="preserve">designed to </w:t>
      </w:r>
      <w:r w:rsidRPr="00E56F65">
        <w:t xml:space="preserve">assess attitudes toward gender and gender roles. Specifically, items were drawn from the 2008 International Men and Gender Equality Women’s Survey and the 2003 </w:t>
      </w:r>
      <w:r w:rsidR="00952703" w:rsidRPr="00E56F65">
        <w:t>World Health Organization (</w:t>
      </w:r>
      <w:r w:rsidRPr="00E56F65">
        <w:t>WHO</w:t>
      </w:r>
      <w:r w:rsidR="00952703" w:rsidRPr="00E56F65">
        <w:t>)</w:t>
      </w:r>
      <w:r w:rsidRPr="00E56F65">
        <w:t xml:space="preserve"> Multi-country study of Women’s Health and Life Events. </w:t>
      </w:r>
      <w:r w:rsidR="00467C67" w:rsidRPr="00E56F65">
        <w:t>Generally speaking, the r</w:t>
      </w:r>
      <w:r w:rsidR="00617375" w:rsidRPr="00E56F65">
        <w:t xml:space="preserve">esults show progressive gender attitudes among </w:t>
      </w:r>
      <w:r w:rsidR="00DD4A27" w:rsidRPr="00E56F65">
        <w:t>respondents</w:t>
      </w:r>
      <w:r w:rsidR="00617375" w:rsidRPr="00E56F65">
        <w:t xml:space="preserve"> at baseline. </w:t>
      </w:r>
      <w:r w:rsidR="00DD4A27" w:rsidRPr="00E56F65">
        <w:t>Very few respondents indicated scenarios when violence toward woman would be warranted or tolerated. Moreover, responses indicated low levels of victim-blaming in rape cases</w:t>
      </w:r>
      <w:r w:rsidR="00467C67" w:rsidRPr="00E56F65">
        <w:t>. There were a few concerning exceptions, however.</w:t>
      </w:r>
      <w:r w:rsidR="000A22D8">
        <w:t xml:space="preserve"> </w:t>
      </w:r>
      <w:r w:rsidR="00467C67" w:rsidRPr="00E56F65">
        <w:t>A</w:t>
      </w:r>
      <w:r w:rsidR="00DD4A27" w:rsidRPr="00E56F65">
        <w:t>pproximately one quarter of respondents indicated sexual violence is not rape if the victim does not fight back, and that one should consider a victim’s sexual reputation in a rape case. Notably, 42% of respondents disagreed that a woman has the right to refuse sex with her husband if she does not want to.</w:t>
      </w:r>
      <w:bookmarkStart w:id="184" w:name="_Toc433203509"/>
    </w:p>
    <w:p w14:paraId="3B54296C" w14:textId="3268DF3C" w:rsidR="00E56F65" w:rsidRPr="009177AC" w:rsidRDefault="00E56F65" w:rsidP="00E56F65">
      <w:pPr>
        <w:pStyle w:val="Caption"/>
        <w:keepNext/>
        <w:rPr>
          <w:rFonts w:ascii="Gill Sans MT" w:hAnsi="Gill Sans MT"/>
          <w:sz w:val="20"/>
          <w:szCs w:val="20"/>
        </w:rPr>
      </w:pPr>
      <w:bookmarkStart w:id="185" w:name="_Ref433207239"/>
      <w:bookmarkStart w:id="186" w:name="_Toc433807212"/>
      <w:bookmarkEnd w:id="184"/>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12</w:t>
      </w:r>
      <w:r w:rsidRPr="009177AC">
        <w:rPr>
          <w:rFonts w:ascii="Gill Sans MT" w:hAnsi="Gill Sans MT"/>
          <w:sz w:val="20"/>
          <w:szCs w:val="20"/>
        </w:rPr>
        <w:fldChar w:fldCharType="end"/>
      </w:r>
      <w:bookmarkEnd w:id="185"/>
      <w:r w:rsidRPr="009177AC">
        <w:rPr>
          <w:rFonts w:ascii="Gill Sans MT" w:hAnsi="Gill Sans MT"/>
          <w:sz w:val="20"/>
          <w:szCs w:val="20"/>
        </w:rPr>
        <w:t>: Gender attitudes: percentage of respondents indicating agreement with gender statements</w:t>
      </w:r>
      <w:bookmarkEnd w:id="186"/>
    </w:p>
    <w:tbl>
      <w:tblPr>
        <w:tblStyle w:val="GridTable4Accent3"/>
        <w:tblW w:w="8730" w:type="dxa"/>
        <w:tblLook w:val="04A0" w:firstRow="1" w:lastRow="0" w:firstColumn="1" w:lastColumn="0" w:noHBand="0" w:noVBand="1"/>
      </w:tblPr>
      <w:tblGrid>
        <w:gridCol w:w="7560"/>
        <w:gridCol w:w="1170"/>
      </w:tblGrid>
      <w:tr w:rsidR="00685874" w:rsidRPr="0010157A" w14:paraId="10854888" w14:textId="77777777" w:rsidTr="009177AC">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86" w14:textId="77777777" w:rsidR="00685874" w:rsidRPr="009177AC" w:rsidRDefault="00685874" w:rsidP="00651A4A">
            <w:pPr>
              <w:spacing w:line="240" w:lineRule="auto"/>
              <w:rPr>
                <w:rFonts w:ascii="Gill Sans MT" w:eastAsia="Times New Roman" w:hAnsi="Gill Sans MT" w:cs="Times New Roman"/>
                <w:b w:val="0"/>
                <w:color w:val="000000"/>
              </w:rPr>
            </w:pPr>
            <w:r w:rsidRPr="009177AC">
              <w:rPr>
                <w:rFonts w:ascii="Gill Sans MT" w:eastAsia="Times New Roman" w:hAnsi="Gill Sans MT" w:cs="Times New Roman"/>
                <w:color w:val="000000"/>
              </w:rPr>
              <w:t xml:space="preserve">Gender Attitudes </w:t>
            </w:r>
          </w:p>
        </w:tc>
        <w:tc>
          <w:tcPr>
            <w:tcW w:w="1170" w:type="dxa"/>
            <w:noWrap/>
            <w:hideMark/>
          </w:tcPr>
          <w:p w14:paraId="10854887" w14:textId="77777777" w:rsidR="00685874" w:rsidRPr="009177AC" w:rsidRDefault="00685874" w:rsidP="00617375">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Agree</w:t>
            </w:r>
            <w:r w:rsidR="003E1601" w:rsidRPr="009177AC">
              <w:rPr>
                <w:rFonts w:ascii="Gill Sans MT" w:eastAsia="Times New Roman" w:hAnsi="Gill Sans MT" w:cs="Times New Roman"/>
                <w:color w:val="000000"/>
              </w:rPr>
              <w:t xml:space="preserve"> (%)</w:t>
            </w:r>
          </w:p>
        </w:tc>
      </w:tr>
      <w:tr w:rsidR="00685874" w:rsidRPr="0010157A" w14:paraId="1085488B"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89"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Rights for women mean that men lose out.</w:t>
            </w:r>
          </w:p>
        </w:tc>
        <w:tc>
          <w:tcPr>
            <w:tcW w:w="1170" w:type="dxa"/>
            <w:noWrap/>
            <w:hideMark/>
          </w:tcPr>
          <w:p w14:paraId="1085488A" w14:textId="4D4C2B69" w:rsidR="00685874" w:rsidRPr="009177AC" w:rsidRDefault="00541410"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6</w:t>
            </w:r>
          </w:p>
        </w:tc>
      </w:tr>
      <w:tr w:rsidR="00685874" w:rsidRPr="0010157A" w14:paraId="1085488E"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8C"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There are times when a woman deserves to be beaten.</w:t>
            </w:r>
          </w:p>
        </w:tc>
        <w:tc>
          <w:tcPr>
            <w:tcW w:w="1170" w:type="dxa"/>
            <w:noWrap/>
            <w:hideMark/>
          </w:tcPr>
          <w:p w14:paraId="1085488D" w14:textId="7E2A2A0A" w:rsidR="00685874" w:rsidRPr="009177AC" w:rsidRDefault="00541410" w:rsidP="00651A4A">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4</w:t>
            </w:r>
          </w:p>
        </w:tc>
      </w:tr>
      <w:tr w:rsidR="00685874" w:rsidRPr="0010157A" w14:paraId="10854891"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8F"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A man should have the final word about decisions in his home.</w:t>
            </w:r>
          </w:p>
        </w:tc>
        <w:tc>
          <w:tcPr>
            <w:tcW w:w="1170" w:type="dxa"/>
            <w:noWrap/>
            <w:hideMark/>
          </w:tcPr>
          <w:p w14:paraId="10854890" w14:textId="329BCC1A" w:rsidR="00685874" w:rsidRPr="009177AC" w:rsidRDefault="00541410"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18</w:t>
            </w:r>
          </w:p>
        </w:tc>
      </w:tr>
      <w:tr w:rsidR="00685874" w:rsidRPr="0010157A" w14:paraId="10854894"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92"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lastRenderedPageBreak/>
              <w:t xml:space="preserve">A woman should tolerate violence in order to keep her family together. </w:t>
            </w:r>
          </w:p>
        </w:tc>
        <w:tc>
          <w:tcPr>
            <w:tcW w:w="1170" w:type="dxa"/>
            <w:noWrap/>
            <w:hideMark/>
          </w:tcPr>
          <w:p w14:paraId="10854893" w14:textId="1DF1CEB3" w:rsidR="00685874" w:rsidRPr="009177AC" w:rsidRDefault="00541410" w:rsidP="00651A4A">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8</w:t>
            </w:r>
          </w:p>
        </w:tc>
      </w:tr>
      <w:tr w:rsidR="00685874" w:rsidRPr="0010157A" w14:paraId="10854897"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95"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A man and a woman should decide together what type of contraceptive to use. </w:t>
            </w:r>
          </w:p>
        </w:tc>
        <w:tc>
          <w:tcPr>
            <w:tcW w:w="1170" w:type="dxa"/>
            <w:noWrap/>
            <w:hideMark/>
          </w:tcPr>
          <w:p w14:paraId="10854896" w14:textId="609366EB" w:rsidR="00685874" w:rsidRPr="009177AC" w:rsidRDefault="00541410"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47</w:t>
            </w:r>
          </w:p>
        </w:tc>
      </w:tr>
      <w:tr w:rsidR="00685874" w:rsidRPr="0010157A" w14:paraId="1085489A"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98"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If a man sexually assaults his wife, others outside of the family should intervene.</w:t>
            </w:r>
          </w:p>
        </w:tc>
        <w:tc>
          <w:tcPr>
            <w:tcW w:w="1170" w:type="dxa"/>
            <w:noWrap/>
            <w:hideMark/>
          </w:tcPr>
          <w:p w14:paraId="10854899" w14:textId="11E02090" w:rsidR="00685874" w:rsidRPr="009177AC" w:rsidRDefault="00685874" w:rsidP="00651A4A">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71</w:t>
            </w:r>
          </w:p>
        </w:tc>
      </w:tr>
      <w:tr w:rsidR="00685874" w:rsidRPr="0010157A" w14:paraId="1085489D"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9B" w14:textId="77777777" w:rsidR="00685874" w:rsidRPr="009177AC" w:rsidRDefault="00685874" w:rsidP="00617375">
            <w:pPr>
              <w:spacing w:line="240" w:lineRule="auto"/>
              <w:jc w:val="right"/>
              <w:rPr>
                <w:rFonts w:ascii="Gill Sans MT" w:eastAsia="Times New Roman" w:hAnsi="Gill Sans MT" w:cs="Times New Roman"/>
                <w:b w:val="0"/>
                <w:color w:val="000000"/>
              </w:rPr>
            </w:pPr>
          </w:p>
        </w:tc>
        <w:tc>
          <w:tcPr>
            <w:tcW w:w="1170" w:type="dxa"/>
            <w:noWrap/>
            <w:hideMark/>
          </w:tcPr>
          <w:p w14:paraId="1085489C" w14:textId="77777777" w:rsidR="00685874" w:rsidRPr="00F84454" w:rsidRDefault="00685874" w:rsidP="003F4478">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p>
        </w:tc>
      </w:tr>
      <w:tr w:rsidR="00685874" w:rsidRPr="0010157A" w14:paraId="108548A0"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9E"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A man can hit a woman if…</w:t>
            </w:r>
          </w:p>
        </w:tc>
        <w:tc>
          <w:tcPr>
            <w:tcW w:w="1170" w:type="dxa"/>
            <w:noWrap/>
            <w:hideMark/>
          </w:tcPr>
          <w:p w14:paraId="1085489F" w14:textId="77777777" w:rsidR="00685874" w:rsidRPr="00F84454" w:rsidRDefault="00685874" w:rsidP="003F4478">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p>
        </w:tc>
      </w:tr>
      <w:tr w:rsidR="00685874" w:rsidRPr="0010157A" w14:paraId="108548A3"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A1"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She does not complete her housework to his satisfaction.</w:t>
            </w:r>
          </w:p>
        </w:tc>
        <w:tc>
          <w:tcPr>
            <w:tcW w:w="1170" w:type="dxa"/>
            <w:noWrap/>
            <w:hideMark/>
          </w:tcPr>
          <w:p w14:paraId="108548A2" w14:textId="5E4DE9F6" w:rsidR="00685874" w:rsidRPr="009177AC" w:rsidRDefault="00541410"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1</w:t>
            </w:r>
          </w:p>
        </w:tc>
      </w:tr>
      <w:tr w:rsidR="00685874" w:rsidRPr="0010157A" w14:paraId="108548A6"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A4"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She disobeys him.</w:t>
            </w:r>
          </w:p>
        </w:tc>
        <w:tc>
          <w:tcPr>
            <w:tcW w:w="1170" w:type="dxa"/>
            <w:noWrap/>
            <w:hideMark/>
          </w:tcPr>
          <w:p w14:paraId="108548A5" w14:textId="6E155E4D" w:rsidR="00685874" w:rsidRPr="009177AC" w:rsidRDefault="00685874" w:rsidP="00541410">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w:t>
            </w:r>
          </w:p>
        </w:tc>
      </w:tr>
      <w:tr w:rsidR="00685874" w:rsidRPr="0010157A" w14:paraId="108548A9"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A7"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She refuses to have sexual relations with him.</w:t>
            </w:r>
          </w:p>
        </w:tc>
        <w:tc>
          <w:tcPr>
            <w:tcW w:w="1170" w:type="dxa"/>
            <w:noWrap/>
            <w:hideMark/>
          </w:tcPr>
          <w:p w14:paraId="108548A8" w14:textId="44CFAB4E" w:rsidR="00685874" w:rsidRPr="009177AC" w:rsidRDefault="00541410"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2</w:t>
            </w:r>
          </w:p>
        </w:tc>
      </w:tr>
      <w:tr w:rsidR="00685874" w:rsidRPr="0010157A" w14:paraId="108548AC"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AA"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He suspects that she is unfaithful.</w:t>
            </w:r>
          </w:p>
        </w:tc>
        <w:tc>
          <w:tcPr>
            <w:tcW w:w="1170" w:type="dxa"/>
            <w:noWrap/>
            <w:hideMark/>
          </w:tcPr>
          <w:p w14:paraId="108548AB" w14:textId="6DEBA893" w:rsidR="00685874" w:rsidRPr="009177AC" w:rsidRDefault="00685874" w:rsidP="00541410">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w:t>
            </w:r>
          </w:p>
        </w:tc>
      </w:tr>
      <w:tr w:rsidR="00685874" w:rsidRPr="0010157A" w14:paraId="108548AF"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AD"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He finds out that she has been unfaithful.</w:t>
            </w:r>
          </w:p>
        </w:tc>
        <w:tc>
          <w:tcPr>
            <w:tcW w:w="1170" w:type="dxa"/>
            <w:noWrap/>
            <w:hideMark/>
          </w:tcPr>
          <w:p w14:paraId="108548AE" w14:textId="77777777" w:rsidR="00685874" w:rsidRPr="009177AC" w:rsidRDefault="00685874"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w:t>
            </w:r>
          </w:p>
        </w:tc>
      </w:tr>
      <w:tr w:rsidR="00685874" w:rsidRPr="0010157A" w14:paraId="108548B2"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B0" w14:textId="77777777" w:rsidR="00685874" w:rsidRPr="009177AC" w:rsidRDefault="00685874" w:rsidP="00617375">
            <w:pPr>
              <w:spacing w:line="240" w:lineRule="auto"/>
              <w:jc w:val="right"/>
              <w:rPr>
                <w:rFonts w:ascii="Gill Sans MT" w:eastAsia="Times New Roman" w:hAnsi="Gill Sans MT" w:cs="Times New Roman"/>
                <w:b w:val="0"/>
                <w:color w:val="000000"/>
              </w:rPr>
            </w:pPr>
          </w:p>
        </w:tc>
        <w:tc>
          <w:tcPr>
            <w:tcW w:w="1170" w:type="dxa"/>
            <w:noWrap/>
            <w:hideMark/>
          </w:tcPr>
          <w:p w14:paraId="108548B1" w14:textId="77777777" w:rsidR="00685874" w:rsidRPr="00F84454" w:rsidRDefault="00685874" w:rsidP="003F4478">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p>
        </w:tc>
      </w:tr>
      <w:tr w:rsidR="00685874" w:rsidRPr="0010157A" w14:paraId="108548B5"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B3" w14:textId="77777777" w:rsidR="00685874" w:rsidRPr="009177AC" w:rsidRDefault="00685874" w:rsidP="00DD4A27">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A woman can refuse sex with her husband if…</w:t>
            </w:r>
          </w:p>
        </w:tc>
        <w:tc>
          <w:tcPr>
            <w:tcW w:w="1170" w:type="dxa"/>
            <w:noWrap/>
            <w:hideMark/>
          </w:tcPr>
          <w:p w14:paraId="108548B4" w14:textId="77777777" w:rsidR="00685874" w:rsidRPr="00F84454" w:rsidRDefault="00685874" w:rsidP="003F4478">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p>
        </w:tc>
      </w:tr>
      <w:tr w:rsidR="00685874" w:rsidRPr="0010157A" w14:paraId="108548B8"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B6"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She doesn't want to.</w:t>
            </w:r>
          </w:p>
        </w:tc>
        <w:tc>
          <w:tcPr>
            <w:tcW w:w="1170" w:type="dxa"/>
            <w:noWrap/>
            <w:hideMark/>
          </w:tcPr>
          <w:p w14:paraId="108548B7" w14:textId="04AEF60F" w:rsidR="00685874" w:rsidRPr="009177AC" w:rsidRDefault="00685874" w:rsidP="00651A4A">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w:t>
            </w:r>
            <w:r w:rsidR="00541410">
              <w:rPr>
                <w:rFonts w:ascii="Gill Sans MT" w:eastAsia="Times New Roman" w:hAnsi="Gill Sans MT" w:cs="Times New Roman"/>
                <w:color w:val="000000"/>
              </w:rPr>
              <w:t>8</w:t>
            </w:r>
          </w:p>
        </w:tc>
      </w:tr>
      <w:tr w:rsidR="00685874" w:rsidRPr="0010157A" w14:paraId="108548BB"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B9"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He is drunk.</w:t>
            </w:r>
          </w:p>
        </w:tc>
        <w:tc>
          <w:tcPr>
            <w:tcW w:w="1170" w:type="dxa"/>
            <w:noWrap/>
            <w:hideMark/>
          </w:tcPr>
          <w:p w14:paraId="108548BA" w14:textId="47224B3B" w:rsidR="00685874" w:rsidRPr="009177AC" w:rsidRDefault="00685874"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66</w:t>
            </w:r>
          </w:p>
        </w:tc>
      </w:tr>
      <w:tr w:rsidR="00685874" w:rsidRPr="0010157A" w14:paraId="108548BE"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BC"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She is sick.</w:t>
            </w:r>
          </w:p>
        </w:tc>
        <w:tc>
          <w:tcPr>
            <w:tcW w:w="1170" w:type="dxa"/>
            <w:noWrap/>
            <w:hideMark/>
          </w:tcPr>
          <w:p w14:paraId="108548BD" w14:textId="09ACEF9A" w:rsidR="00685874" w:rsidRPr="009177AC" w:rsidRDefault="00685874" w:rsidP="00651A4A">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76</w:t>
            </w:r>
          </w:p>
        </w:tc>
      </w:tr>
      <w:tr w:rsidR="00685874" w:rsidRPr="0010157A" w14:paraId="108548C1"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BF"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He mistreats her. </w:t>
            </w:r>
          </w:p>
        </w:tc>
        <w:tc>
          <w:tcPr>
            <w:tcW w:w="1170" w:type="dxa"/>
            <w:noWrap/>
            <w:hideMark/>
          </w:tcPr>
          <w:p w14:paraId="108548C0" w14:textId="4A70A044" w:rsidR="00685874" w:rsidRPr="009177AC" w:rsidRDefault="00685874"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75</w:t>
            </w:r>
          </w:p>
        </w:tc>
      </w:tr>
      <w:tr w:rsidR="00685874" w:rsidRPr="0010157A" w14:paraId="108548C4"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C2" w14:textId="77777777" w:rsidR="00685874" w:rsidRPr="009177AC" w:rsidRDefault="00685874" w:rsidP="00617375">
            <w:pPr>
              <w:spacing w:line="240" w:lineRule="auto"/>
              <w:jc w:val="right"/>
              <w:rPr>
                <w:rFonts w:ascii="Gill Sans MT" w:eastAsia="Times New Roman" w:hAnsi="Gill Sans MT" w:cs="Times New Roman"/>
                <w:b w:val="0"/>
                <w:color w:val="000000"/>
              </w:rPr>
            </w:pPr>
          </w:p>
        </w:tc>
        <w:tc>
          <w:tcPr>
            <w:tcW w:w="1170" w:type="dxa"/>
            <w:noWrap/>
            <w:hideMark/>
          </w:tcPr>
          <w:p w14:paraId="108548C3" w14:textId="77777777" w:rsidR="00685874" w:rsidRPr="00F84454" w:rsidRDefault="00685874" w:rsidP="003F4478">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p>
        </w:tc>
      </w:tr>
      <w:tr w:rsidR="00685874" w:rsidRPr="0010157A" w14:paraId="108548C7"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C5"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When a woman is raped, she usually did something careless to put herself in that situation.</w:t>
            </w:r>
          </w:p>
        </w:tc>
        <w:tc>
          <w:tcPr>
            <w:tcW w:w="1170" w:type="dxa"/>
            <w:noWrap/>
            <w:hideMark/>
          </w:tcPr>
          <w:p w14:paraId="108548C6" w14:textId="5DC128D1" w:rsidR="00685874" w:rsidRPr="009177AC" w:rsidRDefault="00541410"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Pr>
                <w:rFonts w:ascii="Gill Sans MT" w:eastAsia="Times New Roman" w:hAnsi="Gill Sans MT" w:cs="Times New Roman"/>
                <w:color w:val="000000"/>
              </w:rPr>
              <w:t>6</w:t>
            </w:r>
          </w:p>
        </w:tc>
      </w:tr>
      <w:tr w:rsidR="00685874" w:rsidRPr="0010157A" w14:paraId="108548CA"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C8"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In some rape cases, women actually want it to happen.</w:t>
            </w:r>
          </w:p>
        </w:tc>
        <w:tc>
          <w:tcPr>
            <w:tcW w:w="1170" w:type="dxa"/>
            <w:noWrap/>
            <w:hideMark/>
          </w:tcPr>
          <w:p w14:paraId="108548C9" w14:textId="5647CB24" w:rsidR="00685874" w:rsidRPr="009177AC" w:rsidRDefault="00685874" w:rsidP="00651A4A">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w:t>
            </w:r>
          </w:p>
        </w:tc>
      </w:tr>
      <w:tr w:rsidR="00685874" w:rsidRPr="0010157A" w14:paraId="108548CD"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CB"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If a woman doesn't physically fight back, you can't really say it was rape.</w:t>
            </w:r>
          </w:p>
        </w:tc>
        <w:tc>
          <w:tcPr>
            <w:tcW w:w="1170" w:type="dxa"/>
            <w:noWrap/>
            <w:hideMark/>
          </w:tcPr>
          <w:p w14:paraId="108548CC" w14:textId="1B490F87" w:rsidR="00685874" w:rsidRPr="009177AC" w:rsidRDefault="00685874" w:rsidP="00651A4A">
            <w:pPr>
              <w:spacing w:line="240" w:lineRule="auto"/>
              <w:jc w:val="righ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23</w:t>
            </w:r>
          </w:p>
        </w:tc>
      </w:tr>
      <w:tr w:rsidR="00685874" w:rsidRPr="0010157A" w14:paraId="108548D0"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7560" w:type="dxa"/>
            <w:noWrap/>
            <w:hideMark/>
          </w:tcPr>
          <w:p w14:paraId="108548CE" w14:textId="77777777" w:rsidR="00685874" w:rsidRPr="009177AC" w:rsidRDefault="00685874" w:rsidP="00617375">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In any rape case, one would have to question whether the victim sleeps around a lot or has a bad reputation. </w:t>
            </w:r>
          </w:p>
        </w:tc>
        <w:tc>
          <w:tcPr>
            <w:tcW w:w="1170" w:type="dxa"/>
            <w:noWrap/>
            <w:hideMark/>
          </w:tcPr>
          <w:p w14:paraId="108548CF" w14:textId="5CE573A6" w:rsidR="00685874" w:rsidRPr="009177AC" w:rsidRDefault="00685874" w:rsidP="00651A4A">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28</w:t>
            </w:r>
          </w:p>
        </w:tc>
      </w:tr>
    </w:tbl>
    <w:p w14:paraId="75B76DB2" w14:textId="77777777" w:rsidR="00206E1C" w:rsidRPr="00E56F65" w:rsidRDefault="00206E1C" w:rsidP="00017275">
      <w:pPr>
        <w:pStyle w:val="bodyStyle1"/>
      </w:pPr>
    </w:p>
    <w:p w14:paraId="108548D2" w14:textId="53177869" w:rsidR="00CB6281" w:rsidRDefault="00C96202" w:rsidP="00017275">
      <w:pPr>
        <w:pStyle w:val="bodyStyle1"/>
      </w:pPr>
      <w:r w:rsidRPr="00E56F65">
        <w:t xml:space="preserve">Women were </w:t>
      </w:r>
      <w:r w:rsidR="00467C67" w:rsidRPr="00E56F65">
        <w:t xml:space="preserve">also </w:t>
      </w:r>
      <w:r w:rsidRPr="00E56F65">
        <w:t>asked to respond t</w:t>
      </w:r>
      <w:r>
        <w:t xml:space="preserve">o a series of questions following two </w:t>
      </w:r>
      <w:r w:rsidR="005829CD">
        <w:t xml:space="preserve">hypothetical scenarios of sexual assault. The purpose of these questions is to assess women’s attitudes toward rape </w:t>
      </w:r>
      <w:r w:rsidR="00ED6E77">
        <w:t>in two distinct scenarios</w:t>
      </w:r>
      <w:r w:rsidR="00363803">
        <w:t>:</w:t>
      </w:r>
      <w:r w:rsidR="00ED6E77">
        <w:t xml:space="preserve"> </w:t>
      </w:r>
    </w:p>
    <w:p w14:paraId="108548D3" w14:textId="77777777" w:rsidR="005829CD" w:rsidRPr="00D740E3" w:rsidRDefault="005829CD" w:rsidP="005C5FBF">
      <w:pPr>
        <w:pStyle w:val="bodyStyle1"/>
        <w:ind w:left="720"/>
        <w:rPr>
          <w:i/>
        </w:rPr>
      </w:pPr>
      <w:r w:rsidRPr="00D740E3">
        <w:rPr>
          <w:i/>
          <w:u w:val="single"/>
        </w:rPr>
        <w:t>Scenario 1:</w:t>
      </w:r>
      <w:r w:rsidRPr="00D740E3">
        <w:rPr>
          <w:i/>
        </w:rPr>
        <w:t xml:space="preserve"> A woman has to work late each night. The bus she takes home lets her off .5km from her home. One night, when walking home, she is assaulted by a man. She is unable to fight him off and he rapes her. </w:t>
      </w:r>
    </w:p>
    <w:p w14:paraId="108548D4" w14:textId="5AC5904F" w:rsidR="005829CD" w:rsidRPr="00D740E3" w:rsidRDefault="005829CD" w:rsidP="005C5FBF">
      <w:pPr>
        <w:pStyle w:val="bodyStyle1"/>
        <w:ind w:left="720"/>
        <w:rPr>
          <w:i/>
        </w:rPr>
      </w:pPr>
      <w:r w:rsidRPr="00D740E3">
        <w:rPr>
          <w:i/>
          <w:u w:val="single"/>
        </w:rPr>
        <w:t>Scenario 2:</w:t>
      </w:r>
      <w:r w:rsidRPr="00D740E3">
        <w:rPr>
          <w:i/>
        </w:rPr>
        <w:t xml:space="preserve"> An attractive </w:t>
      </w:r>
      <w:r w:rsidR="00A50132" w:rsidRPr="00D740E3">
        <w:rPr>
          <w:i/>
        </w:rPr>
        <w:t>20-year-old</w:t>
      </w:r>
      <w:r w:rsidRPr="00D740E3">
        <w:rPr>
          <w:i/>
        </w:rPr>
        <w:t xml:space="preserve"> single woman wearing a mini-skirt goes out on a Friday night with friends. She stays for a few hours and has a few drinks. On her way home, she is assaulted by a man. She is unable to fight him off and he rapes her.</w:t>
      </w:r>
      <w:r w:rsidR="000A22D8" w:rsidRPr="00D740E3">
        <w:rPr>
          <w:i/>
        </w:rPr>
        <w:t xml:space="preserve"> </w:t>
      </w:r>
    </w:p>
    <w:p w14:paraId="108548D5" w14:textId="683E15D1" w:rsidR="00FE7D2B" w:rsidRDefault="00ED6E77" w:rsidP="00017275">
      <w:pPr>
        <w:pStyle w:val="bodyStyle1"/>
      </w:pPr>
      <w:r>
        <w:t xml:space="preserve">As shown in </w:t>
      </w:r>
      <w:r w:rsidR="00C94B03">
        <w:fldChar w:fldCharType="begin"/>
      </w:r>
      <w:r w:rsidR="00C94B03">
        <w:instrText xml:space="preserve"> REF _Ref433208208 \h </w:instrText>
      </w:r>
      <w:r w:rsidR="00C94B03">
        <w:fldChar w:fldCharType="separate"/>
      </w:r>
      <w:r w:rsidR="00711F10" w:rsidRPr="009177AC">
        <w:rPr>
          <w:sz w:val="20"/>
          <w:szCs w:val="20"/>
        </w:rPr>
        <w:t xml:space="preserve">Figure </w:t>
      </w:r>
      <w:r w:rsidR="00711F10">
        <w:rPr>
          <w:noProof/>
          <w:sz w:val="20"/>
          <w:szCs w:val="20"/>
        </w:rPr>
        <w:t>15</w:t>
      </w:r>
      <w:r w:rsidR="00C94B03">
        <w:fldChar w:fldCharType="end"/>
      </w:r>
      <w:r>
        <w:t xml:space="preserve">, </w:t>
      </w:r>
      <w:r w:rsidR="00736A1A">
        <w:t>respondents</w:t>
      </w:r>
      <w:r>
        <w:t xml:space="preserve"> we</w:t>
      </w:r>
      <w:r w:rsidR="00095E1C">
        <w:t>re</w:t>
      </w:r>
      <w:r w:rsidR="00736A1A">
        <w:t xml:space="preserve"> more likely to agree that the woman was partially to blame for being sexually assaulted in Scenario 2 than in Scenario 1. </w:t>
      </w:r>
      <w:r w:rsidR="00095E1C" w:rsidRPr="00E8757F">
        <w:t>Moreover, respondents reported</w:t>
      </w:r>
      <w:r w:rsidR="00095E1C">
        <w:t xml:space="preserve"> that women in their neighborhood would be less likely to file a police report and that the police would be less helpful for Scenario 2.</w:t>
      </w:r>
      <w:r w:rsidR="000A22D8">
        <w:t xml:space="preserve"> </w:t>
      </w:r>
    </w:p>
    <w:p w14:paraId="58157C82" w14:textId="77777777" w:rsidR="00E56F65" w:rsidRDefault="00F2151B" w:rsidP="00E56F65">
      <w:pPr>
        <w:pStyle w:val="bodyStyle1"/>
        <w:keepNext/>
        <w:jc w:val="center"/>
      </w:pPr>
      <w:bookmarkStart w:id="187" w:name="_GoBack"/>
      <w:r>
        <w:rPr>
          <w:noProof/>
        </w:rPr>
        <w:lastRenderedPageBreak/>
        <w:drawing>
          <wp:inline distT="0" distB="0" distL="0" distR="0" wp14:anchorId="62FD2499" wp14:editId="0A3E84E9">
            <wp:extent cx="4572000" cy="2743200"/>
            <wp:effectExtent l="0" t="0" r="19050" b="19050"/>
            <wp:docPr id="55" name="Chart 55" descr="Figure 15. Respondents were more likely to agree that the woman was partially to blame for being sexually assaulted in Scenario 2 than in Scenario 1. Moreover, respondents reported that women in their neighborhood would be less likely to file a police report and that the police would be less helpful for Scenario 2. "/>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187"/>
    </w:p>
    <w:p w14:paraId="108548D6" w14:textId="4DD93228" w:rsidR="00736A1A" w:rsidRPr="009177AC" w:rsidRDefault="00E56F65" w:rsidP="00E56F65">
      <w:pPr>
        <w:pStyle w:val="Caption"/>
        <w:jc w:val="center"/>
        <w:rPr>
          <w:rFonts w:ascii="Gill Sans MT" w:hAnsi="Gill Sans MT"/>
          <w:sz w:val="20"/>
          <w:szCs w:val="20"/>
        </w:rPr>
      </w:pPr>
      <w:bookmarkStart w:id="188" w:name="_Ref433208208"/>
      <w:bookmarkStart w:id="189" w:name="_Ref433208192"/>
      <w:bookmarkStart w:id="190" w:name="_Toc433807235"/>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15</w:t>
      </w:r>
      <w:r w:rsidRPr="009177AC">
        <w:rPr>
          <w:rFonts w:ascii="Gill Sans MT" w:hAnsi="Gill Sans MT"/>
          <w:sz w:val="20"/>
          <w:szCs w:val="20"/>
        </w:rPr>
        <w:fldChar w:fldCharType="end"/>
      </w:r>
      <w:bookmarkEnd w:id="188"/>
      <w:r w:rsidRPr="009177AC">
        <w:rPr>
          <w:rFonts w:ascii="Gill Sans MT" w:hAnsi="Gill Sans MT"/>
          <w:sz w:val="20"/>
          <w:szCs w:val="20"/>
        </w:rPr>
        <w:t xml:space="preserve">: </w:t>
      </w:r>
      <w:r w:rsidR="0037544F">
        <w:rPr>
          <w:rFonts w:ascii="Gill Sans MT" w:hAnsi="Gill Sans MT"/>
          <w:sz w:val="20"/>
          <w:szCs w:val="20"/>
        </w:rPr>
        <w:t>Prevalence of v</w:t>
      </w:r>
      <w:r w:rsidR="0037544F" w:rsidRPr="00B228A6">
        <w:rPr>
          <w:rFonts w:ascii="Gill Sans MT" w:hAnsi="Gill Sans MT"/>
          <w:sz w:val="20"/>
          <w:szCs w:val="20"/>
        </w:rPr>
        <w:t>ictim</w:t>
      </w:r>
      <w:r w:rsidRPr="009177AC">
        <w:rPr>
          <w:rFonts w:ascii="Gill Sans MT" w:hAnsi="Gill Sans MT"/>
          <w:sz w:val="20"/>
          <w:szCs w:val="20"/>
        </w:rPr>
        <w:t>-blaming</w:t>
      </w:r>
      <w:r w:rsidR="0037544F">
        <w:rPr>
          <w:rFonts w:ascii="Gill Sans MT" w:hAnsi="Gill Sans MT"/>
          <w:sz w:val="20"/>
          <w:szCs w:val="20"/>
        </w:rPr>
        <w:t xml:space="preserve"> attitudes among respondents</w:t>
      </w:r>
      <w:r w:rsidRPr="009177AC">
        <w:rPr>
          <w:rFonts w:ascii="Gill Sans MT" w:hAnsi="Gill Sans MT"/>
          <w:sz w:val="20"/>
          <w:szCs w:val="20"/>
        </w:rPr>
        <w:t>, by scenario</w:t>
      </w:r>
      <w:bookmarkEnd w:id="189"/>
      <w:bookmarkEnd w:id="190"/>
    </w:p>
    <w:p w14:paraId="108548D9" w14:textId="0148072D" w:rsidR="00514859" w:rsidRPr="009177AC" w:rsidRDefault="007500C0" w:rsidP="00D740E3">
      <w:pPr>
        <w:pStyle w:val="bodyStyle1"/>
        <w:rPr>
          <w:sz w:val="20"/>
          <w:szCs w:val="20"/>
        </w:rPr>
      </w:pPr>
      <w:r w:rsidRPr="00E56F65">
        <w:t>A</w:t>
      </w:r>
      <w:r w:rsidR="00514859" w:rsidRPr="00E56F65">
        <w:t xml:space="preserve"> </w:t>
      </w:r>
      <w:r w:rsidR="0037544F">
        <w:t>S</w:t>
      </w:r>
      <w:r w:rsidR="00514859" w:rsidRPr="00E56F65">
        <w:t>GBV attitudes index</w:t>
      </w:r>
      <w:r w:rsidRPr="00E56F65">
        <w:t xml:space="preserve"> was constructed by combining responses from 21 survey items regarding attitudes toward gender roles and the sexual assault scenarios. The maximum possible score </w:t>
      </w:r>
      <w:r w:rsidR="00461A32">
        <w:t>(</w:t>
      </w:r>
      <w:r w:rsidRPr="00E56F65">
        <w:t>84 points</w:t>
      </w:r>
      <w:r w:rsidR="00461A32">
        <w:t>)</w:t>
      </w:r>
      <w:r w:rsidRPr="00E56F65">
        <w:t xml:space="preserve"> indicates strong agreement with </w:t>
      </w:r>
      <w:r w:rsidR="00C73FF8" w:rsidRPr="00E56F65">
        <w:t>gender equality norms, whereas the lowest possible score</w:t>
      </w:r>
      <w:r w:rsidR="00461A32">
        <w:t xml:space="preserve"> (</w:t>
      </w:r>
      <w:r w:rsidR="00C73FF8" w:rsidRPr="00E56F65">
        <w:t>21 points</w:t>
      </w:r>
      <w:r w:rsidR="00461A32">
        <w:t xml:space="preserve"> </w:t>
      </w:r>
      <w:r w:rsidR="00C73FF8" w:rsidRPr="00E56F65">
        <w:t xml:space="preserve">indicates strong disagreement with gender equality norms. </w:t>
      </w:r>
      <w:r w:rsidR="00090740">
        <w:t>S</w:t>
      </w:r>
      <w:r w:rsidR="00C73FF8" w:rsidRPr="00E56F65">
        <w:t xml:space="preserve">cores are generally quite high </w:t>
      </w:r>
      <w:r w:rsidR="00E11B3C" w:rsidRPr="00E56F65">
        <w:t>across all respondents</w:t>
      </w:r>
      <w:r w:rsidR="00090740">
        <w:t xml:space="preserve"> with an average score of </w:t>
      </w:r>
      <w:r w:rsidR="00546C97">
        <w:t>68.2</w:t>
      </w:r>
      <w:r w:rsidR="00090740">
        <w:t xml:space="preserve">.  </w:t>
      </w:r>
      <w:r w:rsidR="00467C67" w:rsidRPr="00E56F65">
        <w:t xml:space="preserve"> </w:t>
      </w:r>
    </w:p>
    <w:p w14:paraId="10854936" w14:textId="41DAC687" w:rsidR="00E8757F" w:rsidRPr="00661B76" w:rsidRDefault="00467C67" w:rsidP="009177AC">
      <w:pPr>
        <w:pStyle w:val="bodyStyle1"/>
      </w:pPr>
      <w:r w:rsidRPr="00661B76">
        <w:t>In summary, while the survey reveals generally positive attitudes toward gender roles and the sexual assault scenarios, there are some areas of concern regarding the right of a woman to deny her husband sex and to condemn rape in all scenarios.</w:t>
      </w:r>
      <w:r w:rsidR="000A22D8" w:rsidRPr="00661B76">
        <w:t xml:space="preserve"> </w:t>
      </w:r>
      <w:r w:rsidRPr="00661B76">
        <w:t xml:space="preserve">The evaluation will test if there is a change in the </w:t>
      </w:r>
      <w:r w:rsidR="00442ED1">
        <w:t>S</w:t>
      </w:r>
      <w:r w:rsidRPr="00661B76">
        <w:t xml:space="preserve">GBV index as a result of the intervention and look for more targeted changes in these areas of concern. </w:t>
      </w:r>
    </w:p>
    <w:p w14:paraId="10854937" w14:textId="3DAA8194" w:rsidR="005A5745" w:rsidRPr="00661B76" w:rsidRDefault="00137B68" w:rsidP="00661B76">
      <w:pPr>
        <w:pStyle w:val="level2"/>
        <w:rPr>
          <w:rFonts w:eastAsia="Calibri"/>
        </w:rPr>
      </w:pPr>
      <w:r w:rsidRPr="00E56F65">
        <w:rPr>
          <w:rFonts w:eastAsia="Calibri"/>
        </w:rPr>
        <w:br w:type="page"/>
      </w:r>
      <w:bookmarkStart w:id="191" w:name="_Toc433106412"/>
      <w:bookmarkStart w:id="192" w:name="_Toc433107173"/>
      <w:bookmarkStart w:id="193" w:name="_Toc433284168"/>
      <w:bookmarkStart w:id="194" w:name="_Toc433366626"/>
      <w:bookmarkStart w:id="195" w:name="_Toc433386190"/>
      <w:bookmarkStart w:id="196" w:name="_Toc433807914"/>
      <w:r w:rsidR="0095100D">
        <w:rPr>
          <w:rFonts w:eastAsia="Calibri"/>
        </w:rPr>
        <w:lastRenderedPageBreak/>
        <w:t>3.</w:t>
      </w:r>
      <w:r w:rsidR="00984599">
        <w:rPr>
          <w:rFonts w:eastAsia="Calibri"/>
        </w:rPr>
        <w:t>3</w:t>
      </w:r>
      <w:r w:rsidR="0095100D">
        <w:rPr>
          <w:rFonts w:eastAsia="Calibri"/>
        </w:rPr>
        <w:t xml:space="preserve"> </w:t>
      </w:r>
      <w:r w:rsidR="00661B76" w:rsidRPr="00661B76">
        <w:rPr>
          <w:rFonts w:eastAsia="Calibri"/>
        </w:rPr>
        <w:t xml:space="preserve">Service </w:t>
      </w:r>
      <w:r w:rsidR="006934D9">
        <w:rPr>
          <w:rFonts w:eastAsia="Calibri"/>
        </w:rPr>
        <w:t>P</w:t>
      </w:r>
      <w:r w:rsidR="00661B76" w:rsidRPr="00661B76">
        <w:rPr>
          <w:rFonts w:eastAsia="Calibri"/>
        </w:rPr>
        <w:t xml:space="preserve">roviders’ </w:t>
      </w:r>
      <w:r w:rsidR="006934D9">
        <w:rPr>
          <w:rFonts w:eastAsia="Calibri"/>
        </w:rPr>
        <w:t>T</w:t>
      </w:r>
      <w:r w:rsidR="00661B76" w:rsidRPr="00661B76">
        <w:rPr>
          <w:rFonts w:eastAsia="Calibri"/>
        </w:rPr>
        <w:t xml:space="preserve">raining, </w:t>
      </w:r>
      <w:r w:rsidR="006934D9">
        <w:rPr>
          <w:rFonts w:eastAsia="Calibri"/>
        </w:rPr>
        <w:t>P</w:t>
      </w:r>
      <w:r w:rsidR="00661B76" w:rsidRPr="00661B76">
        <w:rPr>
          <w:rFonts w:eastAsia="Calibri"/>
        </w:rPr>
        <w:t xml:space="preserve">erceptions, </w:t>
      </w:r>
      <w:r w:rsidR="006934D9">
        <w:rPr>
          <w:rFonts w:eastAsia="Calibri"/>
        </w:rPr>
        <w:t>and K</w:t>
      </w:r>
      <w:r w:rsidR="00661B76" w:rsidRPr="00661B76">
        <w:rPr>
          <w:rFonts w:eastAsia="Calibri"/>
        </w:rPr>
        <w:t>nowledge</w:t>
      </w:r>
      <w:bookmarkEnd w:id="191"/>
      <w:bookmarkEnd w:id="192"/>
      <w:bookmarkEnd w:id="193"/>
      <w:bookmarkEnd w:id="194"/>
      <w:bookmarkEnd w:id="195"/>
      <w:bookmarkEnd w:id="196"/>
    </w:p>
    <w:p w14:paraId="104FC5F6" w14:textId="0A3AFBAC" w:rsidR="00D26BDE" w:rsidRPr="00206E1C" w:rsidRDefault="00D26BDE" w:rsidP="00E56F65">
      <w:pPr>
        <w:pStyle w:val="bodyStyle1"/>
        <w:rPr>
          <w:rFonts w:eastAsia="Times New Roman"/>
        </w:rPr>
      </w:pPr>
      <w:r w:rsidRPr="00E56F65">
        <w:t xml:space="preserve">Paper surveys were administered to </w:t>
      </w:r>
      <w:r w:rsidR="00D90310">
        <w:t xml:space="preserve">service provider </w:t>
      </w:r>
      <w:r w:rsidRPr="00E56F65">
        <w:t xml:space="preserve">professionals attending the FPD-led </w:t>
      </w:r>
      <w:r w:rsidRPr="00E56F65">
        <w:rPr>
          <w:i/>
        </w:rPr>
        <w:t>Integrated Management of Sexual and Gender Based Violence</w:t>
      </w:r>
      <w:r w:rsidRPr="00E56F65">
        <w:t xml:space="preserve"> </w:t>
      </w:r>
      <w:r w:rsidR="008776A0" w:rsidRPr="00E56F65">
        <w:t xml:space="preserve">(Integrated Management) </w:t>
      </w:r>
      <w:r w:rsidRPr="00E56F65">
        <w:t>training. All training participants were requested to consent to and complete a brief survey about their knowledge of TCCs and SGBV, perceptions</w:t>
      </w:r>
      <w:r w:rsidR="00A47ACE" w:rsidRPr="00E56F65">
        <w:t>, and recent practices with survivors of SGBV</w:t>
      </w:r>
      <w:r w:rsidR="00A47ACE" w:rsidRPr="00185BA4">
        <w:t xml:space="preserve">. </w:t>
      </w:r>
      <w:r w:rsidR="008B580A" w:rsidRPr="00185BA4">
        <w:fldChar w:fldCharType="begin"/>
      </w:r>
      <w:r w:rsidR="008B580A" w:rsidRPr="00185BA4">
        <w:instrText xml:space="preserve"> REF _Ref433207252 \h </w:instrText>
      </w:r>
      <w:r w:rsidR="00185BA4">
        <w:instrText xml:space="preserve"> \* MERGEFORMAT </w:instrText>
      </w:r>
      <w:r w:rsidR="008B580A" w:rsidRPr="00185BA4">
        <w:fldChar w:fldCharType="separate"/>
      </w:r>
      <w:r w:rsidR="00711F10" w:rsidRPr="00711F10">
        <w:t xml:space="preserve">Table </w:t>
      </w:r>
      <w:r w:rsidR="00711F10" w:rsidRPr="00711F10">
        <w:rPr>
          <w:noProof/>
        </w:rPr>
        <w:t>13</w:t>
      </w:r>
      <w:r w:rsidR="008B580A" w:rsidRPr="00185BA4">
        <w:fldChar w:fldCharType="end"/>
      </w:r>
      <w:r w:rsidR="00F40C34" w:rsidRPr="00185BA4">
        <w:t xml:space="preserve"> shows</w:t>
      </w:r>
      <w:r w:rsidR="00F40C34" w:rsidRPr="00E56F65">
        <w:t xml:space="preserve"> the number of professionals attending the training in each province, as well as the number of those professionals agreeing to participate in the evaluation at baseline. </w:t>
      </w:r>
      <w:r w:rsidR="00D77E64">
        <w:t>Ninety-four percent</w:t>
      </w:r>
      <w:r w:rsidR="00F40C34" w:rsidRPr="00E56F65">
        <w:t xml:space="preserve"> of trainees consented to participate in the </w:t>
      </w:r>
      <w:r w:rsidR="00FB2B76" w:rsidRPr="00E56F65">
        <w:t>baseline survey</w:t>
      </w:r>
      <w:r w:rsidR="00D77E64">
        <w:t>; however, as noted above, respon</w:t>
      </w:r>
      <w:r w:rsidR="00185BA4">
        <w:t xml:space="preserve">dents often skipped questions. </w:t>
      </w:r>
      <w:r w:rsidR="00D77E64">
        <w:t>As such, sample sizes vary somewhat from question to question, although for the majority of question, data is not missing for more than 10% of respondents</w:t>
      </w:r>
      <w:r w:rsidR="00FB2B76" w:rsidRPr="00E56F65">
        <w:t xml:space="preserve">. </w:t>
      </w:r>
      <w:bookmarkStart w:id="197" w:name="_Toc433203510"/>
    </w:p>
    <w:p w14:paraId="14B82650" w14:textId="53FB5F13" w:rsidR="00E56F65" w:rsidRPr="009177AC" w:rsidRDefault="00E56F65" w:rsidP="00E56F65">
      <w:pPr>
        <w:pStyle w:val="Caption"/>
        <w:keepNext/>
        <w:rPr>
          <w:rFonts w:ascii="Gill Sans MT" w:hAnsi="Gill Sans MT"/>
          <w:sz w:val="20"/>
          <w:szCs w:val="20"/>
        </w:rPr>
      </w:pPr>
      <w:bookmarkStart w:id="198" w:name="_Ref433207252"/>
      <w:bookmarkStart w:id="199" w:name="_Toc433807213"/>
      <w:bookmarkEnd w:id="197"/>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13</w:t>
      </w:r>
      <w:r w:rsidRPr="009177AC">
        <w:rPr>
          <w:rFonts w:ascii="Gill Sans MT" w:hAnsi="Gill Sans MT"/>
          <w:sz w:val="20"/>
          <w:szCs w:val="20"/>
        </w:rPr>
        <w:fldChar w:fldCharType="end"/>
      </w:r>
      <w:bookmarkEnd w:id="198"/>
      <w:r w:rsidRPr="009177AC">
        <w:rPr>
          <w:rFonts w:ascii="Gill Sans MT" w:hAnsi="Gill Sans MT"/>
          <w:sz w:val="20"/>
          <w:szCs w:val="20"/>
        </w:rPr>
        <w:t xml:space="preserve">: Number of </w:t>
      </w:r>
      <w:r w:rsidR="00541294" w:rsidRPr="009177AC">
        <w:rPr>
          <w:rFonts w:ascii="Gill Sans MT" w:hAnsi="Gill Sans MT"/>
          <w:sz w:val="20"/>
          <w:szCs w:val="20"/>
        </w:rPr>
        <w:t xml:space="preserve">service providers </w:t>
      </w:r>
      <w:r w:rsidRPr="009177AC">
        <w:rPr>
          <w:rFonts w:ascii="Gill Sans MT" w:hAnsi="Gill Sans MT"/>
          <w:sz w:val="20"/>
          <w:szCs w:val="20"/>
        </w:rPr>
        <w:t>trained and participating in the evaluation</w:t>
      </w:r>
      <w:bookmarkEnd w:id="199"/>
    </w:p>
    <w:tbl>
      <w:tblPr>
        <w:tblStyle w:val="GridTable4Accent3"/>
        <w:tblW w:w="8635" w:type="dxa"/>
        <w:tblLook w:val="06A0" w:firstRow="1" w:lastRow="0" w:firstColumn="1" w:lastColumn="0" w:noHBand="1" w:noVBand="1"/>
      </w:tblPr>
      <w:tblGrid>
        <w:gridCol w:w="3147"/>
        <w:gridCol w:w="1281"/>
        <w:gridCol w:w="1597"/>
        <w:gridCol w:w="2610"/>
      </w:tblGrid>
      <w:tr w:rsidR="00697FD2" w:rsidRPr="0010157A" w14:paraId="06B9933A" w14:textId="77777777" w:rsidTr="009177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02C2A7C3" w14:textId="13772BD3" w:rsidR="00697FD2" w:rsidRPr="009177AC" w:rsidRDefault="00697FD2" w:rsidP="00697FD2">
            <w:pPr>
              <w:spacing w:line="240" w:lineRule="auto"/>
              <w:rPr>
                <w:rFonts w:ascii="Gill Sans MT" w:eastAsia="Times New Roman" w:hAnsi="Gill Sans MT" w:cs="Times New Roman"/>
                <w:color w:val="000000"/>
              </w:rPr>
            </w:pPr>
            <w:r w:rsidRPr="009177AC">
              <w:rPr>
                <w:rFonts w:ascii="Gill Sans MT" w:eastAsia="Times New Roman" w:hAnsi="Gill Sans MT" w:cs="Times New Roman"/>
                <w:color w:val="000000"/>
              </w:rPr>
              <w:t>Province</w:t>
            </w:r>
          </w:p>
        </w:tc>
        <w:tc>
          <w:tcPr>
            <w:tcW w:w="1281" w:type="dxa"/>
          </w:tcPr>
          <w:p w14:paraId="7619DB6D" w14:textId="749063A4" w:rsidR="00697FD2" w:rsidRPr="009177AC" w:rsidRDefault="00697FD2" w:rsidP="00697FD2">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 Trained</w:t>
            </w:r>
          </w:p>
        </w:tc>
        <w:tc>
          <w:tcPr>
            <w:tcW w:w="1597" w:type="dxa"/>
          </w:tcPr>
          <w:p w14:paraId="306A7FDD" w14:textId="3350E211" w:rsidR="00697FD2" w:rsidRPr="009177AC" w:rsidRDefault="00697FD2" w:rsidP="00697FD2">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 Surveyed</w:t>
            </w:r>
          </w:p>
        </w:tc>
        <w:tc>
          <w:tcPr>
            <w:tcW w:w="2610" w:type="dxa"/>
            <w:noWrap/>
            <w:hideMark/>
          </w:tcPr>
          <w:p w14:paraId="2CBDC19E" w14:textId="5FB3F991" w:rsidR="00697FD2" w:rsidRPr="009177AC" w:rsidRDefault="00D26BDE" w:rsidP="00697FD2">
            <w:pPr>
              <w:spacing w:line="240" w:lineRule="auto"/>
              <w:jc w:val="right"/>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 Trainees Surveyed</w:t>
            </w:r>
          </w:p>
        </w:tc>
      </w:tr>
      <w:tr w:rsidR="001F3D69" w:rsidRPr="0010157A" w14:paraId="292E831D"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1851CDAF" w14:textId="2356A189"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Gauteng</w:t>
            </w:r>
          </w:p>
        </w:tc>
        <w:tc>
          <w:tcPr>
            <w:tcW w:w="1281" w:type="dxa"/>
          </w:tcPr>
          <w:p w14:paraId="01936A82" w14:textId="062F9206"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222</w:t>
            </w:r>
          </w:p>
        </w:tc>
        <w:tc>
          <w:tcPr>
            <w:tcW w:w="1597" w:type="dxa"/>
          </w:tcPr>
          <w:p w14:paraId="321ACA9E" w14:textId="6D727A8E" w:rsidR="001F3D69" w:rsidRPr="009177AC" w:rsidRDefault="001F3D69" w:rsidP="001A456C">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21</w:t>
            </w:r>
            <w:r w:rsidR="001A456C" w:rsidRPr="009177AC">
              <w:rPr>
                <w:rFonts w:ascii="Gill Sans MT" w:hAnsi="Gill Sans MT"/>
                <w:color w:val="000000"/>
              </w:rPr>
              <w:t>2</w:t>
            </w:r>
          </w:p>
        </w:tc>
        <w:tc>
          <w:tcPr>
            <w:tcW w:w="2610" w:type="dxa"/>
            <w:noWrap/>
          </w:tcPr>
          <w:p w14:paraId="319E83AE" w14:textId="1BFBBB8C"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95%</w:t>
            </w:r>
          </w:p>
        </w:tc>
      </w:tr>
      <w:tr w:rsidR="001F3D69" w:rsidRPr="0010157A" w14:paraId="63B92401"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7868CA02" w14:textId="02B2AF4C"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Limpopo</w:t>
            </w:r>
          </w:p>
        </w:tc>
        <w:tc>
          <w:tcPr>
            <w:tcW w:w="1281" w:type="dxa"/>
          </w:tcPr>
          <w:p w14:paraId="63B8660E" w14:textId="1CCFE015"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253</w:t>
            </w:r>
          </w:p>
        </w:tc>
        <w:tc>
          <w:tcPr>
            <w:tcW w:w="1597" w:type="dxa"/>
          </w:tcPr>
          <w:p w14:paraId="3536E15D" w14:textId="04CD0DE3"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233</w:t>
            </w:r>
          </w:p>
        </w:tc>
        <w:tc>
          <w:tcPr>
            <w:tcW w:w="2610" w:type="dxa"/>
            <w:noWrap/>
          </w:tcPr>
          <w:p w14:paraId="04BD0D70" w14:textId="0BF64B48"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92%</w:t>
            </w:r>
          </w:p>
        </w:tc>
      </w:tr>
      <w:tr w:rsidR="001F3D69" w:rsidRPr="0010157A" w14:paraId="4B4BF47D"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50A71B8B" w14:textId="1F794FC7"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North West</w:t>
            </w:r>
          </w:p>
        </w:tc>
        <w:tc>
          <w:tcPr>
            <w:tcW w:w="1281" w:type="dxa"/>
          </w:tcPr>
          <w:p w14:paraId="3308E9FE" w14:textId="1C76EDBB"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226</w:t>
            </w:r>
          </w:p>
        </w:tc>
        <w:tc>
          <w:tcPr>
            <w:tcW w:w="1597" w:type="dxa"/>
          </w:tcPr>
          <w:p w14:paraId="17E3E591" w14:textId="7D329DC3"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214</w:t>
            </w:r>
          </w:p>
        </w:tc>
        <w:tc>
          <w:tcPr>
            <w:tcW w:w="2610" w:type="dxa"/>
            <w:noWrap/>
          </w:tcPr>
          <w:p w14:paraId="50AE56FC" w14:textId="63ED3E3B"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95%</w:t>
            </w:r>
          </w:p>
        </w:tc>
      </w:tr>
      <w:tr w:rsidR="001F3D69" w:rsidRPr="0010157A" w14:paraId="30E11423"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3BEF2B50" w14:textId="29BA82E6"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Kwa-Zulu Natal</w:t>
            </w:r>
            <w:r w:rsidR="00756A28" w:rsidRPr="001331C3">
              <w:rPr>
                <w:rStyle w:val="FootnoteReference"/>
                <w:rFonts w:ascii="Gill Sans MT" w:eastAsia="Times New Roman" w:hAnsi="Gill Sans MT" w:cs="Times New Roman"/>
                <w:b w:val="0"/>
                <w:color w:val="000000"/>
              </w:rPr>
              <w:footnoteReference w:id="19"/>
            </w:r>
          </w:p>
        </w:tc>
        <w:tc>
          <w:tcPr>
            <w:tcW w:w="1281" w:type="dxa"/>
          </w:tcPr>
          <w:p w14:paraId="077B66C8" w14:textId="0DAA4069"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276</w:t>
            </w:r>
          </w:p>
        </w:tc>
        <w:tc>
          <w:tcPr>
            <w:tcW w:w="1597" w:type="dxa"/>
          </w:tcPr>
          <w:p w14:paraId="744C5A45" w14:textId="58947BCB"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245</w:t>
            </w:r>
          </w:p>
        </w:tc>
        <w:tc>
          <w:tcPr>
            <w:tcW w:w="2610" w:type="dxa"/>
            <w:noWrap/>
          </w:tcPr>
          <w:p w14:paraId="5983D076" w14:textId="18DA10A1"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89%</w:t>
            </w:r>
          </w:p>
        </w:tc>
      </w:tr>
      <w:tr w:rsidR="001F3D69" w:rsidRPr="0010157A" w14:paraId="6DD6FBF5"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45CE5151" w14:textId="61B28661"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Eastern Cape</w:t>
            </w:r>
          </w:p>
        </w:tc>
        <w:tc>
          <w:tcPr>
            <w:tcW w:w="1281" w:type="dxa"/>
          </w:tcPr>
          <w:p w14:paraId="62EF8029" w14:textId="24F783A3"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377</w:t>
            </w:r>
          </w:p>
        </w:tc>
        <w:tc>
          <w:tcPr>
            <w:tcW w:w="1597" w:type="dxa"/>
          </w:tcPr>
          <w:p w14:paraId="3DCC4EA5" w14:textId="7EB21672"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356</w:t>
            </w:r>
          </w:p>
        </w:tc>
        <w:tc>
          <w:tcPr>
            <w:tcW w:w="2610" w:type="dxa"/>
            <w:noWrap/>
          </w:tcPr>
          <w:p w14:paraId="35E002C4" w14:textId="2BAB3239"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94%</w:t>
            </w:r>
          </w:p>
        </w:tc>
      </w:tr>
      <w:tr w:rsidR="001F3D69" w:rsidRPr="0010157A" w14:paraId="3A878E5A"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6B8CCF47" w14:textId="0DF92FCB"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Western Cape</w:t>
            </w:r>
          </w:p>
        </w:tc>
        <w:tc>
          <w:tcPr>
            <w:tcW w:w="1281" w:type="dxa"/>
          </w:tcPr>
          <w:p w14:paraId="44C167C7" w14:textId="7ADFB9F8"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143</w:t>
            </w:r>
          </w:p>
        </w:tc>
        <w:tc>
          <w:tcPr>
            <w:tcW w:w="1597" w:type="dxa"/>
          </w:tcPr>
          <w:p w14:paraId="17242088" w14:textId="1B0CD576"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139</w:t>
            </w:r>
          </w:p>
        </w:tc>
        <w:tc>
          <w:tcPr>
            <w:tcW w:w="2610" w:type="dxa"/>
            <w:noWrap/>
          </w:tcPr>
          <w:p w14:paraId="47CDBAE4" w14:textId="4ECF9E50"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97%</w:t>
            </w:r>
          </w:p>
        </w:tc>
      </w:tr>
      <w:tr w:rsidR="001F3D69" w:rsidRPr="0010157A" w14:paraId="49CD7B16"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7D6CDE25" w14:textId="058B5F31"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Northern Cape</w:t>
            </w:r>
          </w:p>
        </w:tc>
        <w:tc>
          <w:tcPr>
            <w:tcW w:w="1281" w:type="dxa"/>
          </w:tcPr>
          <w:p w14:paraId="6A86E179" w14:textId="626C0027"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118</w:t>
            </w:r>
          </w:p>
        </w:tc>
        <w:tc>
          <w:tcPr>
            <w:tcW w:w="1597" w:type="dxa"/>
          </w:tcPr>
          <w:p w14:paraId="17BD618B" w14:textId="3ADEBF16"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104</w:t>
            </w:r>
          </w:p>
        </w:tc>
        <w:tc>
          <w:tcPr>
            <w:tcW w:w="2610" w:type="dxa"/>
            <w:noWrap/>
          </w:tcPr>
          <w:p w14:paraId="2D62FE96" w14:textId="105770B4"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88%</w:t>
            </w:r>
          </w:p>
        </w:tc>
      </w:tr>
      <w:tr w:rsidR="001F3D69" w:rsidRPr="0010157A" w14:paraId="3B68B039"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6AF7D67A" w14:textId="4AEA0F3D"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Free State</w:t>
            </w:r>
          </w:p>
        </w:tc>
        <w:tc>
          <w:tcPr>
            <w:tcW w:w="1281" w:type="dxa"/>
          </w:tcPr>
          <w:p w14:paraId="294452A8" w14:textId="610F0A1E"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155</w:t>
            </w:r>
          </w:p>
        </w:tc>
        <w:tc>
          <w:tcPr>
            <w:tcW w:w="1597" w:type="dxa"/>
          </w:tcPr>
          <w:p w14:paraId="42CF809B" w14:textId="4CC1C7C6"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148</w:t>
            </w:r>
          </w:p>
        </w:tc>
        <w:tc>
          <w:tcPr>
            <w:tcW w:w="2610" w:type="dxa"/>
            <w:noWrap/>
          </w:tcPr>
          <w:p w14:paraId="388402B5" w14:textId="6C5318C4"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95%</w:t>
            </w:r>
          </w:p>
        </w:tc>
      </w:tr>
      <w:tr w:rsidR="001F3D69" w:rsidRPr="0010157A" w14:paraId="15CB3A31"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3A3D45B6" w14:textId="65BBAFC5" w:rsidR="001F3D69" w:rsidRPr="009177AC" w:rsidRDefault="001F3D69" w:rsidP="001F3D69">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Mpumalanga</w:t>
            </w:r>
          </w:p>
        </w:tc>
        <w:tc>
          <w:tcPr>
            <w:tcW w:w="1281" w:type="dxa"/>
          </w:tcPr>
          <w:p w14:paraId="2113D811" w14:textId="2B71F84C"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138</w:t>
            </w:r>
          </w:p>
        </w:tc>
        <w:tc>
          <w:tcPr>
            <w:tcW w:w="1597" w:type="dxa"/>
          </w:tcPr>
          <w:p w14:paraId="76C83C09" w14:textId="532F3E3A"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138</w:t>
            </w:r>
          </w:p>
        </w:tc>
        <w:tc>
          <w:tcPr>
            <w:tcW w:w="2610" w:type="dxa"/>
            <w:noWrap/>
          </w:tcPr>
          <w:p w14:paraId="5D656471" w14:textId="64ECA67B"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hAnsi="Gill Sans MT"/>
                <w:color w:val="000000"/>
              </w:rPr>
              <w:t>100%</w:t>
            </w:r>
          </w:p>
        </w:tc>
      </w:tr>
      <w:tr w:rsidR="001F3D69" w:rsidRPr="0010157A" w14:paraId="31EF921E" w14:textId="77777777" w:rsidTr="009177AC">
        <w:trPr>
          <w:trHeight w:val="288"/>
        </w:trPr>
        <w:tc>
          <w:tcPr>
            <w:cnfStyle w:val="001000000000" w:firstRow="0" w:lastRow="0" w:firstColumn="1" w:lastColumn="0" w:oddVBand="0" w:evenVBand="0" w:oddHBand="0" w:evenHBand="0" w:firstRowFirstColumn="0" w:firstRowLastColumn="0" w:lastRowFirstColumn="0" w:lastRowLastColumn="0"/>
            <w:tcW w:w="3147" w:type="dxa"/>
            <w:noWrap/>
            <w:hideMark/>
          </w:tcPr>
          <w:p w14:paraId="308415EF" w14:textId="320E2D4D" w:rsidR="001F3D69" w:rsidRPr="009177AC" w:rsidRDefault="001F3D69" w:rsidP="001F3D69">
            <w:pPr>
              <w:spacing w:line="240" w:lineRule="auto"/>
              <w:rPr>
                <w:rFonts w:ascii="Gill Sans MT" w:eastAsia="Times New Roman" w:hAnsi="Gill Sans MT" w:cs="Times New Roman"/>
                <w:color w:val="000000"/>
              </w:rPr>
            </w:pPr>
            <w:r w:rsidRPr="009177AC">
              <w:rPr>
                <w:rFonts w:ascii="Gill Sans MT" w:eastAsia="Times New Roman" w:hAnsi="Gill Sans MT" w:cs="Times New Roman"/>
                <w:color w:val="000000"/>
              </w:rPr>
              <w:t>Total</w:t>
            </w:r>
          </w:p>
        </w:tc>
        <w:tc>
          <w:tcPr>
            <w:tcW w:w="1281" w:type="dxa"/>
          </w:tcPr>
          <w:p w14:paraId="7C9FF61C" w14:textId="7B0E1BA9"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color w:val="000000"/>
              </w:rPr>
            </w:pPr>
            <w:r w:rsidRPr="009177AC">
              <w:rPr>
                <w:rFonts w:ascii="Gill Sans MT" w:hAnsi="Gill Sans MT"/>
                <w:b/>
                <w:color w:val="000000"/>
              </w:rPr>
              <w:t>1,</w:t>
            </w:r>
            <w:r w:rsidR="001E1343" w:rsidRPr="009177AC">
              <w:rPr>
                <w:rFonts w:ascii="Gill Sans MT" w:hAnsi="Gill Sans MT"/>
                <w:b/>
                <w:color w:val="000000"/>
              </w:rPr>
              <w:t>908</w:t>
            </w:r>
          </w:p>
        </w:tc>
        <w:tc>
          <w:tcPr>
            <w:tcW w:w="1597" w:type="dxa"/>
          </w:tcPr>
          <w:p w14:paraId="6C730040" w14:textId="53C72A03"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color w:val="000000"/>
              </w:rPr>
            </w:pPr>
            <w:r w:rsidRPr="009177AC">
              <w:rPr>
                <w:rFonts w:ascii="Gill Sans MT" w:hAnsi="Gill Sans MT"/>
                <w:b/>
                <w:color w:val="000000"/>
              </w:rPr>
              <w:t>1,78</w:t>
            </w:r>
            <w:r w:rsidR="001A456C" w:rsidRPr="009177AC">
              <w:rPr>
                <w:rFonts w:ascii="Gill Sans MT" w:hAnsi="Gill Sans MT"/>
                <w:b/>
                <w:color w:val="000000"/>
              </w:rPr>
              <w:t>9</w:t>
            </w:r>
          </w:p>
        </w:tc>
        <w:tc>
          <w:tcPr>
            <w:tcW w:w="2610" w:type="dxa"/>
            <w:noWrap/>
          </w:tcPr>
          <w:p w14:paraId="7B316B55" w14:textId="5010DD7F" w:rsidR="001F3D69" w:rsidRPr="009177AC" w:rsidRDefault="001F3D69" w:rsidP="001F3D69">
            <w:pPr>
              <w:spacing w:line="240" w:lineRule="auto"/>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color w:val="000000"/>
              </w:rPr>
            </w:pPr>
            <w:r w:rsidRPr="009177AC">
              <w:rPr>
                <w:rFonts w:ascii="Gill Sans MT" w:hAnsi="Gill Sans MT"/>
                <w:b/>
                <w:color w:val="000000"/>
              </w:rPr>
              <w:t>94%</w:t>
            </w:r>
          </w:p>
        </w:tc>
      </w:tr>
    </w:tbl>
    <w:p w14:paraId="0BEDD520" w14:textId="77777777" w:rsidR="00206E1C" w:rsidRPr="00E56F65" w:rsidRDefault="00206E1C" w:rsidP="00017275">
      <w:pPr>
        <w:pStyle w:val="bodyStyle1"/>
      </w:pPr>
    </w:p>
    <w:p w14:paraId="40516BB1" w14:textId="46100E65" w:rsidR="00D05D82" w:rsidRPr="00E56F65" w:rsidRDefault="00D05D82" w:rsidP="00017275">
      <w:pPr>
        <w:pStyle w:val="bodyStyle1"/>
      </w:pPr>
      <w:r w:rsidRPr="00E56F65">
        <w:t xml:space="preserve">As envisioned in the training curriculum, trainees </w:t>
      </w:r>
      <w:r w:rsidR="00645121" w:rsidRPr="00E56F65">
        <w:t>represented</w:t>
      </w:r>
      <w:r w:rsidRPr="00E56F65">
        <w:t xml:space="preserve"> a variety of professions, </w:t>
      </w:r>
      <w:r w:rsidR="00645121" w:rsidRPr="00E56F65">
        <w:t>with the majority of trainees being</w:t>
      </w:r>
      <w:r w:rsidRPr="00E56F65">
        <w:t xml:space="preserve"> social workers, NGO workers, and police</w:t>
      </w:r>
      <w:r w:rsidR="00D77E64">
        <w:t xml:space="preserve"> (</w:t>
      </w:r>
      <w:r w:rsidR="00185BA4">
        <w:t>s</w:t>
      </w:r>
      <w:r w:rsidR="00D77E64">
        <w:t>ee Figure 1</w:t>
      </w:r>
      <w:r w:rsidR="00185BA4">
        <w:t>6</w:t>
      </w:r>
      <w:r w:rsidR="00D77E64">
        <w:t>).</w:t>
      </w:r>
      <w:r w:rsidR="00645121" w:rsidRPr="00E56F65">
        <w:t xml:space="preserve"> </w:t>
      </w:r>
      <w:r w:rsidRPr="00E56F65">
        <w:t>Of those attending the training, 36% reported having previously attended a training on sexual assault (n=1,528).</w:t>
      </w:r>
    </w:p>
    <w:p w14:paraId="0719C98C" w14:textId="670A2533" w:rsidR="00E56F65" w:rsidRPr="00E56F65" w:rsidRDefault="00D05D82" w:rsidP="00E56F65">
      <w:pPr>
        <w:pStyle w:val="bodyStyle1"/>
        <w:keepNext/>
        <w:jc w:val="center"/>
      </w:pPr>
      <w:r w:rsidRPr="00E56F65">
        <w:rPr>
          <w:noProof/>
        </w:rPr>
        <w:lastRenderedPageBreak/>
        <w:drawing>
          <wp:inline distT="0" distB="0" distL="0" distR="0" wp14:anchorId="0B42137C" wp14:editId="7553AE98">
            <wp:extent cx="4619625" cy="25622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207D3F2" w14:textId="1958544E" w:rsidR="00AB0801" w:rsidRPr="009177AC" w:rsidRDefault="00E56F65" w:rsidP="00E56F65">
      <w:pPr>
        <w:pStyle w:val="Caption"/>
        <w:jc w:val="center"/>
        <w:rPr>
          <w:rFonts w:ascii="Gill Sans MT" w:hAnsi="Gill Sans MT"/>
          <w:sz w:val="20"/>
          <w:szCs w:val="20"/>
        </w:rPr>
      </w:pPr>
      <w:bookmarkStart w:id="200" w:name="_Toc433807236"/>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16</w:t>
      </w:r>
      <w:r w:rsidRPr="009177AC">
        <w:rPr>
          <w:rFonts w:ascii="Gill Sans MT" w:hAnsi="Gill Sans MT"/>
          <w:sz w:val="20"/>
          <w:szCs w:val="20"/>
        </w:rPr>
        <w:fldChar w:fldCharType="end"/>
      </w:r>
      <w:r w:rsidRPr="009177AC">
        <w:rPr>
          <w:rFonts w:ascii="Gill Sans MT" w:hAnsi="Gill Sans MT"/>
          <w:sz w:val="20"/>
          <w:szCs w:val="20"/>
        </w:rPr>
        <w:t xml:space="preserve">: Respondent </w:t>
      </w:r>
      <w:r w:rsidR="0037544F" w:rsidRPr="009177AC">
        <w:rPr>
          <w:rFonts w:ascii="Gill Sans MT" w:hAnsi="Gill Sans MT"/>
          <w:sz w:val="20"/>
          <w:szCs w:val="20"/>
        </w:rPr>
        <w:t xml:space="preserve">professions </w:t>
      </w:r>
      <w:r w:rsidRPr="009177AC">
        <w:rPr>
          <w:rFonts w:ascii="Gill Sans MT" w:hAnsi="Gill Sans MT"/>
          <w:sz w:val="20"/>
          <w:szCs w:val="20"/>
        </w:rPr>
        <w:t>(n=1,559)</w:t>
      </w:r>
      <w:bookmarkEnd w:id="200"/>
    </w:p>
    <w:p w14:paraId="11FD174D" w14:textId="791F10F9" w:rsidR="00D05D82" w:rsidRDefault="00257738" w:rsidP="00017275">
      <w:pPr>
        <w:pStyle w:val="bodyStyle1"/>
      </w:pPr>
      <w:r w:rsidRPr="00E56F65">
        <w:t xml:space="preserve">Two thirds of respondents in the sample </w:t>
      </w:r>
      <w:r w:rsidR="00D77E64">
        <w:t>who reported</w:t>
      </w:r>
      <w:r w:rsidR="00D77E64" w:rsidRPr="00E56F65">
        <w:t xml:space="preserve"> </w:t>
      </w:r>
      <w:r w:rsidRPr="00E56F65">
        <w:t>their sex (n=</w:t>
      </w:r>
      <w:r w:rsidR="007D0854" w:rsidRPr="00E56F65">
        <w:t>1,537)</w:t>
      </w:r>
      <w:r w:rsidRPr="00E56F65">
        <w:t xml:space="preserve"> </w:t>
      </w:r>
      <w:r w:rsidR="00645121" w:rsidRPr="00E56F65">
        <w:t>were</w:t>
      </w:r>
      <w:r w:rsidR="007D0854" w:rsidRPr="00E56F65">
        <w:t xml:space="preserve"> female. Reported ages</w:t>
      </w:r>
      <w:r w:rsidR="00655EA8" w:rsidRPr="00E56F65">
        <w:t xml:space="preserve"> are presented in </w:t>
      </w:r>
      <w:r w:rsidR="00C94B03">
        <w:fldChar w:fldCharType="begin"/>
      </w:r>
      <w:r w:rsidR="00C94B03" w:rsidRPr="00185BA4">
        <w:instrText xml:space="preserve"> REF _Ref433208257 \h </w:instrText>
      </w:r>
      <w:r w:rsidR="00185BA4">
        <w:instrText xml:space="preserve"> \* MERGEFORMAT </w:instrText>
      </w:r>
      <w:r w:rsidR="00C94B03">
        <w:fldChar w:fldCharType="separate"/>
      </w:r>
      <w:r w:rsidR="00711F10" w:rsidRPr="00711F10">
        <w:rPr>
          <w:szCs w:val="20"/>
        </w:rPr>
        <w:t>Figure</w:t>
      </w:r>
      <w:r w:rsidR="00711F10" w:rsidRPr="009177AC">
        <w:rPr>
          <w:sz w:val="20"/>
          <w:szCs w:val="20"/>
        </w:rPr>
        <w:t xml:space="preserve"> </w:t>
      </w:r>
      <w:r w:rsidR="00711F10">
        <w:rPr>
          <w:noProof/>
          <w:sz w:val="20"/>
          <w:szCs w:val="20"/>
        </w:rPr>
        <w:t>17</w:t>
      </w:r>
      <w:r w:rsidR="00C94B03">
        <w:fldChar w:fldCharType="end"/>
      </w:r>
      <w:r w:rsidR="00655EA8" w:rsidRPr="00E56F65">
        <w:t>.</w:t>
      </w:r>
      <w:r w:rsidR="00017275" w:rsidRPr="00E56F65">
        <w:t xml:space="preserve"> </w:t>
      </w:r>
      <w:r w:rsidR="00645121" w:rsidRPr="00E56F65">
        <w:t>The majority of respondents were under 40 years old.</w:t>
      </w:r>
    </w:p>
    <w:p w14:paraId="30AC6AE1" w14:textId="77777777" w:rsidR="00D4619A" w:rsidRPr="00E56F65" w:rsidRDefault="00D4619A" w:rsidP="00017275">
      <w:pPr>
        <w:pStyle w:val="bodyStyle1"/>
      </w:pPr>
    </w:p>
    <w:p w14:paraId="03786513" w14:textId="77777777" w:rsidR="00E56F65" w:rsidRPr="00E56F65" w:rsidRDefault="00257738" w:rsidP="00E56F65">
      <w:pPr>
        <w:pStyle w:val="bodyStyle1"/>
        <w:keepNext/>
        <w:jc w:val="center"/>
      </w:pPr>
      <w:r w:rsidRPr="00E56F65">
        <w:rPr>
          <w:noProof/>
        </w:rPr>
        <w:drawing>
          <wp:inline distT="0" distB="0" distL="0" distR="0" wp14:anchorId="0E926FFF" wp14:editId="79981DD6">
            <wp:extent cx="4162425" cy="25146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C3804FF" w14:textId="51D0FA4F" w:rsidR="00257738" w:rsidRPr="009177AC" w:rsidRDefault="00E56F65" w:rsidP="00E56F65">
      <w:pPr>
        <w:pStyle w:val="Caption"/>
        <w:jc w:val="center"/>
        <w:rPr>
          <w:rFonts w:ascii="Gill Sans MT" w:hAnsi="Gill Sans MT"/>
          <w:sz w:val="20"/>
          <w:szCs w:val="20"/>
        </w:rPr>
      </w:pPr>
      <w:bookmarkStart w:id="201" w:name="_Ref433208257"/>
      <w:bookmarkStart w:id="202" w:name="_Toc433807237"/>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17</w:t>
      </w:r>
      <w:r w:rsidRPr="009177AC">
        <w:rPr>
          <w:rFonts w:ascii="Gill Sans MT" w:hAnsi="Gill Sans MT"/>
          <w:sz w:val="20"/>
          <w:szCs w:val="20"/>
        </w:rPr>
        <w:fldChar w:fldCharType="end"/>
      </w:r>
      <w:bookmarkEnd w:id="201"/>
      <w:r w:rsidRPr="009177AC">
        <w:rPr>
          <w:rFonts w:ascii="Gill Sans MT" w:hAnsi="Gill Sans MT"/>
          <w:sz w:val="20"/>
          <w:szCs w:val="20"/>
        </w:rPr>
        <w:t xml:space="preserve">: Respondent </w:t>
      </w:r>
      <w:r w:rsidR="008057D7">
        <w:rPr>
          <w:rFonts w:ascii="Gill Sans MT" w:hAnsi="Gill Sans MT"/>
          <w:sz w:val="20"/>
          <w:szCs w:val="20"/>
        </w:rPr>
        <w:t>a</w:t>
      </w:r>
      <w:r w:rsidRPr="009177AC">
        <w:rPr>
          <w:rFonts w:ascii="Gill Sans MT" w:hAnsi="Gill Sans MT"/>
          <w:sz w:val="20"/>
          <w:szCs w:val="20"/>
        </w:rPr>
        <w:t>ge (n=1,541)</w:t>
      </w:r>
      <w:bookmarkEnd w:id="202"/>
    </w:p>
    <w:p w14:paraId="19A95B60" w14:textId="0BD119EC" w:rsidR="00D26BDE" w:rsidRPr="00E56F65" w:rsidRDefault="00984599" w:rsidP="008057D7">
      <w:pPr>
        <w:pStyle w:val="Level30"/>
      </w:pPr>
      <w:r>
        <w:t>3.3.1</w:t>
      </w:r>
      <w:r w:rsidR="00CF08AC">
        <w:t xml:space="preserve"> </w:t>
      </w:r>
      <w:r w:rsidR="00260E45" w:rsidRPr="00E56F65">
        <w:t>Knowledge of TCCs</w:t>
      </w:r>
    </w:p>
    <w:p w14:paraId="0E2DCE86" w14:textId="71051BBE" w:rsidR="00655EA8" w:rsidRPr="004C08CA" w:rsidRDefault="00306F8A" w:rsidP="004C08CA">
      <w:pPr>
        <w:pStyle w:val="bodyStyle1"/>
      </w:pPr>
      <w:r w:rsidRPr="00E56F65">
        <w:t xml:space="preserve">Respondents were asked a series of questions to test their knowledge of TCCs. Nearly 80% reported knowledge of TCC services, and 81% </w:t>
      </w:r>
      <w:r w:rsidR="00502FED" w:rsidRPr="00E56F65">
        <w:t xml:space="preserve">knew </w:t>
      </w:r>
      <w:r w:rsidRPr="00E56F65">
        <w:t xml:space="preserve">that there are services available to victims of sexual assault in their community. </w:t>
      </w:r>
      <w:r w:rsidR="00502FED" w:rsidRPr="00E56F65">
        <w:t>Although most</w:t>
      </w:r>
      <w:r w:rsidR="00E43F71" w:rsidRPr="00E56F65">
        <w:t xml:space="preserve"> </w:t>
      </w:r>
      <w:r w:rsidR="00502FED" w:rsidRPr="00E56F65">
        <w:t xml:space="preserve">reported </w:t>
      </w:r>
      <w:r w:rsidR="00E43F71" w:rsidRPr="00E56F65">
        <w:t>knowledge of TCC services,</w:t>
      </w:r>
      <w:r w:rsidRPr="00E56F65">
        <w:t xml:space="preserve"> </w:t>
      </w:r>
      <w:r w:rsidR="00F15401" w:rsidRPr="00E56F65">
        <w:t>prior to the training</w:t>
      </w:r>
      <w:r w:rsidR="00E43F71" w:rsidRPr="00E56F65">
        <w:t>,</w:t>
      </w:r>
      <w:r w:rsidR="00F15401" w:rsidRPr="00E56F65">
        <w:t xml:space="preserve"> respondents did not have a good </w:t>
      </w:r>
      <w:r w:rsidR="00502FED" w:rsidRPr="00E56F65">
        <w:t xml:space="preserve">understanding </w:t>
      </w:r>
      <w:r w:rsidR="00F15401" w:rsidRPr="00E56F65">
        <w:t>of what services are offered at TCCs</w:t>
      </w:r>
      <w:r w:rsidR="00567C1B" w:rsidRPr="00E56F65">
        <w:t xml:space="preserve"> (</w:t>
      </w:r>
      <w:r w:rsidR="008B580A">
        <w:fldChar w:fldCharType="begin"/>
      </w:r>
      <w:r w:rsidR="008B580A" w:rsidRPr="00185BA4">
        <w:instrText xml:space="preserve"> REF _Ref433207294 \h </w:instrText>
      </w:r>
      <w:r w:rsidR="00185BA4">
        <w:instrText xml:space="preserve"> \* MERGEFORMAT </w:instrText>
      </w:r>
      <w:r w:rsidR="008B580A">
        <w:fldChar w:fldCharType="separate"/>
      </w:r>
      <w:r w:rsidR="00711F10" w:rsidRPr="00711F10">
        <w:rPr>
          <w:szCs w:val="20"/>
        </w:rPr>
        <w:t>Table</w:t>
      </w:r>
      <w:r w:rsidR="00711F10" w:rsidRPr="009177AC">
        <w:rPr>
          <w:sz w:val="20"/>
          <w:szCs w:val="20"/>
        </w:rPr>
        <w:t xml:space="preserve"> </w:t>
      </w:r>
      <w:r w:rsidR="00711F10">
        <w:rPr>
          <w:noProof/>
          <w:sz w:val="20"/>
          <w:szCs w:val="20"/>
        </w:rPr>
        <w:t>14</w:t>
      </w:r>
      <w:r w:rsidR="008B580A">
        <w:fldChar w:fldCharType="end"/>
      </w:r>
      <w:r w:rsidR="00502FED" w:rsidRPr="00E56F65">
        <w:t>)</w:t>
      </w:r>
      <w:r w:rsidR="00F15401" w:rsidRPr="00E56F65">
        <w:t>. Just over half of respondents correctly identified</w:t>
      </w:r>
      <w:r w:rsidR="00F15401">
        <w:t xml:space="preserve"> that TCCs provide medical assistance,</w:t>
      </w:r>
      <w:r w:rsidR="00502FED">
        <w:t xml:space="preserve"> while</w:t>
      </w:r>
      <w:r w:rsidR="00F15401">
        <w:t xml:space="preserve"> 74% correctly </w:t>
      </w:r>
      <w:r w:rsidR="00F15401">
        <w:lastRenderedPageBreak/>
        <w:t xml:space="preserve">noted that TCCs provide psychological and counseling services. </w:t>
      </w:r>
      <w:r w:rsidR="00502FED">
        <w:t>N</w:t>
      </w:r>
      <w:r w:rsidR="00F15401">
        <w:t xml:space="preserve">otably, only 37% believed that TCCs provide legal assistance to survivors, despite litigation being an important facet of TCC services. Finally, as was the case with </w:t>
      </w:r>
      <w:r w:rsidR="00502FED">
        <w:t xml:space="preserve">women’s survey </w:t>
      </w:r>
      <w:r w:rsidR="00F15401">
        <w:t xml:space="preserve">respondents, </w:t>
      </w:r>
      <w:r w:rsidR="008776A0">
        <w:t>few</w:t>
      </w:r>
      <w:r w:rsidR="00F15401">
        <w:t xml:space="preserve"> professionals reported </w:t>
      </w:r>
      <w:r w:rsidR="00502FED">
        <w:t>knowing about</w:t>
      </w:r>
      <w:r w:rsidR="00F15401">
        <w:t xml:space="preserve"> TCCs</w:t>
      </w:r>
      <w:r w:rsidR="00502FED">
        <w:t>’</w:t>
      </w:r>
      <w:r w:rsidR="00F15401">
        <w:t xml:space="preserve"> </w:t>
      </w:r>
      <w:r w:rsidR="00502FED">
        <w:t xml:space="preserve">provision of </w:t>
      </w:r>
      <w:r w:rsidR="00F15401">
        <w:t>tran</w:t>
      </w:r>
      <w:r w:rsidR="008776A0">
        <w:t>sportation services, even though this service is provided.</w:t>
      </w:r>
      <w:r w:rsidR="00D740E3">
        <w:rPr>
          <w:rStyle w:val="FootnoteReference"/>
        </w:rPr>
        <w:footnoteReference w:id="20"/>
      </w:r>
      <w:r w:rsidR="00C46776">
        <w:t xml:space="preserve"> </w:t>
      </w:r>
    </w:p>
    <w:p w14:paraId="6A625621" w14:textId="1C3066BA" w:rsidR="00E56F65" w:rsidRPr="009177AC" w:rsidRDefault="00E56F65" w:rsidP="00E56F65">
      <w:pPr>
        <w:pStyle w:val="Caption"/>
        <w:keepNext/>
        <w:rPr>
          <w:rFonts w:ascii="Gill Sans MT" w:hAnsi="Gill Sans MT"/>
          <w:sz w:val="20"/>
          <w:szCs w:val="20"/>
        </w:rPr>
      </w:pPr>
      <w:bookmarkStart w:id="203" w:name="_Ref433207294"/>
      <w:bookmarkStart w:id="204" w:name="_Toc433807214"/>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14</w:t>
      </w:r>
      <w:r w:rsidRPr="009177AC">
        <w:rPr>
          <w:rFonts w:ascii="Gill Sans MT" w:hAnsi="Gill Sans MT"/>
          <w:sz w:val="20"/>
          <w:szCs w:val="20"/>
        </w:rPr>
        <w:fldChar w:fldCharType="end"/>
      </w:r>
      <w:bookmarkEnd w:id="203"/>
      <w:r w:rsidRPr="009177AC">
        <w:rPr>
          <w:rFonts w:ascii="Gill Sans MT" w:hAnsi="Gill Sans MT"/>
          <w:sz w:val="20"/>
          <w:szCs w:val="20"/>
        </w:rPr>
        <w:t>: Knowledge of TCC services (n=1,522)</w:t>
      </w:r>
      <w:bookmarkEnd w:id="204"/>
    </w:p>
    <w:tbl>
      <w:tblPr>
        <w:tblStyle w:val="GridTable4Accent3"/>
        <w:tblW w:w="8545" w:type="dxa"/>
        <w:tblLook w:val="04A0" w:firstRow="1" w:lastRow="0" w:firstColumn="1" w:lastColumn="0" w:noHBand="0" w:noVBand="1"/>
      </w:tblPr>
      <w:tblGrid>
        <w:gridCol w:w="5490"/>
        <w:gridCol w:w="1255"/>
        <w:gridCol w:w="1800"/>
      </w:tblGrid>
      <w:tr w:rsidR="00306F8A" w:rsidRPr="002A1C18" w14:paraId="1E621DA9" w14:textId="77777777" w:rsidTr="009177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noWrap/>
          </w:tcPr>
          <w:p w14:paraId="3B018633" w14:textId="75470DD2" w:rsidR="00306F8A" w:rsidRPr="009177AC" w:rsidRDefault="00A77FE1" w:rsidP="00127AF6">
            <w:pPr>
              <w:spacing w:line="240" w:lineRule="auto"/>
              <w:rPr>
                <w:rFonts w:ascii="Gill Sans MT" w:eastAsia="Times New Roman" w:hAnsi="Gill Sans MT" w:cs="Times New Roman"/>
              </w:rPr>
            </w:pPr>
            <w:r w:rsidRPr="009177AC">
              <w:rPr>
                <w:rFonts w:ascii="Gill Sans MT" w:hAnsi="Gill Sans MT"/>
                <w:color w:val="000000" w:themeColor="text1"/>
              </w:rPr>
              <w:t>Of the following services, which are offered by TCCs?</w:t>
            </w:r>
          </w:p>
        </w:tc>
        <w:tc>
          <w:tcPr>
            <w:tcW w:w="1255" w:type="dxa"/>
          </w:tcPr>
          <w:p w14:paraId="4486221A" w14:textId="77777777" w:rsidR="00306F8A" w:rsidRPr="009177AC" w:rsidRDefault="00306F8A" w:rsidP="003566A9">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Correct response</w:t>
            </w:r>
          </w:p>
        </w:tc>
        <w:tc>
          <w:tcPr>
            <w:tcW w:w="1800" w:type="dxa"/>
            <w:noWrap/>
          </w:tcPr>
          <w:p w14:paraId="68D71589" w14:textId="18A12DA4" w:rsidR="00306F8A" w:rsidRPr="009177AC" w:rsidRDefault="00306F8A" w:rsidP="00C46776">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 xml:space="preserve">% responding </w:t>
            </w:r>
            <w:r w:rsidR="00C46776">
              <w:rPr>
                <w:rFonts w:ascii="Gill Sans MT" w:eastAsia="Times New Roman" w:hAnsi="Gill Sans MT" w:cs="Times New Roman"/>
                <w:color w:val="000000"/>
              </w:rPr>
              <w:t>correctly</w:t>
            </w:r>
          </w:p>
        </w:tc>
      </w:tr>
      <w:tr w:rsidR="00306F8A" w:rsidRPr="002A1C18" w14:paraId="77B4E843"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noWrap/>
            <w:hideMark/>
          </w:tcPr>
          <w:p w14:paraId="35189DA8" w14:textId="77777777" w:rsidR="00306F8A" w:rsidRPr="009177AC" w:rsidRDefault="00306F8A"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Transportation</w:t>
            </w:r>
          </w:p>
        </w:tc>
        <w:tc>
          <w:tcPr>
            <w:tcW w:w="1255" w:type="dxa"/>
          </w:tcPr>
          <w:p w14:paraId="0C6517E4" w14:textId="77777777" w:rsidR="00306F8A" w:rsidRPr="009177AC" w:rsidRDefault="00306F8A"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Yes</w:t>
            </w:r>
          </w:p>
        </w:tc>
        <w:tc>
          <w:tcPr>
            <w:tcW w:w="1800" w:type="dxa"/>
            <w:noWrap/>
          </w:tcPr>
          <w:p w14:paraId="1D5241D9" w14:textId="37685059" w:rsidR="00306F8A" w:rsidRPr="009177AC" w:rsidRDefault="00306F8A"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24</w:t>
            </w:r>
          </w:p>
        </w:tc>
      </w:tr>
      <w:tr w:rsidR="00306F8A" w:rsidRPr="002A1C18" w14:paraId="51675F50"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5490" w:type="dxa"/>
            <w:noWrap/>
            <w:hideMark/>
          </w:tcPr>
          <w:p w14:paraId="723F48A6" w14:textId="77777777" w:rsidR="00306F8A" w:rsidRPr="009177AC" w:rsidRDefault="00306F8A"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Medical assistance</w:t>
            </w:r>
          </w:p>
        </w:tc>
        <w:tc>
          <w:tcPr>
            <w:tcW w:w="1255" w:type="dxa"/>
          </w:tcPr>
          <w:p w14:paraId="00D30151" w14:textId="77777777" w:rsidR="00306F8A" w:rsidRPr="009177AC" w:rsidRDefault="00306F8A"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Yes</w:t>
            </w:r>
          </w:p>
        </w:tc>
        <w:tc>
          <w:tcPr>
            <w:tcW w:w="1800" w:type="dxa"/>
            <w:noWrap/>
          </w:tcPr>
          <w:p w14:paraId="39E64164" w14:textId="37DF2ABE" w:rsidR="00306F8A" w:rsidRPr="009177AC" w:rsidRDefault="00306F8A"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58</w:t>
            </w:r>
          </w:p>
        </w:tc>
      </w:tr>
      <w:tr w:rsidR="00306F8A" w:rsidRPr="002A1C18" w14:paraId="541CA00B" w14:textId="77777777" w:rsidTr="009177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0" w:type="dxa"/>
            <w:noWrap/>
            <w:hideMark/>
          </w:tcPr>
          <w:p w14:paraId="05C05808" w14:textId="77777777" w:rsidR="00306F8A" w:rsidRPr="009177AC" w:rsidRDefault="00306F8A"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Psychological and counseling service</w:t>
            </w:r>
          </w:p>
        </w:tc>
        <w:tc>
          <w:tcPr>
            <w:tcW w:w="1255" w:type="dxa"/>
          </w:tcPr>
          <w:p w14:paraId="3EFDE7D3" w14:textId="77777777" w:rsidR="00306F8A" w:rsidRPr="009177AC" w:rsidRDefault="00306F8A"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Yes</w:t>
            </w:r>
          </w:p>
        </w:tc>
        <w:tc>
          <w:tcPr>
            <w:tcW w:w="1800" w:type="dxa"/>
            <w:noWrap/>
          </w:tcPr>
          <w:p w14:paraId="2DB356FB" w14:textId="07778EA6" w:rsidR="00306F8A" w:rsidRPr="009177AC" w:rsidRDefault="00306F8A"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74</w:t>
            </w:r>
          </w:p>
        </w:tc>
      </w:tr>
      <w:tr w:rsidR="00306F8A" w:rsidRPr="002A1C18" w14:paraId="4C6DF347" w14:textId="77777777" w:rsidTr="009177AC">
        <w:trPr>
          <w:trHeight w:val="300"/>
        </w:trPr>
        <w:tc>
          <w:tcPr>
            <w:cnfStyle w:val="001000000000" w:firstRow="0" w:lastRow="0" w:firstColumn="1" w:lastColumn="0" w:oddVBand="0" w:evenVBand="0" w:oddHBand="0" w:evenHBand="0" w:firstRowFirstColumn="0" w:firstRowLastColumn="0" w:lastRowFirstColumn="0" w:lastRowLastColumn="0"/>
            <w:tcW w:w="5490" w:type="dxa"/>
            <w:noWrap/>
            <w:hideMark/>
          </w:tcPr>
          <w:p w14:paraId="69349D10" w14:textId="77777777" w:rsidR="00306F8A" w:rsidRPr="009177AC" w:rsidRDefault="00306F8A"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Legal assistance</w:t>
            </w:r>
          </w:p>
        </w:tc>
        <w:tc>
          <w:tcPr>
            <w:tcW w:w="1255" w:type="dxa"/>
          </w:tcPr>
          <w:p w14:paraId="227A4B34" w14:textId="77777777" w:rsidR="00306F8A" w:rsidRPr="009177AC" w:rsidRDefault="00306F8A"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Yes</w:t>
            </w:r>
          </w:p>
        </w:tc>
        <w:tc>
          <w:tcPr>
            <w:tcW w:w="1800" w:type="dxa"/>
            <w:noWrap/>
          </w:tcPr>
          <w:p w14:paraId="48A3BBF1" w14:textId="10A81EB2" w:rsidR="00306F8A" w:rsidRPr="009177AC" w:rsidRDefault="00306F8A"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37</w:t>
            </w:r>
          </w:p>
        </w:tc>
      </w:tr>
    </w:tbl>
    <w:p w14:paraId="2187D932" w14:textId="77777777" w:rsidR="00E11B3C" w:rsidRPr="00E56F65" w:rsidRDefault="00E11B3C" w:rsidP="00017275">
      <w:pPr>
        <w:pStyle w:val="bodyStyle1"/>
      </w:pPr>
    </w:p>
    <w:p w14:paraId="05DDBBD9" w14:textId="18D437CD" w:rsidR="002C09F6" w:rsidRPr="00E56F65" w:rsidRDefault="00E43F71" w:rsidP="00017275">
      <w:pPr>
        <w:pStyle w:val="bodyStyle1"/>
      </w:pPr>
      <w:r w:rsidRPr="00E56F65">
        <w:t xml:space="preserve">Three quarters of respondents </w:t>
      </w:r>
      <w:r w:rsidR="005E5EC4" w:rsidRPr="00E56F65">
        <w:t>said they knew</w:t>
      </w:r>
      <w:r w:rsidRPr="00E56F65">
        <w:t xml:space="preserve"> the location of the nearest TCC</w:t>
      </w:r>
      <w:r w:rsidR="009B32BF" w:rsidRPr="00E56F65">
        <w:t xml:space="preserve">. When asked to specify the location of the TCC, not all </w:t>
      </w:r>
      <w:r w:rsidR="005E5EC4" w:rsidRPr="00E56F65">
        <w:t xml:space="preserve">trainees </w:t>
      </w:r>
      <w:r w:rsidR="009B32BF" w:rsidRPr="00E56F65">
        <w:t xml:space="preserve">answering yes </w:t>
      </w:r>
      <w:r w:rsidR="005E5EC4" w:rsidRPr="00E56F65">
        <w:t xml:space="preserve">were able to specify </w:t>
      </w:r>
      <w:r w:rsidR="009B32BF" w:rsidRPr="00E56F65">
        <w:t>an actual location (81%</w:t>
      </w:r>
      <w:r w:rsidR="00771B41">
        <w:t xml:space="preserve"> of this group</w:t>
      </w:r>
      <w:r w:rsidR="009B32BF" w:rsidRPr="00E56F65">
        <w:t xml:space="preserve"> report</w:t>
      </w:r>
      <w:r w:rsidR="005E5EC4" w:rsidRPr="00E56F65">
        <w:t>ed</w:t>
      </w:r>
      <w:r w:rsidR="009B32BF" w:rsidRPr="00E56F65">
        <w:t xml:space="preserve"> a location</w:t>
      </w:r>
      <w:r w:rsidR="009821DB" w:rsidRPr="00E56F65">
        <w:rPr>
          <w:rStyle w:val="FootnoteReference"/>
        </w:rPr>
        <w:footnoteReference w:id="21"/>
      </w:r>
      <w:r w:rsidR="009B32BF" w:rsidRPr="00E56F65">
        <w:t xml:space="preserve">), indicating some possible response bias on this question. </w:t>
      </w:r>
    </w:p>
    <w:p w14:paraId="5991FB82" w14:textId="5B30E3A3" w:rsidR="002C09F6" w:rsidRPr="00E56F65" w:rsidRDefault="00260E45" w:rsidP="004C08CA">
      <w:pPr>
        <w:pStyle w:val="bodyStyle1"/>
      </w:pPr>
      <w:r w:rsidRPr="00E56F65">
        <w:t>R</w:t>
      </w:r>
      <w:r w:rsidR="002C09F6" w:rsidRPr="00E56F65">
        <w:t xml:space="preserve">espondents were asked </w:t>
      </w:r>
      <w:r w:rsidRPr="00E56F65">
        <w:t>to report how widely known</w:t>
      </w:r>
      <w:r w:rsidR="002C09F6" w:rsidRPr="00E56F65">
        <w:t xml:space="preserve"> TCCs </w:t>
      </w:r>
      <w:r w:rsidRPr="00E56F65">
        <w:t xml:space="preserve">are </w:t>
      </w:r>
      <w:r w:rsidR="002C09F6" w:rsidRPr="00E56F65">
        <w:t>at their</w:t>
      </w:r>
      <w:r w:rsidR="00E11B3C" w:rsidRPr="00E56F65">
        <w:t xml:space="preserve"> workplace. As shown in </w:t>
      </w:r>
      <w:r w:rsidR="00C94B03" w:rsidRPr="00185BA4">
        <w:fldChar w:fldCharType="begin"/>
      </w:r>
      <w:r w:rsidR="00C94B03" w:rsidRPr="00185BA4">
        <w:instrText xml:space="preserve"> REF _Ref433208274 \h </w:instrText>
      </w:r>
      <w:r w:rsidR="00185BA4" w:rsidRPr="00185BA4">
        <w:instrText xml:space="preserve"> \* MERGEFORMAT </w:instrText>
      </w:r>
      <w:r w:rsidR="00C94B03" w:rsidRPr="00185BA4">
        <w:fldChar w:fldCharType="separate"/>
      </w:r>
      <w:r w:rsidR="00711F10" w:rsidRPr="00711F10">
        <w:rPr>
          <w:szCs w:val="20"/>
        </w:rPr>
        <w:t>Figure</w:t>
      </w:r>
      <w:r w:rsidR="00711F10" w:rsidRPr="009177AC">
        <w:rPr>
          <w:sz w:val="20"/>
          <w:szCs w:val="20"/>
        </w:rPr>
        <w:t xml:space="preserve"> </w:t>
      </w:r>
      <w:r w:rsidR="00711F10" w:rsidRPr="00711F10">
        <w:rPr>
          <w:noProof/>
          <w:szCs w:val="20"/>
        </w:rPr>
        <w:t>18</w:t>
      </w:r>
      <w:r w:rsidR="00C94B03" w:rsidRPr="00185BA4">
        <w:fldChar w:fldCharType="end"/>
      </w:r>
      <w:r w:rsidR="002C09F6" w:rsidRPr="00E56F65">
        <w:t xml:space="preserve">, responses to this item </w:t>
      </w:r>
      <w:r w:rsidR="005E5EC4" w:rsidRPr="00E56F65">
        <w:t>varied substantially</w:t>
      </w:r>
      <w:r w:rsidR="002C09F6" w:rsidRPr="00E56F65">
        <w:t xml:space="preserve">. </w:t>
      </w:r>
      <w:r w:rsidR="00041D20" w:rsidRPr="00E56F65">
        <w:t>T</w:t>
      </w:r>
      <w:r w:rsidR="005E5EC4" w:rsidRPr="00E56F65">
        <w:t xml:space="preserve">here was </w:t>
      </w:r>
      <w:r w:rsidR="00544656" w:rsidRPr="00E56F65">
        <w:t xml:space="preserve">high variability </w:t>
      </w:r>
      <w:r w:rsidR="00041D20" w:rsidRPr="00E56F65">
        <w:t xml:space="preserve">in TCC awareness </w:t>
      </w:r>
      <w:r w:rsidR="00544656" w:rsidRPr="00E56F65">
        <w:t xml:space="preserve">between workplaces </w:t>
      </w:r>
      <w:r w:rsidR="00041D20" w:rsidRPr="00E56F65">
        <w:t xml:space="preserve">both across professions and </w:t>
      </w:r>
      <w:r w:rsidR="00544656" w:rsidRPr="00E56F65">
        <w:t xml:space="preserve">within the same profession, </w:t>
      </w:r>
      <w:r w:rsidR="00041D20" w:rsidRPr="00E56F65">
        <w:t>al</w:t>
      </w:r>
      <w:r w:rsidR="00544656" w:rsidRPr="00E56F65">
        <w:t xml:space="preserve">though educators </w:t>
      </w:r>
      <w:r w:rsidR="00041D20" w:rsidRPr="00E56F65">
        <w:t xml:space="preserve">tended to </w:t>
      </w:r>
      <w:r w:rsidR="00544656" w:rsidRPr="00E56F65">
        <w:t xml:space="preserve">reported lower levels of knowledge of the TCC in their workplace relative to other professions. </w:t>
      </w:r>
    </w:p>
    <w:p w14:paraId="3E322EFA" w14:textId="77777777" w:rsidR="00E43F71" w:rsidRPr="00E56F65" w:rsidRDefault="00E43F71" w:rsidP="007E130B">
      <w:pPr>
        <w:widowControl w:val="0"/>
        <w:autoSpaceDE w:val="0"/>
        <w:autoSpaceDN w:val="0"/>
        <w:adjustRightInd w:val="0"/>
        <w:spacing w:line="240" w:lineRule="auto"/>
        <w:rPr>
          <w:rFonts w:ascii="Gill Sans MT" w:eastAsia="Times New Roman" w:hAnsi="Gill Sans MT" w:cs="Gill Sans"/>
          <w:bCs/>
          <w:sz w:val="22"/>
          <w:szCs w:val="22"/>
        </w:rPr>
      </w:pPr>
    </w:p>
    <w:p w14:paraId="329DD1DD" w14:textId="1E3E15E8" w:rsidR="00E56F65" w:rsidRPr="00E56F65" w:rsidRDefault="009B32BF" w:rsidP="00FA1C1C">
      <w:pPr>
        <w:keepNext/>
        <w:widowControl w:val="0"/>
        <w:autoSpaceDE w:val="0"/>
        <w:autoSpaceDN w:val="0"/>
        <w:adjustRightInd w:val="0"/>
        <w:spacing w:after="120" w:line="240" w:lineRule="auto"/>
        <w:jc w:val="center"/>
        <w:rPr>
          <w:rFonts w:ascii="Gill Sans MT" w:hAnsi="Gill Sans MT"/>
        </w:rPr>
      </w:pPr>
      <w:r w:rsidRPr="00E56F65">
        <w:rPr>
          <w:rFonts w:ascii="Gill Sans MT" w:hAnsi="Gill Sans MT"/>
          <w:noProof/>
        </w:rPr>
        <w:drawing>
          <wp:inline distT="0" distB="0" distL="0" distR="0" wp14:anchorId="4EDB2EB6" wp14:editId="6E926E9F">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DFCC583" w14:textId="4895B901" w:rsidR="004C08CA" w:rsidRPr="009177AC" w:rsidRDefault="00E56F65" w:rsidP="00E56F65">
      <w:pPr>
        <w:pStyle w:val="Caption"/>
        <w:jc w:val="center"/>
        <w:rPr>
          <w:rFonts w:ascii="Gill Sans MT" w:eastAsia="Times New Roman" w:hAnsi="Gill Sans MT" w:cs="Gill Sans"/>
          <w:sz w:val="20"/>
          <w:szCs w:val="20"/>
        </w:rPr>
      </w:pPr>
      <w:bookmarkStart w:id="205" w:name="_Ref433208274"/>
      <w:bookmarkStart w:id="206" w:name="_Toc433807238"/>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18</w:t>
      </w:r>
      <w:r w:rsidRPr="009177AC">
        <w:rPr>
          <w:rFonts w:ascii="Gill Sans MT" w:hAnsi="Gill Sans MT"/>
          <w:sz w:val="20"/>
          <w:szCs w:val="20"/>
        </w:rPr>
        <w:fldChar w:fldCharType="end"/>
      </w:r>
      <w:bookmarkEnd w:id="205"/>
      <w:r w:rsidRPr="009177AC">
        <w:rPr>
          <w:rFonts w:ascii="Gill Sans MT" w:hAnsi="Gill Sans MT"/>
          <w:sz w:val="20"/>
          <w:szCs w:val="20"/>
        </w:rPr>
        <w:t>: Respondent perception of awareness of TCCs (n=1,576)</w:t>
      </w:r>
      <w:bookmarkEnd w:id="206"/>
    </w:p>
    <w:p w14:paraId="396F6B33" w14:textId="2E29042D" w:rsidR="00260E45" w:rsidRPr="00E11B3C" w:rsidRDefault="00567C1B" w:rsidP="009177AC">
      <w:pPr>
        <w:pStyle w:val="bodyStyle1"/>
        <w:rPr>
          <w:rFonts w:eastAsia="Times New Roman"/>
        </w:rPr>
      </w:pPr>
      <w:bookmarkStart w:id="207" w:name="_Toc433119009"/>
      <w:bookmarkStart w:id="208" w:name="_Toc433203512"/>
      <w:bookmarkStart w:id="209" w:name="_Toc433206367"/>
      <w:r w:rsidRPr="00E56F65">
        <w:lastRenderedPageBreak/>
        <w:t xml:space="preserve">As shown in </w:t>
      </w:r>
      <w:r w:rsidR="008B580A">
        <w:fldChar w:fldCharType="begin"/>
      </w:r>
      <w:r w:rsidR="008B580A">
        <w:instrText xml:space="preserve"> REF _Ref433207316 \h </w:instrText>
      </w:r>
      <w:r w:rsidR="00D4619A">
        <w:instrText xml:space="preserve"> \* MERGEFORMAT </w:instrText>
      </w:r>
      <w:r w:rsidR="008B580A">
        <w:fldChar w:fldCharType="separate"/>
      </w:r>
      <w:r w:rsidR="00711F10" w:rsidRPr="00711F10">
        <w:t xml:space="preserve">Table </w:t>
      </w:r>
      <w:r w:rsidR="00711F10" w:rsidRPr="00711F10">
        <w:rPr>
          <w:noProof/>
        </w:rPr>
        <w:t>15</w:t>
      </w:r>
      <w:r w:rsidR="008B580A">
        <w:fldChar w:fldCharType="end"/>
      </w:r>
      <w:r w:rsidR="00260E45" w:rsidRPr="00E56F65">
        <w:t>, misperceptions about TCCs are</w:t>
      </w:r>
      <w:r w:rsidR="00041D20" w:rsidRPr="00E56F65">
        <w:t xml:space="preserve"> common</w:t>
      </w:r>
      <w:r w:rsidR="00F8208B">
        <w:t xml:space="preserve"> among service provider respondents</w:t>
      </w:r>
      <w:r w:rsidR="00C8493E" w:rsidRPr="00E56F65">
        <w:t xml:space="preserve">. While most respondents correctly noted that men and children can receive help from the TCC and that clients do not have to pay for services received at the TCC, about half of respondents </w:t>
      </w:r>
      <w:r w:rsidR="00041D20" w:rsidRPr="00E56F65">
        <w:t>believed</w:t>
      </w:r>
      <w:r w:rsidR="000E283C" w:rsidRPr="00E56F65">
        <w:t xml:space="preserve"> </w:t>
      </w:r>
      <w:r w:rsidR="00C8493E" w:rsidRPr="00E56F65">
        <w:t xml:space="preserve">that TCCs require a survivor to report the name of the attacker and </w:t>
      </w:r>
      <w:r w:rsidR="000E283C" w:rsidRPr="00E56F65">
        <w:t xml:space="preserve">to pursue </w:t>
      </w:r>
      <w:r w:rsidR="00C8493E" w:rsidRPr="00E56F65">
        <w:t xml:space="preserve">legal action. Moreover, 48% of respondents were not aware that a survivor could file a police report at the TCC. </w:t>
      </w:r>
      <w:r w:rsidR="007B7690" w:rsidRPr="00E56F65">
        <w:t xml:space="preserve">The </w:t>
      </w:r>
      <w:proofErr w:type="spellStart"/>
      <w:r w:rsidR="007B7690" w:rsidRPr="00E56F65">
        <w:t>endline</w:t>
      </w:r>
      <w:proofErr w:type="spellEnd"/>
      <w:r w:rsidR="007B7690" w:rsidRPr="00E56F65">
        <w:t xml:space="preserve"> analysis will explore the extent to which these misperceptions have changed amongst professionals after the training.</w:t>
      </w:r>
      <w:bookmarkEnd w:id="207"/>
      <w:bookmarkEnd w:id="208"/>
      <w:bookmarkEnd w:id="209"/>
      <w:r w:rsidR="007B7690" w:rsidRPr="00E56F65">
        <w:t xml:space="preserve"> </w:t>
      </w:r>
      <w:bookmarkStart w:id="210" w:name="_Toc433203513"/>
    </w:p>
    <w:p w14:paraId="4026E469" w14:textId="0AC55408" w:rsidR="00E56F65" w:rsidRPr="009177AC" w:rsidRDefault="00E56F65" w:rsidP="00E56F65">
      <w:pPr>
        <w:pStyle w:val="Caption"/>
        <w:keepNext/>
        <w:rPr>
          <w:rFonts w:ascii="Gill Sans MT" w:hAnsi="Gill Sans MT"/>
          <w:sz w:val="20"/>
          <w:szCs w:val="20"/>
        </w:rPr>
      </w:pPr>
      <w:bookmarkStart w:id="211" w:name="_Ref433207316"/>
      <w:bookmarkStart w:id="212" w:name="_Toc433807215"/>
      <w:bookmarkEnd w:id="210"/>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15</w:t>
      </w:r>
      <w:r w:rsidRPr="009177AC">
        <w:rPr>
          <w:rFonts w:ascii="Gill Sans MT" w:hAnsi="Gill Sans MT"/>
          <w:sz w:val="20"/>
          <w:szCs w:val="20"/>
        </w:rPr>
        <w:fldChar w:fldCharType="end"/>
      </w:r>
      <w:bookmarkEnd w:id="211"/>
      <w:r w:rsidRPr="009177AC">
        <w:rPr>
          <w:rFonts w:ascii="Gill Sans MT" w:hAnsi="Gill Sans MT"/>
          <w:sz w:val="20"/>
          <w:szCs w:val="20"/>
        </w:rPr>
        <w:t xml:space="preserve">: </w:t>
      </w:r>
      <w:r w:rsidR="0037544F">
        <w:rPr>
          <w:rFonts w:ascii="Gill Sans MT" w:hAnsi="Gill Sans MT"/>
          <w:sz w:val="20"/>
          <w:szCs w:val="20"/>
        </w:rPr>
        <w:t>Respondents’ knowledge of TCC services</w:t>
      </w:r>
      <w:r w:rsidRPr="009177AC">
        <w:rPr>
          <w:rFonts w:ascii="Gill Sans MT" w:hAnsi="Gill Sans MT"/>
          <w:sz w:val="20"/>
          <w:szCs w:val="20"/>
        </w:rPr>
        <w:t xml:space="preserve"> (n=1,552)</w:t>
      </w:r>
      <w:bookmarkEnd w:id="212"/>
    </w:p>
    <w:tbl>
      <w:tblPr>
        <w:tblStyle w:val="GridTable4Accent3"/>
        <w:tblW w:w="9450" w:type="dxa"/>
        <w:tblLook w:val="04A0" w:firstRow="1" w:lastRow="0" w:firstColumn="1" w:lastColumn="0" w:noHBand="0" w:noVBand="1"/>
      </w:tblPr>
      <w:tblGrid>
        <w:gridCol w:w="5452"/>
        <w:gridCol w:w="1838"/>
        <w:gridCol w:w="2160"/>
      </w:tblGrid>
      <w:tr w:rsidR="00260E45" w:rsidRPr="00D4619A" w14:paraId="1A5406D8" w14:textId="77777777" w:rsidTr="009177A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52" w:type="dxa"/>
            <w:noWrap/>
          </w:tcPr>
          <w:p w14:paraId="027057FA" w14:textId="4867B795" w:rsidR="00260E45" w:rsidRPr="009177AC" w:rsidRDefault="0037544F" w:rsidP="00127AF6">
            <w:pPr>
              <w:spacing w:line="240" w:lineRule="auto"/>
              <w:rPr>
                <w:rFonts w:ascii="Gill Sans MT" w:eastAsia="Times New Roman" w:hAnsi="Gill Sans MT" w:cs="Times New Roman"/>
                <w:color w:val="000000"/>
              </w:rPr>
            </w:pPr>
            <w:r>
              <w:rPr>
                <w:rFonts w:ascii="Gill Sans MT" w:eastAsia="Times New Roman" w:hAnsi="Gill Sans MT" w:cs="Times New Roman"/>
                <w:color w:val="000000"/>
              </w:rPr>
              <w:t>Survey question</w:t>
            </w:r>
          </w:p>
        </w:tc>
        <w:tc>
          <w:tcPr>
            <w:tcW w:w="1838" w:type="dxa"/>
          </w:tcPr>
          <w:p w14:paraId="2AEBBA22" w14:textId="77777777" w:rsidR="00260E45" w:rsidRPr="009177AC" w:rsidRDefault="00260E45" w:rsidP="003566A9">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Correct response</w:t>
            </w:r>
          </w:p>
        </w:tc>
        <w:tc>
          <w:tcPr>
            <w:tcW w:w="2160" w:type="dxa"/>
            <w:noWrap/>
          </w:tcPr>
          <w:p w14:paraId="3050798E" w14:textId="03F39E9F" w:rsidR="00260E45" w:rsidRPr="009177AC" w:rsidRDefault="00260E45" w:rsidP="00D740E3">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 xml:space="preserve">% responding </w:t>
            </w:r>
            <w:r w:rsidR="00D740E3">
              <w:rPr>
                <w:rFonts w:ascii="Gill Sans MT" w:eastAsia="Times New Roman" w:hAnsi="Gill Sans MT" w:cs="Times New Roman"/>
                <w:color w:val="000000"/>
              </w:rPr>
              <w:t>correctly</w:t>
            </w:r>
          </w:p>
        </w:tc>
      </w:tr>
      <w:tr w:rsidR="00260E45" w:rsidRPr="00D4619A" w14:paraId="4D717BEF" w14:textId="77777777" w:rsidTr="009177A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52" w:type="dxa"/>
            <w:noWrap/>
            <w:hideMark/>
          </w:tcPr>
          <w:p w14:paraId="2497402C" w14:textId="77777777" w:rsidR="00260E45" w:rsidRPr="009177AC" w:rsidRDefault="00260E45" w:rsidP="00127AF6">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Can a man receive help from the TCC?</w:t>
            </w:r>
          </w:p>
        </w:tc>
        <w:tc>
          <w:tcPr>
            <w:tcW w:w="1838" w:type="dxa"/>
          </w:tcPr>
          <w:p w14:paraId="59859832" w14:textId="77777777" w:rsidR="00260E45" w:rsidRPr="009177AC" w:rsidRDefault="00260E45"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Yes</w:t>
            </w:r>
          </w:p>
        </w:tc>
        <w:tc>
          <w:tcPr>
            <w:tcW w:w="2160" w:type="dxa"/>
            <w:noWrap/>
          </w:tcPr>
          <w:p w14:paraId="752CA98D" w14:textId="606634CE" w:rsidR="00260E45" w:rsidRPr="009177AC" w:rsidRDefault="00260E45"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87</w:t>
            </w:r>
            <w:r w:rsidR="0037544F">
              <w:rPr>
                <w:rFonts w:ascii="Gill Sans MT" w:eastAsia="Times New Roman" w:hAnsi="Gill Sans MT" w:cs="Times New Roman"/>
              </w:rPr>
              <w:t>%</w:t>
            </w:r>
          </w:p>
        </w:tc>
      </w:tr>
      <w:tr w:rsidR="00260E45" w:rsidRPr="00D4619A" w14:paraId="268F713B" w14:textId="77777777" w:rsidTr="009177AC">
        <w:trPr>
          <w:trHeight w:val="302"/>
        </w:trPr>
        <w:tc>
          <w:tcPr>
            <w:cnfStyle w:val="001000000000" w:firstRow="0" w:lastRow="0" w:firstColumn="1" w:lastColumn="0" w:oddVBand="0" w:evenVBand="0" w:oddHBand="0" w:evenHBand="0" w:firstRowFirstColumn="0" w:firstRowLastColumn="0" w:lastRowFirstColumn="0" w:lastRowLastColumn="0"/>
            <w:tcW w:w="5452" w:type="dxa"/>
            <w:noWrap/>
            <w:hideMark/>
          </w:tcPr>
          <w:p w14:paraId="15AC6774" w14:textId="77777777" w:rsidR="00260E45" w:rsidRPr="009177AC" w:rsidRDefault="00260E45" w:rsidP="00127AF6">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Can a child receive help from the TCC?</w:t>
            </w:r>
          </w:p>
        </w:tc>
        <w:tc>
          <w:tcPr>
            <w:tcW w:w="1838" w:type="dxa"/>
          </w:tcPr>
          <w:p w14:paraId="120988A3" w14:textId="77777777" w:rsidR="00260E45" w:rsidRPr="009177AC" w:rsidRDefault="00260E45"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Yes</w:t>
            </w:r>
          </w:p>
        </w:tc>
        <w:tc>
          <w:tcPr>
            <w:tcW w:w="2160" w:type="dxa"/>
            <w:noWrap/>
          </w:tcPr>
          <w:p w14:paraId="12CB913C" w14:textId="141760CE" w:rsidR="00260E45" w:rsidRPr="009177AC" w:rsidRDefault="00260E45"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89</w:t>
            </w:r>
            <w:r w:rsidR="0037544F">
              <w:rPr>
                <w:rFonts w:ascii="Gill Sans MT" w:eastAsia="Times New Roman" w:hAnsi="Gill Sans MT" w:cs="Times New Roman"/>
              </w:rPr>
              <w:t>%</w:t>
            </w:r>
          </w:p>
        </w:tc>
      </w:tr>
      <w:tr w:rsidR="00260E45" w:rsidRPr="00D4619A" w14:paraId="53034834" w14:textId="77777777" w:rsidTr="009177A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52" w:type="dxa"/>
            <w:noWrap/>
            <w:hideMark/>
          </w:tcPr>
          <w:p w14:paraId="67F7B461" w14:textId="77777777" w:rsidR="00260E45" w:rsidRPr="009177AC" w:rsidRDefault="00260E45" w:rsidP="00127AF6">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Do clients have to pay for TCC services?</w:t>
            </w:r>
          </w:p>
        </w:tc>
        <w:tc>
          <w:tcPr>
            <w:tcW w:w="1838" w:type="dxa"/>
          </w:tcPr>
          <w:p w14:paraId="24CFE62D" w14:textId="77777777" w:rsidR="00260E45" w:rsidRPr="009177AC" w:rsidRDefault="00260E45"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No</w:t>
            </w:r>
          </w:p>
        </w:tc>
        <w:tc>
          <w:tcPr>
            <w:tcW w:w="2160" w:type="dxa"/>
            <w:noWrap/>
          </w:tcPr>
          <w:p w14:paraId="56BE0644" w14:textId="2D03FF0B" w:rsidR="00260E45" w:rsidRPr="009177AC" w:rsidRDefault="00D740E3"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Pr>
                <w:rFonts w:ascii="Gill Sans MT" w:eastAsia="Times New Roman" w:hAnsi="Gill Sans MT" w:cs="Times New Roman"/>
              </w:rPr>
              <w:t>91%</w:t>
            </w:r>
          </w:p>
        </w:tc>
      </w:tr>
      <w:tr w:rsidR="00260E45" w:rsidRPr="00D4619A" w14:paraId="79E5394C" w14:textId="77777777" w:rsidTr="009177AC">
        <w:trPr>
          <w:trHeight w:val="302"/>
        </w:trPr>
        <w:tc>
          <w:tcPr>
            <w:cnfStyle w:val="001000000000" w:firstRow="0" w:lastRow="0" w:firstColumn="1" w:lastColumn="0" w:oddVBand="0" w:evenVBand="0" w:oddHBand="0" w:evenHBand="0" w:firstRowFirstColumn="0" w:firstRowLastColumn="0" w:lastRowFirstColumn="0" w:lastRowLastColumn="0"/>
            <w:tcW w:w="5452" w:type="dxa"/>
            <w:noWrap/>
            <w:hideMark/>
          </w:tcPr>
          <w:p w14:paraId="3FF5C324" w14:textId="77777777" w:rsidR="00260E45" w:rsidRPr="009177AC" w:rsidRDefault="00260E45" w:rsidP="00127AF6">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Are clients required to report the name of the attacker?</w:t>
            </w:r>
          </w:p>
        </w:tc>
        <w:tc>
          <w:tcPr>
            <w:tcW w:w="1838" w:type="dxa"/>
          </w:tcPr>
          <w:p w14:paraId="524C0429" w14:textId="77777777" w:rsidR="00260E45" w:rsidRPr="009177AC" w:rsidRDefault="00260E45"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No</w:t>
            </w:r>
          </w:p>
        </w:tc>
        <w:tc>
          <w:tcPr>
            <w:tcW w:w="2160" w:type="dxa"/>
            <w:noWrap/>
          </w:tcPr>
          <w:p w14:paraId="494868B1" w14:textId="382547A4" w:rsidR="00260E45" w:rsidRPr="009177AC" w:rsidRDefault="00D740E3"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Pr>
                <w:rFonts w:ascii="Gill Sans MT" w:eastAsia="Times New Roman" w:hAnsi="Gill Sans MT" w:cs="Times New Roman"/>
              </w:rPr>
              <w:t>55%</w:t>
            </w:r>
          </w:p>
        </w:tc>
      </w:tr>
      <w:tr w:rsidR="00260E45" w:rsidRPr="00D4619A" w14:paraId="2A37A17B" w14:textId="77777777" w:rsidTr="009177A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52" w:type="dxa"/>
            <w:noWrap/>
            <w:hideMark/>
          </w:tcPr>
          <w:p w14:paraId="69D40122" w14:textId="77777777" w:rsidR="00260E45" w:rsidRPr="009177AC" w:rsidRDefault="00260E45" w:rsidP="00127AF6">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 xml:space="preserve">Is it possible to file a police report at the TCC? </w:t>
            </w:r>
          </w:p>
        </w:tc>
        <w:tc>
          <w:tcPr>
            <w:tcW w:w="1838" w:type="dxa"/>
          </w:tcPr>
          <w:p w14:paraId="053C5E2E" w14:textId="77777777" w:rsidR="00260E45" w:rsidRPr="009177AC" w:rsidRDefault="00260E45"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Yes</w:t>
            </w:r>
          </w:p>
        </w:tc>
        <w:tc>
          <w:tcPr>
            <w:tcW w:w="2160" w:type="dxa"/>
            <w:noWrap/>
          </w:tcPr>
          <w:p w14:paraId="77F5C29B" w14:textId="1972E94F" w:rsidR="00260E45" w:rsidRPr="009177AC" w:rsidRDefault="00260E45"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48</w:t>
            </w:r>
            <w:r w:rsidR="0037544F">
              <w:rPr>
                <w:rFonts w:ascii="Gill Sans MT" w:eastAsia="Times New Roman" w:hAnsi="Gill Sans MT" w:cs="Times New Roman"/>
              </w:rPr>
              <w:t>%</w:t>
            </w:r>
          </w:p>
        </w:tc>
      </w:tr>
      <w:tr w:rsidR="00260E45" w:rsidRPr="00D4619A" w14:paraId="0B060334" w14:textId="77777777" w:rsidTr="009177AC">
        <w:trPr>
          <w:trHeight w:val="302"/>
        </w:trPr>
        <w:tc>
          <w:tcPr>
            <w:cnfStyle w:val="001000000000" w:firstRow="0" w:lastRow="0" w:firstColumn="1" w:lastColumn="0" w:oddVBand="0" w:evenVBand="0" w:oddHBand="0" w:evenHBand="0" w:firstRowFirstColumn="0" w:firstRowLastColumn="0" w:lastRowFirstColumn="0" w:lastRowLastColumn="0"/>
            <w:tcW w:w="5452" w:type="dxa"/>
            <w:noWrap/>
            <w:hideMark/>
          </w:tcPr>
          <w:p w14:paraId="333AB830" w14:textId="77777777" w:rsidR="00260E45" w:rsidRPr="009177AC" w:rsidRDefault="00260E45" w:rsidP="00127AF6">
            <w:pPr>
              <w:spacing w:line="240" w:lineRule="auto"/>
              <w:rPr>
                <w:rFonts w:ascii="Gill Sans MT" w:eastAsia="Times New Roman" w:hAnsi="Gill Sans MT" w:cs="Times New Roman"/>
                <w:b w:val="0"/>
              </w:rPr>
            </w:pPr>
            <w:r w:rsidRPr="001331C3">
              <w:rPr>
                <w:rFonts w:ascii="Gill Sans MT" w:eastAsia="Times New Roman" w:hAnsi="Gill Sans MT" w:cs="Times New Roman"/>
                <w:b w:val="0"/>
              </w:rPr>
              <w:t>Does TCC require you to take legal action?</w:t>
            </w:r>
          </w:p>
        </w:tc>
        <w:tc>
          <w:tcPr>
            <w:tcW w:w="1838" w:type="dxa"/>
          </w:tcPr>
          <w:p w14:paraId="6EB8CE5E" w14:textId="77777777" w:rsidR="00260E45" w:rsidRPr="009177AC" w:rsidRDefault="00260E45"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No</w:t>
            </w:r>
          </w:p>
        </w:tc>
        <w:tc>
          <w:tcPr>
            <w:tcW w:w="2160" w:type="dxa"/>
            <w:noWrap/>
          </w:tcPr>
          <w:p w14:paraId="42D1F08C" w14:textId="3446A545" w:rsidR="00260E45" w:rsidRPr="009177AC" w:rsidRDefault="00260E45"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rPr>
            </w:pPr>
            <w:r w:rsidRPr="009177AC">
              <w:rPr>
                <w:rFonts w:ascii="Gill Sans MT" w:eastAsia="Times New Roman" w:hAnsi="Gill Sans MT" w:cs="Times New Roman"/>
              </w:rPr>
              <w:t>51</w:t>
            </w:r>
            <w:r w:rsidR="0037544F">
              <w:rPr>
                <w:rFonts w:ascii="Gill Sans MT" w:eastAsia="Times New Roman" w:hAnsi="Gill Sans MT" w:cs="Times New Roman"/>
              </w:rPr>
              <w:t>%</w:t>
            </w:r>
          </w:p>
        </w:tc>
      </w:tr>
    </w:tbl>
    <w:p w14:paraId="0CB7FD60" w14:textId="77777777" w:rsidR="00E11B3C" w:rsidRPr="00E56F65" w:rsidRDefault="00E11B3C" w:rsidP="00494960">
      <w:pPr>
        <w:pStyle w:val="level3"/>
        <w:rPr>
          <w:rFonts w:ascii="Gill Sans MT" w:hAnsi="Gill Sans MT"/>
        </w:rPr>
      </w:pPr>
    </w:p>
    <w:p w14:paraId="218F23B2" w14:textId="7CA8C015" w:rsidR="00494960" w:rsidRPr="00E56F65" w:rsidRDefault="00984599" w:rsidP="00F8208B">
      <w:pPr>
        <w:pStyle w:val="Level30"/>
      </w:pPr>
      <w:r>
        <w:t>3.3.2</w:t>
      </w:r>
      <w:r w:rsidR="00CF08AC">
        <w:t xml:space="preserve"> </w:t>
      </w:r>
      <w:r w:rsidR="00494960" w:rsidRPr="00E56F65">
        <w:t xml:space="preserve">Recent </w:t>
      </w:r>
      <w:r w:rsidR="004E1D16">
        <w:t>services provided</w:t>
      </w:r>
      <w:r w:rsidR="00494960" w:rsidRPr="00E56F65">
        <w:t xml:space="preserve"> </w:t>
      </w:r>
      <w:r w:rsidR="004E1D16">
        <w:t xml:space="preserve">to </w:t>
      </w:r>
      <w:r w:rsidR="009C20A1">
        <w:t xml:space="preserve">SGBV </w:t>
      </w:r>
      <w:r w:rsidR="00F8208B">
        <w:t>s</w:t>
      </w:r>
      <w:r w:rsidR="00494960" w:rsidRPr="00E56F65">
        <w:t>urvivors</w:t>
      </w:r>
    </w:p>
    <w:p w14:paraId="1EC024A9" w14:textId="3AE5D9CF" w:rsidR="002F4C8B" w:rsidRDefault="00494960" w:rsidP="00E56F65">
      <w:pPr>
        <w:pStyle w:val="bodyStyle1"/>
      </w:pPr>
      <w:r w:rsidRPr="00E56F65">
        <w:t xml:space="preserve">The evaluation also seeks to measure </w:t>
      </w:r>
      <w:r w:rsidR="0009177C" w:rsidRPr="00E56F65">
        <w:t xml:space="preserve">whether or not </w:t>
      </w:r>
      <w:r w:rsidR="00F8208B">
        <w:t xml:space="preserve">treatment 2 </w:t>
      </w:r>
      <w:r w:rsidR="0009177C" w:rsidRPr="00E56F65">
        <w:t xml:space="preserve">training participants adopt behavior changes in how they interact with </w:t>
      </w:r>
      <w:r w:rsidR="00527B6D" w:rsidRPr="00E56F65">
        <w:t xml:space="preserve">SGBV </w:t>
      </w:r>
      <w:r w:rsidR="0009177C" w:rsidRPr="00E56F65">
        <w:t>survivors after participat</w:t>
      </w:r>
      <w:r w:rsidR="005C4F7E" w:rsidRPr="00E56F65">
        <w:t>ing</w:t>
      </w:r>
      <w:r w:rsidR="0009177C" w:rsidRPr="00E56F65">
        <w:t xml:space="preserve"> in the Integrated Management training. To measure this change, respondents are asked to report instances </w:t>
      </w:r>
      <w:r w:rsidR="005C4F7E" w:rsidRPr="00E56F65">
        <w:t>when</w:t>
      </w:r>
      <w:r w:rsidR="0009177C" w:rsidRPr="00E56F65">
        <w:t xml:space="preserve"> they assisted </w:t>
      </w:r>
      <w:r w:rsidR="005C4F7E" w:rsidRPr="00E56F65">
        <w:t>SGBV</w:t>
      </w:r>
      <w:r w:rsidR="0009177C" w:rsidRPr="00E56F65">
        <w:t xml:space="preserve"> survivor</w:t>
      </w:r>
      <w:r w:rsidR="005C4F7E" w:rsidRPr="00E56F65">
        <w:t>s</w:t>
      </w:r>
      <w:r w:rsidR="0009177C" w:rsidRPr="00E56F65">
        <w:t xml:space="preserve">. </w:t>
      </w:r>
      <w:r w:rsidR="008B580A" w:rsidRPr="00185BA4">
        <w:fldChar w:fldCharType="begin"/>
      </w:r>
      <w:r w:rsidR="008B580A" w:rsidRPr="00185BA4">
        <w:instrText xml:space="preserve"> REF _Ref433207333 \h </w:instrText>
      </w:r>
      <w:r w:rsidR="00185BA4">
        <w:instrText xml:space="preserve"> \* MERGEFORMAT </w:instrText>
      </w:r>
      <w:r w:rsidR="008B580A" w:rsidRPr="00185BA4">
        <w:fldChar w:fldCharType="separate"/>
      </w:r>
      <w:r w:rsidR="00711F10" w:rsidRPr="00711F10">
        <w:t xml:space="preserve">Table </w:t>
      </w:r>
      <w:r w:rsidR="00711F10" w:rsidRPr="00711F10">
        <w:rPr>
          <w:noProof/>
        </w:rPr>
        <w:t>16</w:t>
      </w:r>
      <w:r w:rsidR="008B580A" w:rsidRPr="00185BA4">
        <w:fldChar w:fldCharType="end"/>
      </w:r>
      <w:r w:rsidR="00A57397" w:rsidRPr="00185BA4">
        <w:t xml:space="preserve"> sho</w:t>
      </w:r>
      <w:r w:rsidR="00A57397" w:rsidRPr="00E56F65">
        <w:t xml:space="preserve">ws </w:t>
      </w:r>
      <w:r w:rsidR="005C4F7E" w:rsidRPr="00E56F65">
        <w:t>how often</w:t>
      </w:r>
      <w:r w:rsidR="00A57397" w:rsidRPr="00E56F65">
        <w:t xml:space="preserve"> respondents </w:t>
      </w:r>
      <w:r w:rsidR="005C4F7E" w:rsidRPr="00E56F65">
        <w:t>reported providing each of</w:t>
      </w:r>
      <w:r w:rsidR="00A57397" w:rsidRPr="00E56F65">
        <w:t xml:space="preserve"> these services at baseline. </w:t>
      </w:r>
      <w:r w:rsidR="0059401D" w:rsidRPr="00E56F65">
        <w:t xml:space="preserve">While many respondents report </w:t>
      </w:r>
      <w:r w:rsidR="005C4F7E" w:rsidRPr="00E56F65">
        <w:t xml:space="preserve">informing </w:t>
      </w:r>
      <w:r w:rsidR="0059401D" w:rsidRPr="00E56F65">
        <w:t>victims about their rights</w:t>
      </w:r>
      <w:r w:rsidR="005C4F7E" w:rsidRPr="00E56F65">
        <w:t>,</w:t>
      </w:r>
      <w:r w:rsidR="0059401D" w:rsidRPr="00E56F65">
        <w:t xml:space="preserve"> or receiving a report of SGBV, </w:t>
      </w:r>
      <w:r w:rsidR="005C4F7E" w:rsidRPr="00E56F65">
        <w:t xml:space="preserve">fewer </w:t>
      </w:r>
      <w:r w:rsidR="0059401D" w:rsidRPr="00E56F65">
        <w:t xml:space="preserve">than half personally </w:t>
      </w:r>
      <w:r w:rsidR="005C4F7E" w:rsidRPr="00E56F65">
        <w:t xml:space="preserve">took </w:t>
      </w:r>
      <w:r w:rsidR="0059401D" w:rsidRPr="00E56F65">
        <w:t>someone to a TCC</w:t>
      </w:r>
      <w:r w:rsidR="005C4F7E" w:rsidRPr="00E56F65">
        <w:t>, while</w:t>
      </w:r>
      <w:r w:rsidR="0059401D" w:rsidRPr="00E56F65">
        <w:t xml:space="preserve"> 59% reported helping a victim establish a safety plan. </w:t>
      </w:r>
      <w:bookmarkStart w:id="213" w:name="_Toc433203514"/>
    </w:p>
    <w:p w14:paraId="40C6444A" w14:textId="56A7ADD5" w:rsidR="00E56F65" w:rsidRPr="009177AC" w:rsidRDefault="00E56F65" w:rsidP="00E56F65">
      <w:pPr>
        <w:pStyle w:val="Caption"/>
        <w:keepNext/>
        <w:rPr>
          <w:rFonts w:ascii="Gill Sans MT" w:hAnsi="Gill Sans MT"/>
          <w:sz w:val="20"/>
          <w:szCs w:val="20"/>
        </w:rPr>
      </w:pPr>
      <w:bookmarkStart w:id="214" w:name="_Ref433207333"/>
      <w:bookmarkStart w:id="215" w:name="_Toc433807216"/>
      <w:bookmarkEnd w:id="213"/>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16</w:t>
      </w:r>
      <w:r w:rsidRPr="009177AC">
        <w:rPr>
          <w:rFonts w:ascii="Gill Sans MT" w:hAnsi="Gill Sans MT"/>
          <w:sz w:val="20"/>
          <w:szCs w:val="20"/>
        </w:rPr>
        <w:fldChar w:fldCharType="end"/>
      </w:r>
      <w:bookmarkEnd w:id="214"/>
      <w:r w:rsidRPr="009177AC">
        <w:rPr>
          <w:rFonts w:ascii="Gill Sans MT" w:hAnsi="Gill Sans MT"/>
          <w:sz w:val="20"/>
          <w:szCs w:val="20"/>
        </w:rPr>
        <w:t>: Respondent provision of support services to survivors of SGBV in the last 60 days</w:t>
      </w:r>
      <w:bookmarkEnd w:id="215"/>
    </w:p>
    <w:tbl>
      <w:tblPr>
        <w:tblStyle w:val="GridTable4Accent3"/>
        <w:tblW w:w="9715" w:type="dxa"/>
        <w:tblLook w:val="04A0" w:firstRow="1" w:lastRow="0" w:firstColumn="1" w:lastColumn="0" w:noHBand="0" w:noVBand="1"/>
      </w:tblPr>
      <w:tblGrid>
        <w:gridCol w:w="6858"/>
        <w:gridCol w:w="967"/>
        <w:gridCol w:w="1890"/>
      </w:tblGrid>
      <w:tr w:rsidR="002F4C8B" w:rsidRPr="00D4619A" w14:paraId="5B99D717" w14:textId="77777777" w:rsidTr="009177AC">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858" w:type="dxa"/>
            <w:noWrap/>
            <w:hideMark/>
          </w:tcPr>
          <w:p w14:paraId="65525A0F" w14:textId="66BE0F37" w:rsidR="002F4C8B" w:rsidRPr="009177AC" w:rsidRDefault="002F4C8B" w:rsidP="00E34255">
            <w:pPr>
              <w:spacing w:line="240" w:lineRule="auto"/>
              <w:rPr>
                <w:rFonts w:ascii="Gill Sans MT" w:eastAsia="Times New Roman" w:hAnsi="Gill Sans MT" w:cs="Times New Roman"/>
                <w:color w:val="000000"/>
              </w:rPr>
            </w:pPr>
            <w:r w:rsidRPr="009177AC">
              <w:rPr>
                <w:rFonts w:ascii="Gill Sans MT" w:eastAsia="Times New Roman" w:hAnsi="Gill Sans MT" w:cs="Times New Roman"/>
                <w:color w:val="000000"/>
              </w:rPr>
              <w:t>In the past 60 days, how often did you…</w:t>
            </w:r>
          </w:p>
        </w:tc>
        <w:tc>
          <w:tcPr>
            <w:tcW w:w="967" w:type="dxa"/>
          </w:tcPr>
          <w:p w14:paraId="552FDDC1" w14:textId="630AAB06" w:rsidR="002F4C8B" w:rsidRPr="009177AC" w:rsidRDefault="005E5EC4" w:rsidP="00127AF6">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n</w:t>
            </w:r>
          </w:p>
        </w:tc>
        <w:tc>
          <w:tcPr>
            <w:tcW w:w="1890" w:type="dxa"/>
            <w:noWrap/>
            <w:hideMark/>
          </w:tcPr>
          <w:p w14:paraId="2EE2F65B" w14:textId="186AB3B0" w:rsidR="002F4C8B" w:rsidRPr="009177AC" w:rsidRDefault="005E5EC4" w:rsidP="009177AC">
            <w:pPr>
              <w:spacing w:line="240" w:lineRule="auto"/>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B228A6">
              <w:rPr>
                <w:rFonts w:ascii="Gill Sans MT" w:eastAsia="Times New Roman" w:hAnsi="Gill Sans MT" w:cs="Times New Roman"/>
                <w:color w:val="000000"/>
              </w:rPr>
              <w:t>%</w:t>
            </w:r>
            <w:r w:rsidRPr="009177AC">
              <w:rPr>
                <w:rFonts w:ascii="Gill Sans MT" w:eastAsia="Times New Roman" w:hAnsi="Gill Sans MT" w:cs="Times New Roman"/>
                <w:color w:val="000000"/>
              </w:rPr>
              <w:t xml:space="preserve"> reporting </w:t>
            </w:r>
            <w:r w:rsidR="00D4619A">
              <w:rPr>
                <w:rFonts w:ascii="Gill Sans MT" w:eastAsia="Times New Roman" w:hAnsi="Gill Sans MT" w:cs="Times New Roman"/>
                <w:bCs w:val="0"/>
                <w:color w:val="000000"/>
              </w:rPr>
              <w:t>one</w:t>
            </w:r>
            <w:r w:rsidR="00D4619A" w:rsidRPr="009177AC">
              <w:rPr>
                <w:rFonts w:ascii="Gill Sans MT" w:eastAsia="Times New Roman" w:hAnsi="Gill Sans MT" w:cs="Times New Roman"/>
                <w:color w:val="000000"/>
              </w:rPr>
              <w:t xml:space="preserve"> </w:t>
            </w:r>
            <w:r w:rsidR="002F4C8B" w:rsidRPr="009177AC">
              <w:rPr>
                <w:rFonts w:ascii="Gill Sans MT" w:eastAsia="Times New Roman" w:hAnsi="Gill Sans MT" w:cs="Times New Roman"/>
                <w:color w:val="000000"/>
              </w:rPr>
              <w:t>or more times</w:t>
            </w:r>
          </w:p>
        </w:tc>
      </w:tr>
      <w:tr w:rsidR="002F4C8B" w:rsidRPr="00D4619A" w14:paraId="2254AB5B"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858" w:type="dxa"/>
            <w:noWrap/>
          </w:tcPr>
          <w:p w14:paraId="5EC35E17" w14:textId="74F190BB"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Personally take someone to the TCC to get help.</w:t>
            </w:r>
          </w:p>
        </w:tc>
        <w:tc>
          <w:tcPr>
            <w:tcW w:w="967" w:type="dxa"/>
          </w:tcPr>
          <w:p w14:paraId="487916E4" w14:textId="6AAAFDA8" w:rsidR="00A57397" w:rsidRPr="009177AC" w:rsidRDefault="00A57397"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1,469</w:t>
            </w:r>
          </w:p>
        </w:tc>
        <w:tc>
          <w:tcPr>
            <w:tcW w:w="1890" w:type="dxa"/>
            <w:noWrap/>
          </w:tcPr>
          <w:p w14:paraId="07FD7A97" w14:textId="285B0FC7" w:rsidR="002F4C8B" w:rsidRPr="009177AC" w:rsidRDefault="002F4C8B"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41%</w:t>
            </w:r>
          </w:p>
        </w:tc>
      </w:tr>
      <w:tr w:rsidR="002F4C8B" w:rsidRPr="00D4619A" w14:paraId="14CEE0D9"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6858" w:type="dxa"/>
            <w:noWrap/>
          </w:tcPr>
          <w:p w14:paraId="253E73E3" w14:textId="724A492C"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Help a victim of SGBV in a dangerous situation establish a safety plan.</w:t>
            </w:r>
          </w:p>
        </w:tc>
        <w:tc>
          <w:tcPr>
            <w:tcW w:w="967" w:type="dxa"/>
          </w:tcPr>
          <w:p w14:paraId="2B069899" w14:textId="3CD1FAE3" w:rsidR="002F4C8B" w:rsidRPr="009177AC" w:rsidRDefault="00A57397"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1,481</w:t>
            </w:r>
          </w:p>
        </w:tc>
        <w:tc>
          <w:tcPr>
            <w:tcW w:w="1890" w:type="dxa"/>
            <w:noWrap/>
          </w:tcPr>
          <w:p w14:paraId="67F09D49" w14:textId="686FFB3F" w:rsidR="002F4C8B" w:rsidRPr="009177AC" w:rsidRDefault="002F4C8B"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59%</w:t>
            </w:r>
          </w:p>
        </w:tc>
      </w:tr>
      <w:tr w:rsidR="002F4C8B" w:rsidRPr="00D4619A" w14:paraId="29D3A0E6"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858" w:type="dxa"/>
            <w:noWrap/>
          </w:tcPr>
          <w:p w14:paraId="5F94AAD0" w14:textId="26E604E9"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Assess the level of danger a victim of SGBV was facing.</w:t>
            </w:r>
          </w:p>
        </w:tc>
        <w:tc>
          <w:tcPr>
            <w:tcW w:w="967" w:type="dxa"/>
          </w:tcPr>
          <w:p w14:paraId="52E0DCDE" w14:textId="5E929CAC" w:rsidR="002F4C8B" w:rsidRPr="009177AC" w:rsidRDefault="00A57397"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1,460</w:t>
            </w:r>
          </w:p>
        </w:tc>
        <w:tc>
          <w:tcPr>
            <w:tcW w:w="1890" w:type="dxa"/>
            <w:noWrap/>
          </w:tcPr>
          <w:p w14:paraId="6569E06D" w14:textId="3718F0F6" w:rsidR="002F4C8B" w:rsidRPr="009177AC" w:rsidRDefault="002F4C8B"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61%</w:t>
            </w:r>
          </w:p>
        </w:tc>
      </w:tr>
      <w:tr w:rsidR="002F4C8B" w:rsidRPr="00D4619A" w14:paraId="69238808"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6858" w:type="dxa"/>
            <w:noWrap/>
          </w:tcPr>
          <w:p w14:paraId="36D04F3A" w14:textId="61573616"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Document information about a case of SGBV.</w:t>
            </w:r>
          </w:p>
        </w:tc>
        <w:tc>
          <w:tcPr>
            <w:tcW w:w="967" w:type="dxa"/>
          </w:tcPr>
          <w:p w14:paraId="0AB22194" w14:textId="132935B4" w:rsidR="002F4C8B" w:rsidRPr="009177AC" w:rsidRDefault="00A57397"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1,453</w:t>
            </w:r>
          </w:p>
        </w:tc>
        <w:tc>
          <w:tcPr>
            <w:tcW w:w="1890" w:type="dxa"/>
            <w:noWrap/>
          </w:tcPr>
          <w:p w14:paraId="707C3C55" w14:textId="1785FFC7" w:rsidR="002F4C8B" w:rsidRPr="009177AC" w:rsidRDefault="002F4C8B"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63%</w:t>
            </w:r>
          </w:p>
        </w:tc>
      </w:tr>
      <w:tr w:rsidR="002F4C8B" w:rsidRPr="00D4619A" w14:paraId="5F605810" w14:textId="77777777" w:rsidTr="009177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58" w:type="dxa"/>
            <w:noWrap/>
          </w:tcPr>
          <w:p w14:paraId="13267E30" w14:textId="69C2C2DB"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Identif</w:t>
            </w:r>
            <w:r w:rsidR="00A03B6A">
              <w:rPr>
                <w:rFonts w:ascii="Gill Sans MT" w:hAnsi="Gill Sans MT"/>
                <w:b w:val="0"/>
                <w:color w:val="000000"/>
              </w:rPr>
              <w:t>y</w:t>
            </w:r>
            <w:r w:rsidRPr="001331C3">
              <w:rPr>
                <w:rFonts w:ascii="Gill Sans MT" w:hAnsi="Gill Sans MT"/>
                <w:b w:val="0"/>
                <w:color w:val="000000"/>
              </w:rPr>
              <w:t xml:space="preserve"> a student or client that you suspected to be a victim of SGBV. </w:t>
            </w:r>
          </w:p>
        </w:tc>
        <w:tc>
          <w:tcPr>
            <w:tcW w:w="967" w:type="dxa"/>
          </w:tcPr>
          <w:p w14:paraId="2D634B0C" w14:textId="2EFDFBBB" w:rsidR="002F4C8B" w:rsidRPr="009177AC" w:rsidRDefault="00A57397"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1,481</w:t>
            </w:r>
          </w:p>
        </w:tc>
        <w:tc>
          <w:tcPr>
            <w:tcW w:w="1890" w:type="dxa"/>
            <w:noWrap/>
          </w:tcPr>
          <w:p w14:paraId="46C3C4C3" w14:textId="6EBEEBA7" w:rsidR="002F4C8B" w:rsidRPr="009177AC" w:rsidRDefault="002F4C8B"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65%</w:t>
            </w:r>
          </w:p>
        </w:tc>
      </w:tr>
      <w:tr w:rsidR="002F4C8B" w:rsidRPr="00D4619A" w14:paraId="50D93C0A"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6858" w:type="dxa"/>
            <w:noWrap/>
          </w:tcPr>
          <w:p w14:paraId="0E1F34E2" w14:textId="6FBA35BB"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Inform a victim of SGBV about other resources.</w:t>
            </w:r>
          </w:p>
        </w:tc>
        <w:tc>
          <w:tcPr>
            <w:tcW w:w="967" w:type="dxa"/>
          </w:tcPr>
          <w:p w14:paraId="0100F6FB" w14:textId="7B184672" w:rsidR="002F4C8B" w:rsidRPr="009177AC" w:rsidRDefault="00A57397"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1,478</w:t>
            </w:r>
          </w:p>
        </w:tc>
        <w:tc>
          <w:tcPr>
            <w:tcW w:w="1890" w:type="dxa"/>
            <w:noWrap/>
          </w:tcPr>
          <w:p w14:paraId="5E3C7820" w14:textId="5542DC0E" w:rsidR="002F4C8B" w:rsidRPr="009177AC" w:rsidRDefault="002F4C8B"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65%</w:t>
            </w:r>
          </w:p>
        </w:tc>
      </w:tr>
      <w:tr w:rsidR="002F4C8B" w:rsidRPr="00D4619A" w14:paraId="20DB7313"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858" w:type="dxa"/>
            <w:noWrap/>
          </w:tcPr>
          <w:p w14:paraId="38E1325C" w14:textId="55AC2F88"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 xml:space="preserve">Contact a service provider on behalf of a victim of SGBV. </w:t>
            </w:r>
          </w:p>
        </w:tc>
        <w:tc>
          <w:tcPr>
            <w:tcW w:w="967" w:type="dxa"/>
          </w:tcPr>
          <w:p w14:paraId="7E3654DB" w14:textId="6D537634" w:rsidR="002F4C8B" w:rsidRPr="009177AC" w:rsidRDefault="00A57397"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1,489</w:t>
            </w:r>
          </w:p>
        </w:tc>
        <w:tc>
          <w:tcPr>
            <w:tcW w:w="1890" w:type="dxa"/>
            <w:noWrap/>
          </w:tcPr>
          <w:p w14:paraId="3255CE63" w14:textId="1D0FB242" w:rsidR="002F4C8B" w:rsidRPr="009177AC" w:rsidRDefault="002F4C8B"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66%</w:t>
            </w:r>
          </w:p>
        </w:tc>
      </w:tr>
      <w:tr w:rsidR="002F4C8B" w:rsidRPr="00D4619A" w14:paraId="334375EF" w14:textId="77777777" w:rsidTr="009177AC">
        <w:trPr>
          <w:trHeight w:val="251"/>
        </w:trPr>
        <w:tc>
          <w:tcPr>
            <w:cnfStyle w:val="001000000000" w:firstRow="0" w:lastRow="0" w:firstColumn="1" w:lastColumn="0" w:oddVBand="0" w:evenVBand="0" w:oddHBand="0" w:evenHBand="0" w:firstRowFirstColumn="0" w:firstRowLastColumn="0" w:lastRowFirstColumn="0" w:lastRowLastColumn="0"/>
            <w:tcW w:w="6858" w:type="dxa"/>
            <w:noWrap/>
          </w:tcPr>
          <w:p w14:paraId="1DDA61D7" w14:textId="49A86420"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Coordinate with another service provider to assist a victim of SGBV.</w:t>
            </w:r>
          </w:p>
        </w:tc>
        <w:tc>
          <w:tcPr>
            <w:tcW w:w="967" w:type="dxa"/>
          </w:tcPr>
          <w:p w14:paraId="2942F2E5" w14:textId="35EA8D38" w:rsidR="002F4C8B" w:rsidRPr="009177AC" w:rsidRDefault="00A57397"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1,440</w:t>
            </w:r>
          </w:p>
        </w:tc>
        <w:tc>
          <w:tcPr>
            <w:tcW w:w="1890" w:type="dxa"/>
            <w:noWrap/>
          </w:tcPr>
          <w:p w14:paraId="5DE848F3" w14:textId="05625AD3" w:rsidR="002F4C8B" w:rsidRPr="009177AC" w:rsidRDefault="002F4C8B"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68%</w:t>
            </w:r>
          </w:p>
        </w:tc>
      </w:tr>
      <w:tr w:rsidR="002F4C8B" w:rsidRPr="00D4619A" w14:paraId="37BCD2C0" w14:textId="77777777" w:rsidTr="009177A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858" w:type="dxa"/>
            <w:noWrap/>
          </w:tcPr>
          <w:p w14:paraId="3E101BA1" w14:textId="5C15F2CB"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Ha</w:t>
            </w:r>
            <w:r w:rsidR="00A03B6A">
              <w:rPr>
                <w:rFonts w:ascii="Gill Sans MT" w:hAnsi="Gill Sans MT"/>
                <w:b w:val="0"/>
                <w:color w:val="000000"/>
              </w:rPr>
              <w:t>ve</w:t>
            </w:r>
            <w:r w:rsidRPr="001331C3">
              <w:rPr>
                <w:rFonts w:ascii="Gill Sans MT" w:hAnsi="Gill Sans MT"/>
                <w:b w:val="0"/>
                <w:color w:val="000000"/>
              </w:rPr>
              <w:t xml:space="preserve"> someone report SGBV to you.</w:t>
            </w:r>
          </w:p>
        </w:tc>
        <w:tc>
          <w:tcPr>
            <w:tcW w:w="967" w:type="dxa"/>
          </w:tcPr>
          <w:p w14:paraId="5BDB04EE" w14:textId="60AEF765" w:rsidR="002F4C8B" w:rsidRPr="009177AC" w:rsidRDefault="00A57397"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1,500</w:t>
            </w:r>
          </w:p>
        </w:tc>
        <w:tc>
          <w:tcPr>
            <w:tcW w:w="1890" w:type="dxa"/>
            <w:noWrap/>
          </w:tcPr>
          <w:p w14:paraId="0B00C61C" w14:textId="086D1569" w:rsidR="002F4C8B" w:rsidRPr="009177AC" w:rsidRDefault="002F4C8B" w:rsidP="009177AC">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72%</w:t>
            </w:r>
          </w:p>
        </w:tc>
      </w:tr>
      <w:tr w:rsidR="002F4C8B" w:rsidRPr="00D4619A" w14:paraId="04754B6A" w14:textId="77777777" w:rsidTr="009177AC">
        <w:trPr>
          <w:trHeight w:val="90"/>
        </w:trPr>
        <w:tc>
          <w:tcPr>
            <w:cnfStyle w:val="001000000000" w:firstRow="0" w:lastRow="0" w:firstColumn="1" w:lastColumn="0" w:oddVBand="0" w:evenVBand="0" w:oddHBand="0" w:evenHBand="0" w:firstRowFirstColumn="0" w:firstRowLastColumn="0" w:lastRowFirstColumn="0" w:lastRowLastColumn="0"/>
            <w:tcW w:w="6858" w:type="dxa"/>
            <w:noWrap/>
          </w:tcPr>
          <w:p w14:paraId="61EDDA87" w14:textId="51104769" w:rsidR="002F4C8B" w:rsidRPr="009177AC" w:rsidRDefault="002F4C8B" w:rsidP="00A03B6A">
            <w:pPr>
              <w:spacing w:line="240" w:lineRule="auto"/>
              <w:rPr>
                <w:rFonts w:ascii="Gill Sans MT" w:eastAsia="Times New Roman" w:hAnsi="Gill Sans MT" w:cs="Times New Roman"/>
                <w:b w:val="0"/>
                <w:color w:val="000000"/>
              </w:rPr>
            </w:pPr>
            <w:r w:rsidRPr="001331C3">
              <w:rPr>
                <w:rFonts w:ascii="Gill Sans MT" w:hAnsi="Gill Sans MT"/>
                <w:b w:val="0"/>
                <w:color w:val="000000"/>
              </w:rPr>
              <w:t>Inform a victim about her/his rights with respect to SGBV.</w:t>
            </w:r>
          </w:p>
        </w:tc>
        <w:tc>
          <w:tcPr>
            <w:tcW w:w="967" w:type="dxa"/>
          </w:tcPr>
          <w:p w14:paraId="7ED275C4" w14:textId="3355BBF4" w:rsidR="002F4C8B" w:rsidRPr="009177AC" w:rsidRDefault="00A57397"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1,471</w:t>
            </w:r>
          </w:p>
        </w:tc>
        <w:tc>
          <w:tcPr>
            <w:tcW w:w="1890" w:type="dxa"/>
            <w:noWrap/>
          </w:tcPr>
          <w:p w14:paraId="7CE55185" w14:textId="7C59099B" w:rsidR="002F4C8B" w:rsidRPr="009177AC" w:rsidRDefault="002F4C8B" w:rsidP="009177AC">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80%</w:t>
            </w:r>
          </w:p>
        </w:tc>
      </w:tr>
    </w:tbl>
    <w:p w14:paraId="29F86A9B" w14:textId="77777777" w:rsidR="00E11B3C" w:rsidRPr="00E56F65" w:rsidRDefault="00E11B3C" w:rsidP="00017275">
      <w:pPr>
        <w:pStyle w:val="bodyStyle1"/>
      </w:pPr>
    </w:p>
    <w:p w14:paraId="15F6A3D7" w14:textId="5250F860" w:rsidR="008776A0" w:rsidRPr="00E56F65" w:rsidRDefault="00A57397" w:rsidP="00017275">
      <w:pPr>
        <w:pStyle w:val="bodyStyle1"/>
      </w:pPr>
      <w:r w:rsidRPr="00E56F65">
        <w:t xml:space="preserve">Of those professionals who </w:t>
      </w:r>
      <w:r w:rsidR="002E4AA6" w:rsidRPr="00E56F65">
        <w:t xml:space="preserve">contacted </w:t>
      </w:r>
      <w:r w:rsidRPr="00E56F65">
        <w:t xml:space="preserve">a service provider on </w:t>
      </w:r>
      <w:r w:rsidR="002E4AA6" w:rsidRPr="00E56F65">
        <w:t xml:space="preserve">the </w:t>
      </w:r>
      <w:r w:rsidRPr="00E56F65">
        <w:t xml:space="preserve">behalf of a victim, 31% </w:t>
      </w:r>
      <w:r w:rsidR="002E4AA6" w:rsidRPr="00E56F65">
        <w:t xml:space="preserve">contacted </w:t>
      </w:r>
      <w:r w:rsidRPr="00E56F65">
        <w:t xml:space="preserve">a </w:t>
      </w:r>
      <w:r w:rsidRPr="00E56F65">
        <w:lastRenderedPageBreak/>
        <w:t xml:space="preserve">TCC, 32% </w:t>
      </w:r>
      <w:r w:rsidR="005C5FBF">
        <w:t xml:space="preserve">reached out to </w:t>
      </w:r>
      <w:r w:rsidRPr="00E56F65">
        <w:t>a hospital, and 54%</w:t>
      </w:r>
      <w:r w:rsidR="005C5FBF">
        <w:t>contacted</w:t>
      </w:r>
      <w:r w:rsidRPr="00E56F65">
        <w:t xml:space="preserve"> the police.</w:t>
      </w:r>
      <w:r w:rsidRPr="00E56F65">
        <w:rPr>
          <w:rStyle w:val="FootnoteReference"/>
        </w:rPr>
        <w:footnoteReference w:id="22"/>
      </w:r>
      <w:r w:rsidRPr="00E56F65">
        <w:t xml:space="preserve"> Of those professionals who reported </w:t>
      </w:r>
      <w:r w:rsidR="00421786" w:rsidRPr="00E56F65">
        <w:t>coordinating with</w:t>
      </w:r>
      <w:r w:rsidRPr="00E56F65">
        <w:t xml:space="preserve"> another service provide</w:t>
      </w:r>
      <w:r w:rsidR="00066916" w:rsidRPr="00E56F65">
        <w:t>r</w:t>
      </w:r>
      <w:r w:rsidRPr="00E56F65">
        <w:t xml:space="preserve"> to assist a victim, </w:t>
      </w:r>
      <w:r w:rsidR="00421786" w:rsidRPr="00E56F65">
        <w:t xml:space="preserve">71% </w:t>
      </w:r>
      <w:r w:rsidR="00066916" w:rsidRPr="00E56F65">
        <w:t xml:space="preserve">coordinated </w:t>
      </w:r>
      <w:r w:rsidR="00421786" w:rsidRPr="00E56F65">
        <w:t>with a TCC, 65% with a hospital, and 52% with the police.</w:t>
      </w:r>
      <w:r w:rsidR="008776A0" w:rsidRPr="00E56F65">
        <w:rPr>
          <w:rStyle w:val="FootnoteReference"/>
        </w:rPr>
        <w:footnoteReference w:id="23"/>
      </w:r>
      <w:r w:rsidR="00421786" w:rsidRPr="00E56F65">
        <w:t xml:space="preserve"> </w:t>
      </w:r>
      <w:r w:rsidR="00066916" w:rsidRPr="00E56F65">
        <w:t>Overall</w:t>
      </w:r>
      <w:r w:rsidR="00421786" w:rsidRPr="00E56F65">
        <w:t xml:space="preserve">, these data suggest that many professionals in the continuum of care for survivors are already engaging with TCCs, hospitals, and the police to assist victims. </w:t>
      </w:r>
    </w:p>
    <w:p w14:paraId="53BB1378" w14:textId="07556042" w:rsidR="004C08CA" w:rsidRPr="00E56F65" w:rsidRDefault="005C5FBF" w:rsidP="004C08CA">
      <w:pPr>
        <w:pStyle w:val="bodyStyle1"/>
      </w:pPr>
      <w:r>
        <w:t>Service providers</w:t>
      </w:r>
      <w:r w:rsidRPr="00E56F65">
        <w:t xml:space="preserve"> </w:t>
      </w:r>
      <w:r w:rsidR="004C08CA" w:rsidRPr="00E56F65">
        <w:t xml:space="preserve">were also asked about </w:t>
      </w:r>
      <w:r w:rsidR="00066916" w:rsidRPr="00E56F65">
        <w:t xml:space="preserve">their </w:t>
      </w:r>
      <w:r w:rsidR="004C08CA" w:rsidRPr="00E56F65">
        <w:t xml:space="preserve">perceived level of difficultly talking with a victim about SGBV. Of the 1,520 trainees responding to this question, 42% </w:t>
      </w:r>
      <w:r w:rsidR="00066916" w:rsidRPr="00E56F65">
        <w:t xml:space="preserve">stated </w:t>
      </w:r>
      <w:r w:rsidR="004C08CA" w:rsidRPr="00E56F65">
        <w:t xml:space="preserve">this </w:t>
      </w:r>
      <w:r w:rsidR="00066916" w:rsidRPr="00E56F65">
        <w:t>is</w:t>
      </w:r>
      <w:r w:rsidR="004C08CA" w:rsidRPr="00E56F65">
        <w:t xml:space="preserve"> </w:t>
      </w:r>
      <w:r w:rsidR="00066916" w:rsidRPr="00E56F65">
        <w:t>“</w:t>
      </w:r>
      <w:r w:rsidR="004C08CA" w:rsidRPr="00E56F65">
        <w:t>difficult</w:t>
      </w:r>
      <w:r w:rsidR="00066916" w:rsidRPr="00E56F65">
        <w:t>”</w:t>
      </w:r>
      <w:r w:rsidR="004C08CA" w:rsidRPr="00E56F65">
        <w:t xml:space="preserve"> or </w:t>
      </w:r>
      <w:r w:rsidR="00066916" w:rsidRPr="00E56F65">
        <w:t>“</w:t>
      </w:r>
      <w:r w:rsidR="004C08CA" w:rsidRPr="00E56F65">
        <w:t>very difficult.</w:t>
      </w:r>
      <w:r w:rsidR="00066916" w:rsidRPr="00E56F65">
        <w:t>”</w:t>
      </w:r>
      <w:r w:rsidR="004C08CA" w:rsidRPr="00E56F65">
        <w:t xml:space="preserve"> These results will be compared with </w:t>
      </w:r>
      <w:proofErr w:type="spellStart"/>
      <w:r w:rsidR="004C08CA" w:rsidRPr="00E56F65">
        <w:t>endline</w:t>
      </w:r>
      <w:proofErr w:type="spellEnd"/>
      <w:r w:rsidR="004C08CA" w:rsidRPr="00E56F65">
        <w:t xml:space="preserve"> results to </w:t>
      </w:r>
      <w:r w:rsidR="00066916" w:rsidRPr="00E56F65">
        <w:t xml:space="preserve">determine whether </w:t>
      </w:r>
      <w:r w:rsidR="004C08CA" w:rsidRPr="00E56F65">
        <w:t>the training has improved the</w:t>
      </w:r>
      <w:r w:rsidR="00066916" w:rsidRPr="00E56F65">
        <w:t xml:space="preserve"> service providers’</w:t>
      </w:r>
      <w:r w:rsidR="004C08CA" w:rsidRPr="00E56F65">
        <w:t xml:space="preserve"> comfort level in talking with survivors about SGBV. </w:t>
      </w:r>
    </w:p>
    <w:p w14:paraId="18113745" w14:textId="0A984843" w:rsidR="008776A0" w:rsidRPr="00E56F65" w:rsidRDefault="00984599" w:rsidP="005C5FBF">
      <w:pPr>
        <w:pStyle w:val="Level30"/>
      </w:pPr>
      <w:r>
        <w:t>3.3.3</w:t>
      </w:r>
      <w:r w:rsidR="00CF08AC">
        <w:t xml:space="preserve"> </w:t>
      </w:r>
      <w:r w:rsidR="008776A0" w:rsidRPr="00E56F65">
        <w:t>Attitudes toward SGBV</w:t>
      </w:r>
    </w:p>
    <w:p w14:paraId="3975CAD2" w14:textId="7FCA5C5E" w:rsidR="00344303" w:rsidRPr="00E56F65" w:rsidRDefault="008776A0" w:rsidP="00E56F65">
      <w:pPr>
        <w:pStyle w:val="bodyStyle1"/>
      </w:pPr>
      <w:r w:rsidRPr="00E56F65">
        <w:t xml:space="preserve">The Integrated Management training also seeks to </w:t>
      </w:r>
      <w:r w:rsidR="001061AE" w:rsidRPr="00E56F65">
        <w:t xml:space="preserve">influence </w:t>
      </w:r>
      <w:r w:rsidR="004E74A9" w:rsidRPr="00E56F65">
        <w:t xml:space="preserve">trainee </w:t>
      </w:r>
      <w:r w:rsidR="001061AE" w:rsidRPr="00E56F65">
        <w:t>attitudes toward survivors of SGBV</w:t>
      </w:r>
      <w:r w:rsidR="004E74A9" w:rsidRPr="00E56F65">
        <w:t xml:space="preserve">. </w:t>
      </w:r>
      <w:r w:rsidR="00E554DB" w:rsidRPr="00E56F65">
        <w:t xml:space="preserve">At baseline, </w:t>
      </w:r>
      <w:r w:rsidR="002060AA" w:rsidRPr="00E56F65">
        <w:t xml:space="preserve">many </w:t>
      </w:r>
      <w:r w:rsidR="00E554DB" w:rsidRPr="00E56F65">
        <w:t xml:space="preserve">professionals </w:t>
      </w:r>
      <w:r w:rsidR="002060AA" w:rsidRPr="00E56F65">
        <w:t xml:space="preserve">revealed </w:t>
      </w:r>
      <w:r w:rsidR="009930C9" w:rsidRPr="00E56F65">
        <w:t>moderate levels of victim-</w:t>
      </w:r>
      <w:r w:rsidR="00E554DB" w:rsidRPr="00E56F65">
        <w:t xml:space="preserve">blaming. </w:t>
      </w:r>
      <w:r w:rsidR="002060AA" w:rsidRPr="00E56F65">
        <w:t>N</w:t>
      </w:r>
      <w:r w:rsidR="00E554DB" w:rsidRPr="00E56F65">
        <w:t>otably, nearly half indicated that the extent of a woman’s resistance should be the major factor in determining if a rape has occurred</w:t>
      </w:r>
      <w:r w:rsidR="009E6778" w:rsidRPr="00E56F65">
        <w:t xml:space="preserve">. This is alarming since this </w:t>
      </w:r>
      <w:r w:rsidR="00E554DB" w:rsidRPr="00E56F65">
        <w:t xml:space="preserve">is a misplaced belief </w:t>
      </w:r>
      <w:r w:rsidR="009E6778" w:rsidRPr="00E56F65">
        <w:t xml:space="preserve">for multiple reasons, such as </w:t>
      </w:r>
      <w:r w:rsidR="00E554DB" w:rsidRPr="00E56F65">
        <w:t xml:space="preserve">because </w:t>
      </w:r>
      <w:r w:rsidR="00D555B0" w:rsidRPr="00E56F65">
        <w:t xml:space="preserve">many rape victims are unable to resist or feel it would be futile to do so. </w:t>
      </w:r>
      <w:r w:rsidR="009E6778" w:rsidRPr="00E56F65">
        <w:t xml:space="preserve">A third of respondents believed </w:t>
      </w:r>
      <w:r w:rsidR="00D555B0" w:rsidRPr="00E56F65">
        <w:t xml:space="preserve">that women provoke rape by their appearance or behavior. </w:t>
      </w:r>
      <w:bookmarkStart w:id="216" w:name="_Toc433203515"/>
    </w:p>
    <w:p w14:paraId="7E7DF408" w14:textId="21E3D47F" w:rsidR="00E56F65" w:rsidRPr="009177AC" w:rsidRDefault="00E56F65" w:rsidP="00E56F65">
      <w:pPr>
        <w:pStyle w:val="Caption"/>
        <w:keepNext/>
        <w:rPr>
          <w:rFonts w:ascii="Gill Sans MT" w:hAnsi="Gill Sans MT"/>
          <w:sz w:val="20"/>
          <w:szCs w:val="20"/>
        </w:rPr>
      </w:pPr>
      <w:bookmarkStart w:id="217" w:name="_Toc433807217"/>
      <w:bookmarkEnd w:id="216"/>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17</w:t>
      </w:r>
      <w:r w:rsidRPr="009177AC">
        <w:rPr>
          <w:rFonts w:ascii="Gill Sans MT" w:hAnsi="Gill Sans MT"/>
          <w:sz w:val="20"/>
          <w:szCs w:val="20"/>
        </w:rPr>
        <w:fldChar w:fldCharType="end"/>
      </w:r>
      <w:r w:rsidRPr="009177AC">
        <w:rPr>
          <w:rFonts w:ascii="Gill Sans MT" w:hAnsi="Gill Sans MT"/>
          <w:sz w:val="20"/>
          <w:szCs w:val="20"/>
        </w:rPr>
        <w:t xml:space="preserve">: </w:t>
      </w:r>
      <w:r w:rsidR="006640DC">
        <w:rPr>
          <w:rFonts w:ascii="Gill Sans MT" w:hAnsi="Gill Sans MT"/>
          <w:sz w:val="20"/>
          <w:szCs w:val="20"/>
        </w:rPr>
        <w:t xml:space="preserve">Proportion of </w:t>
      </w:r>
      <w:r w:rsidR="00541294" w:rsidRPr="009177AC">
        <w:rPr>
          <w:rFonts w:ascii="Gill Sans MT" w:hAnsi="Gill Sans MT"/>
          <w:sz w:val="20"/>
          <w:szCs w:val="20"/>
        </w:rPr>
        <w:t xml:space="preserve">service providers </w:t>
      </w:r>
      <w:r w:rsidR="006640DC">
        <w:rPr>
          <w:rFonts w:ascii="Gill Sans MT" w:hAnsi="Gill Sans MT"/>
          <w:sz w:val="20"/>
          <w:szCs w:val="20"/>
        </w:rPr>
        <w:t>in</w:t>
      </w:r>
      <w:r w:rsidR="006640DC" w:rsidRPr="009177AC">
        <w:rPr>
          <w:rFonts w:ascii="Gill Sans MT" w:hAnsi="Gill Sans MT"/>
          <w:sz w:val="20"/>
          <w:szCs w:val="20"/>
        </w:rPr>
        <w:t xml:space="preserve"> </w:t>
      </w:r>
      <w:r w:rsidRPr="009177AC">
        <w:rPr>
          <w:rFonts w:ascii="Gill Sans MT" w:hAnsi="Gill Sans MT"/>
          <w:sz w:val="20"/>
          <w:szCs w:val="20"/>
        </w:rPr>
        <w:t>agreement with SGBV statement</w:t>
      </w:r>
      <w:r w:rsidR="006640DC">
        <w:rPr>
          <w:rFonts w:ascii="Gill Sans MT" w:hAnsi="Gill Sans MT"/>
          <w:sz w:val="20"/>
          <w:szCs w:val="20"/>
        </w:rPr>
        <w:t>s</w:t>
      </w:r>
      <w:bookmarkEnd w:id="217"/>
    </w:p>
    <w:tbl>
      <w:tblPr>
        <w:tblStyle w:val="GridTable4Accent3"/>
        <w:tblW w:w="5000" w:type="pct"/>
        <w:tblLayout w:type="fixed"/>
        <w:tblLook w:val="04A0" w:firstRow="1" w:lastRow="0" w:firstColumn="1" w:lastColumn="0" w:noHBand="0" w:noVBand="1"/>
      </w:tblPr>
      <w:tblGrid>
        <w:gridCol w:w="7554"/>
        <w:gridCol w:w="986"/>
        <w:gridCol w:w="1036"/>
      </w:tblGrid>
      <w:tr w:rsidR="008B5C1C" w:rsidRPr="00D4619A" w14:paraId="4403B626" w14:textId="77777777" w:rsidTr="00973489">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44" w:type="pct"/>
            <w:noWrap/>
            <w:hideMark/>
          </w:tcPr>
          <w:p w14:paraId="76F2A8F6" w14:textId="3C5BCE73" w:rsidR="008B5C1C" w:rsidRPr="009177AC" w:rsidRDefault="008B5C1C" w:rsidP="00127AF6">
            <w:pPr>
              <w:spacing w:line="240" w:lineRule="auto"/>
              <w:rPr>
                <w:rFonts w:ascii="Gill Sans MT" w:eastAsia="Times New Roman" w:hAnsi="Gill Sans MT" w:cs="Times New Roman"/>
                <w:b w:val="0"/>
                <w:color w:val="000000"/>
              </w:rPr>
            </w:pPr>
            <w:r w:rsidRPr="00B228A6">
              <w:rPr>
                <w:rFonts w:ascii="Gill Sans MT" w:eastAsia="Times New Roman" w:hAnsi="Gill Sans MT" w:cs="Times New Roman"/>
                <w:color w:val="000000"/>
              </w:rPr>
              <w:t>SGBV Statement</w:t>
            </w:r>
          </w:p>
        </w:tc>
        <w:tc>
          <w:tcPr>
            <w:tcW w:w="515" w:type="pct"/>
          </w:tcPr>
          <w:p w14:paraId="0979C1D5" w14:textId="09769CE3" w:rsidR="008B5C1C" w:rsidRPr="009177AC" w:rsidRDefault="00AB0801" w:rsidP="003566A9">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n</w:t>
            </w:r>
          </w:p>
        </w:tc>
        <w:tc>
          <w:tcPr>
            <w:tcW w:w="541" w:type="pct"/>
            <w:noWrap/>
            <w:hideMark/>
          </w:tcPr>
          <w:p w14:paraId="5648DAEE" w14:textId="30C17A33" w:rsidR="008B5C1C" w:rsidRPr="009177AC" w:rsidRDefault="008B5C1C" w:rsidP="003566A9">
            <w:pPr>
              <w:spacing w:line="240"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color w:val="000000"/>
              </w:rPr>
            </w:pPr>
            <w:r w:rsidRPr="009177AC">
              <w:rPr>
                <w:rFonts w:ascii="Gill Sans MT" w:eastAsia="Times New Roman" w:hAnsi="Gill Sans MT" w:cs="Times New Roman"/>
                <w:color w:val="000000"/>
              </w:rPr>
              <w:t>Agree (%)</w:t>
            </w:r>
          </w:p>
        </w:tc>
      </w:tr>
      <w:tr w:rsidR="008B5C1C" w:rsidRPr="00D4619A" w14:paraId="678A52B2" w14:textId="77777777" w:rsidTr="0097348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5D6FB9E7" w14:textId="68123F12" w:rsidR="008B5C1C" w:rsidRPr="009177AC" w:rsidRDefault="008B5C1C"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The extent of the woman’s resistance should be the major factor in determining if a rape has occurred.</w:t>
            </w:r>
          </w:p>
        </w:tc>
        <w:tc>
          <w:tcPr>
            <w:tcW w:w="515" w:type="pct"/>
          </w:tcPr>
          <w:p w14:paraId="647A0801" w14:textId="5B39FEA6" w:rsidR="008B5C1C" w:rsidRPr="009177AC" w:rsidRDefault="008B5C1C"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1,640</w:t>
            </w:r>
          </w:p>
        </w:tc>
        <w:tc>
          <w:tcPr>
            <w:tcW w:w="541" w:type="pct"/>
            <w:noWrap/>
          </w:tcPr>
          <w:p w14:paraId="223BB48D" w14:textId="2A06038A" w:rsidR="008B5C1C" w:rsidRPr="009177AC" w:rsidRDefault="008B5C1C"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47</w:t>
            </w:r>
          </w:p>
        </w:tc>
      </w:tr>
      <w:tr w:rsidR="008B5C1C" w:rsidRPr="00D4619A" w14:paraId="7025E574" w14:textId="77777777" w:rsidTr="00973489">
        <w:trPr>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40936FD3" w14:textId="701D39DD" w:rsidR="008B5C1C" w:rsidRPr="009177AC" w:rsidRDefault="008B5C1C"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A raped woman is usually an innocent victim. </w:t>
            </w:r>
          </w:p>
        </w:tc>
        <w:tc>
          <w:tcPr>
            <w:tcW w:w="515" w:type="pct"/>
          </w:tcPr>
          <w:p w14:paraId="14FFA981" w14:textId="00D3B5CB" w:rsidR="008B5C1C" w:rsidRPr="009177AC" w:rsidRDefault="008B5C1C"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1,736</w:t>
            </w:r>
          </w:p>
        </w:tc>
        <w:tc>
          <w:tcPr>
            <w:tcW w:w="541" w:type="pct"/>
            <w:noWrap/>
          </w:tcPr>
          <w:p w14:paraId="7335C079" w14:textId="6867DE76" w:rsidR="008B5C1C" w:rsidRPr="009177AC" w:rsidRDefault="003566A9"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69</w:t>
            </w:r>
          </w:p>
        </w:tc>
      </w:tr>
      <w:tr w:rsidR="008B5C1C" w:rsidRPr="00D4619A" w14:paraId="72CCC128" w14:textId="77777777" w:rsidTr="0097348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78E08AF3" w14:textId="708CBFEC" w:rsidR="008B5C1C" w:rsidRPr="009177AC" w:rsidRDefault="008B5C1C"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Women often claim rape to protect their reputations.</w:t>
            </w:r>
          </w:p>
        </w:tc>
        <w:tc>
          <w:tcPr>
            <w:tcW w:w="515" w:type="pct"/>
          </w:tcPr>
          <w:p w14:paraId="25DED8C1" w14:textId="7C2554DC" w:rsidR="008B5C1C" w:rsidRPr="009177AC" w:rsidRDefault="008B5C1C"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1,710</w:t>
            </w:r>
          </w:p>
        </w:tc>
        <w:tc>
          <w:tcPr>
            <w:tcW w:w="541" w:type="pct"/>
            <w:noWrap/>
          </w:tcPr>
          <w:p w14:paraId="593F7733" w14:textId="6E5BDEB6" w:rsidR="008B5C1C" w:rsidRPr="009177AC" w:rsidRDefault="003566A9"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29</w:t>
            </w:r>
          </w:p>
        </w:tc>
      </w:tr>
      <w:tr w:rsidR="008B5C1C" w:rsidRPr="00D4619A" w14:paraId="0C7E9F45" w14:textId="77777777" w:rsidTr="00973489">
        <w:trPr>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341B0F5F" w14:textId="6EA8D073" w:rsidR="008B5C1C" w:rsidRPr="009177AC" w:rsidRDefault="008B5C1C"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Women who have had prior sexual relationships should not complain about rape.</w:t>
            </w:r>
          </w:p>
        </w:tc>
        <w:tc>
          <w:tcPr>
            <w:tcW w:w="515" w:type="pct"/>
          </w:tcPr>
          <w:p w14:paraId="6B9A566A" w14:textId="2E2F5CD5" w:rsidR="008B5C1C" w:rsidRPr="009177AC" w:rsidRDefault="008B5C1C"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1,695</w:t>
            </w:r>
          </w:p>
        </w:tc>
        <w:tc>
          <w:tcPr>
            <w:tcW w:w="541" w:type="pct"/>
            <w:noWrap/>
          </w:tcPr>
          <w:p w14:paraId="0D298276" w14:textId="599B2C67" w:rsidR="008B5C1C" w:rsidRPr="009177AC" w:rsidRDefault="003566A9"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10</w:t>
            </w:r>
          </w:p>
        </w:tc>
      </w:tr>
      <w:tr w:rsidR="008B5C1C" w:rsidRPr="00D4619A" w14:paraId="7BF34139" w14:textId="77777777" w:rsidTr="0097348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70B0C898" w14:textId="21D9D3E3" w:rsidR="008B5C1C" w:rsidRPr="009177AC" w:rsidRDefault="008B5C1C"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Women do not provoke rape by their appearance or behavior.</w:t>
            </w:r>
          </w:p>
        </w:tc>
        <w:tc>
          <w:tcPr>
            <w:tcW w:w="515" w:type="pct"/>
          </w:tcPr>
          <w:p w14:paraId="7AEDFA97" w14:textId="6F930D41" w:rsidR="008B5C1C" w:rsidRPr="009177AC" w:rsidRDefault="008B5C1C"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1,687</w:t>
            </w:r>
          </w:p>
        </w:tc>
        <w:tc>
          <w:tcPr>
            <w:tcW w:w="541" w:type="pct"/>
            <w:noWrap/>
          </w:tcPr>
          <w:p w14:paraId="490C67B4" w14:textId="052844C0" w:rsidR="008B5C1C" w:rsidRPr="009177AC" w:rsidRDefault="003566A9"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65</w:t>
            </w:r>
          </w:p>
        </w:tc>
      </w:tr>
      <w:tr w:rsidR="008B5C1C" w:rsidRPr="00D4619A" w14:paraId="5D1ED29A" w14:textId="77777777" w:rsidTr="00973489">
        <w:trPr>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3E1A29EF" w14:textId="4E4C371D" w:rsidR="008B5C1C" w:rsidRPr="009177AC" w:rsidRDefault="008B5C1C" w:rsidP="00127AF6">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Women who are raped while accepting rides from strangers get what they deserve.</w:t>
            </w:r>
          </w:p>
        </w:tc>
        <w:tc>
          <w:tcPr>
            <w:tcW w:w="515" w:type="pct"/>
          </w:tcPr>
          <w:p w14:paraId="751DBA52" w14:textId="43F5A1EB" w:rsidR="008B5C1C" w:rsidRPr="009177AC" w:rsidRDefault="008B5C1C"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1,708</w:t>
            </w:r>
          </w:p>
        </w:tc>
        <w:tc>
          <w:tcPr>
            <w:tcW w:w="541" w:type="pct"/>
            <w:noWrap/>
          </w:tcPr>
          <w:p w14:paraId="0CC783FA" w14:textId="15F94843" w:rsidR="008B5C1C" w:rsidRPr="009177AC" w:rsidRDefault="003566A9"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7</w:t>
            </w:r>
          </w:p>
        </w:tc>
      </w:tr>
      <w:tr w:rsidR="008B5C1C" w:rsidRPr="00D4619A" w14:paraId="0A4AC0EE" w14:textId="77777777" w:rsidTr="0097348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02825469" w14:textId="1B5DEA4A" w:rsidR="008B5C1C" w:rsidRPr="009177AC" w:rsidRDefault="008B5C1C" w:rsidP="00D14A82">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Many women invent rape stories if they learn they are pregnant.</w:t>
            </w:r>
          </w:p>
        </w:tc>
        <w:tc>
          <w:tcPr>
            <w:tcW w:w="515" w:type="pct"/>
          </w:tcPr>
          <w:p w14:paraId="53D6B576" w14:textId="7BE09082" w:rsidR="008B5C1C" w:rsidRPr="009177AC" w:rsidRDefault="008B5C1C"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1,682</w:t>
            </w:r>
          </w:p>
        </w:tc>
        <w:tc>
          <w:tcPr>
            <w:tcW w:w="541" w:type="pct"/>
            <w:noWrap/>
            <w:hideMark/>
          </w:tcPr>
          <w:p w14:paraId="5CECFA4A" w14:textId="168DB560" w:rsidR="008B5C1C" w:rsidRPr="009177AC" w:rsidRDefault="003566A9"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20</w:t>
            </w:r>
          </w:p>
        </w:tc>
      </w:tr>
      <w:tr w:rsidR="008B5C1C" w:rsidRPr="00D4619A" w14:paraId="0DBDAF16" w14:textId="77777777" w:rsidTr="00973489">
        <w:trPr>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63066380" w14:textId="0B7EF6EF" w:rsidR="008B5C1C" w:rsidRPr="009177AC" w:rsidRDefault="008B5C1C" w:rsidP="00D14A82">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 xml:space="preserve">Many women claim rape if they have consented to sexual relations but have changed their minds afterwards. </w:t>
            </w:r>
          </w:p>
        </w:tc>
        <w:tc>
          <w:tcPr>
            <w:tcW w:w="515" w:type="pct"/>
          </w:tcPr>
          <w:p w14:paraId="69E064A6" w14:textId="471602E3" w:rsidR="008B5C1C" w:rsidRPr="009177AC" w:rsidRDefault="008B5C1C"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1,684</w:t>
            </w:r>
          </w:p>
        </w:tc>
        <w:tc>
          <w:tcPr>
            <w:tcW w:w="541" w:type="pct"/>
            <w:noWrap/>
          </w:tcPr>
          <w:p w14:paraId="07241170" w14:textId="02DCCB2A" w:rsidR="008B5C1C" w:rsidRPr="009177AC" w:rsidRDefault="003566A9" w:rsidP="003566A9">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37</w:t>
            </w:r>
          </w:p>
        </w:tc>
      </w:tr>
      <w:tr w:rsidR="008B5C1C" w:rsidRPr="00D4619A" w14:paraId="0B8808C9" w14:textId="77777777" w:rsidTr="0097348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44" w:type="pct"/>
            <w:noWrap/>
          </w:tcPr>
          <w:p w14:paraId="70D81EFC" w14:textId="1882B4E4" w:rsidR="008B5C1C" w:rsidRPr="009177AC" w:rsidRDefault="008B5C1C" w:rsidP="00D14A82">
            <w:pPr>
              <w:spacing w:line="240" w:lineRule="auto"/>
              <w:rPr>
                <w:rFonts w:ascii="Gill Sans MT" w:eastAsia="Times New Roman" w:hAnsi="Gill Sans MT" w:cs="Times New Roman"/>
                <w:b w:val="0"/>
                <w:color w:val="000000"/>
              </w:rPr>
            </w:pPr>
            <w:r w:rsidRPr="001331C3">
              <w:rPr>
                <w:rFonts w:ascii="Gill Sans MT" w:eastAsia="Times New Roman" w:hAnsi="Gill Sans MT" w:cs="Times New Roman"/>
                <w:b w:val="0"/>
                <w:color w:val="000000"/>
              </w:rPr>
              <w:t>Accusations of rape by bar ladies, strippers, and prostitutes should be viewed with suspicion.</w:t>
            </w:r>
          </w:p>
        </w:tc>
        <w:tc>
          <w:tcPr>
            <w:tcW w:w="515" w:type="pct"/>
          </w:tcPr>
          <w:p w14:paraId="242317DB" w14:textId="4A427E2E" w:rsidR="008B5C1C" w:rsidRPr="009177AC" w:rsidRDefault="008B5C1C"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1,675</w:t>
            </w:r>
          </w:p>
        </w:tc>
        <w:tc>
          <w:tcPr>
            <w:tcW w:w="541" w:type="pct"/>
            <w:noWrap/>
          </w:tcPr>
          <w:p w14:paraId="2E29900D" w14:textId="1C69FFCF" w:rsidR="008B5C1C" w:rsidRPr="009177AC" w:rsidRDefault="003566A9" w:rsidP="003566A9">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0000"/>
              </w:rPr>
            </w:pPr>
            <w:r w:rsidRPr="009177AC">
              <w:rPr>
                <w:rFonts w:ascii="Gill Sans MT" w:eastAsia="Times New Roman" w:hAnsi="Gill Sans MT" w:cs="Times New Roman"/>
                <w:color w:val="000000"/>
              </w:rPr>
              <w:t>25</w:t>
            </w:r>
          </w:p>
        </w:tc>
      </w:tr>
    </w:tbl>
    <w:p w14:paraId="17C6D52D" w14:textId="77777777" w:rsidR="00D4619A" w:rsidRPr="00E56F65" w:rsidRDefault="00D4619A" w:rsidP="00C30A1C">
      <w:pPr>
        <w:pStyle w:val="Tables"/>
      </w:pPr>
    </w:p>
    <w:p w14:paraId="6A5AEC08" w14:textId="792C20CA" w:rsidR="00344303" w:rsidRPr="00E56F65" w:rsidRDefault="008B5C1C" w:rsidP="00017275">
      <w:pPr>
        <w:pStyle w:val="bodyStyle1"/>
      </w:pPr>
      <w:r w:rsidRPr="00E56F65">
        <w:t>Professionals were also asked to respond to a series of questions following a hypothetical scenario of sexual assault. The purpose of th</w:t>
      </w:r>
      <w:r w:rsidR="000A6F24" w:rsidRPr="00E56F65">
        <w:t>is</w:t>
      </w:r>
      <w:r w:rsidRPr="00E56F65">
        <w:t xml:space="preserve"> </w:t>
      </w:r>
      <w:r w:rsidR="000A6F24" w:rsidRPr="00E56F65">
        <w:t>section was</w:t>
      </w:r>
      <w:r w:rsidRPr="00E56F65">
        <w:t xml:space="preserve"> to assess women’s attitudes toward rape in a </w:t>
      </w:r>
      <w:r w:rsidR="000A6F24" w:rsidRPr="00E56F65">
        <w:t xml:space="preserve">potential </w:t>
      </w:r>
      <w:r w:rsidRPr="00E56F65">
        <w:t xml:space="preserve">real-world scenario. </w:t>
      </w:r>
    </w:p>
    <w:p w14:paraId="198EDBDD" w14:textId="6BDA7BEF" w:rsidR="008B5C1C" w:rsidRPr="00E56F65" w:rsidRDefault="008B5C1C" w:rsidP="004C08CA">
      <w:pPr>
        <w:pStyle w:val="bodyStyle1"/>
        <w:ind w:left="720"/>
        <w:rPr>
          <w:i/>
        </w:rPr>
      </w:pPr>
      <w:r w:rsidRPr="00E56F65">
        <w:rPr>
          <w:i/>
          <w:u w:val="single"/>
        </w:rPr>
        <w:t>Scenario:</w:t>
      </w:r>
      <w:r w:rsidRPr="00E56F65">
        <w:rPr>
          <w:i/>
        </w:rPr>
        <w:t xml:space="preserve"> An attractive </w:t>
      </w:r>
      <w:r w:rsidR="00D4619A" w:rsidRPr="00E56F65">
        <w:rPr>
          <w:i/>
        </w:rPr>
        <w:t>20-year-old</w:t>
      </w:r>
      <w:r w:rsidRPr="00E56F65">
        <w:rPr>
          <w:i/>
        </w:rPr>
        <w:t xml:space="preserve"> single woman wearing a mini-skirt goes out on a Friday night with friends. She stays for a few hours and has a few drinks. On her way home, she is assaulted by a man. She is unable to fight him off and he rapes her.</w:t>
      </w:r>
      <w:r w:rsidR="000A22D8">
        <w:rPr>
          <w:i/>
        </w:rPr>
        <w:t xml:space="preserve"> </w:t>
      </w:r>
    </w:p>
    <w:p w14:paraId="787AF5B1" w14:textId="1CD6DBF7" w:rsidR="006A1CE2" w:rsidRPr="00E56F65" w:rsidRDefault="000A6F24" w:rsidP="00017275">
      <w:pPr>
        <w:pStyle w:val="bodyStyle1"/>
      </w:pPr>
      <w:r w:rsidRPr="00E56F65">
        <w:t>Alt</w:t>
      </w:r>
      <w:r w:rsidR="006B6B97" w:rsidRPr="00E56F65">
        <w:t xml:space="preserve">hough responses indicated some </w:t>
      </w:r>
      <w:r w:rsidR="00127AF6" w:rsidRPr="00E56F65">
        <w:t xml:space="preserve">victim </w:t>
      </w:r>
      <w:r w:rsidR="006B6B97" w:rsidRPr="00E56F65">
        <w:t xml:space="preserve">blaming, 86% of </w:t>
      </w:r>
      <w:r w:rsidR="00630C6B" w:rsidRPr="00E56F65">
        <w:t xml:space="preserve">the </w:t>
      </w:r>
      <w:r w:rsidR="006B6B97" w:rsidRPr="00E56F65">
        <w:t>respondents either disagree</w:t>
      </w:r>
      <w:r w:rsidRPr="00E56F65">
        <w:t>d</w:t>
      </w:r>
      <w:r w:rsidR="006B6B97" w:rsidRPr="00E56F65">
        <w:t xml:space="preserve"> (30%) or strongly disagree</w:t>
      </w:r>
      <w:r w:rsidRPr="00E56F65">
        <w:t>d</w:t>
      </w:r>
      <w:r w:rsidR="006B6B97" w:rsidRPr="00E56F65">
        <w:t xml:space="preserve"> (56%) </w:t>
      </w:r>
      <w:r w:rsidR="00630C6B" w:rsidRPr="00E56F65">
        <w:t xml:space="preserve">that a woman in this scenario is to blame for </w:t>
      </w:r>
      <w:r w:rsidRPr="00E56F65">
        <w:t xml:space="preserve">the </w:t>
      </w:r>
      <w:r w:rsidR="00630C6B" w:rsidRPr="00E56F65">
        <w:t xml:space="preserve">sexual assault (n=1,706). </w:t>
      </w:r>
      <w:r w:rsidR="006A1CE2" w:rsidRPr="00E56F65">
        <w:t xml:space="preserve">Respondents (n=1,684) also reported that </w:t>
      </w:r>
      <w:r w:rsidR="00630C6B" w:rsidRPr="00E56F65">
        <w:t xml:space="preserve">women would always or often report such a situation to the </w:t>
      </w:r>
      <w:r w:rsidR="00630C6B" w:rsidRPr="00E56F65">
        <w:lastRenderedPageBreak/>
        <w:t>police (41%)</w:t>
      </w:r>
      <w:r w:rsidR="00EE264C" w:rsidRPr="00E56F65">
        <w:t>,</w:t>
      </w:r>
      <w:r w:rsidR="006A1CE2" w:rsidRPr="00E56F65">
        <w:t xml:space="preserve"> and that fear of being</w:t>
      </w:r>
      <w:r w:rsidR="00127AF6" w:rsidRPr="00E56F65">
        <w:t xml:space="preserve"> blamed</w:t>
      </w:r>
      <w:r w:rsidR="006A1CE2" w:rsidRPr="00E56F65">
        <w:t xml:space="preserve"> would be the main reason a woman would not file a police report in the situation.</w:t>
      </w:r>
    </w:p>
    <w:p w14:paraId="5F4CB324" w14:textId="77777777" w:rsidR="006A1CE2" w:rsidRPr="00E56F65" w:rsidRDefault="006A1CE2" w:rsidP="00017275">
      <w:pPr>
        <w:pStyle w:val="bodyStyle1"/>
      </w:pPr>
    </w:p>
    <w:p w14:paraId="21A60956" w14:textId="18D5A4A7" w:rsidR="00E56F65" w:rsidRPr="00E56F65" w:rsidRDefault="006A1CE2" w:rsidP="00E56F65">
      <w:pPr>
        <w:pStyle w:val="bodyStyle1"/>
        <w:keepNext/>
        <w:jc w:val="center"/>
      </w:pPr>
      <w:r w:rsidRPr="00E56F65">
        <w:rPr>
          <w:noProof/>
        </w:rPr>
        <w:drawing>
          <wp:inline distT="0" distB="0" distL="0" distR="0" wp14:anchorId="571A5842" wp14:editId="501D98E8">
            <wp:extent cx="4752975" cy="22098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8D826E7" w14:textId="63A2943A" w:rsidR="000A6F24" w:rsidRPr="00E56F65" w:rsidRDefault="00E56F65" w:rsidP="009177AC">
      <w:pPr>
        <w:pStyle w:val="Caption"/>
        <w:jc w:val="center"/>
      </w:pPr>
      <w:bookmarkStart w:id="218" w:name="_Toc433807239"/>
      <w:r w:rsidRPr="001331C3">
        <w:rPr>
          <w:rFonts w:ascii="Gill Sans MT" w:hAnsi="Gill Sans MT"/>
          <w:sz w:val="20"/>
          <w:szCs w:val="20"/>
        </w:rPr>
        <w:t xml:space="preserve">Figure </w:t>
      </w:r>
      <w:r w:rsidRPr="001331C3">
        <w:rPr>
          <w:rFonts w:ascii="Gill Sans MT" w:hAnsi="Gill Sans MT"/>
          <w:sz w:val="20"/>
          <w:szCs w:val="20"/>
        </w:rPr>
        <w:fldChar w:fldCharType="begin"/>
      </w:r>
      <w:r w:rsidRPr="001331C3">
        <w:rPr>
          <w:rFonts w:ascii="Gill Sans MT" w:hAnsi="Gill Sans MT"/>
          <w:sz w:val="20"/>
          <w:szCs w:val="20"/>
        </w:rPr>
        <w:instrText xml:space="preserve"> SEQ Figure \* ARABIC </w:instrText>
      </w:r>
      <w:r w:rsidRPr="001331C3">
        <w:rPr>
          <w:rFonts w:ascii="Gill Sans MT" w:hAnsi="Gill Sans MT"/>
          <w:sz w:val="20"/>
          <w:szCs w:val="20"/>
        </w:rPr>
        <w:fldChar w:fldCharType="separate"/>
      </w:r>
      <w:r w:rsidR="00711F10">
        <w:rPr>
          <w:rFonts w:ascii="Gill Sans MT" w:hAnsi="Gill Sans MT"/>
          <w:noProof/>
          <w:sz w:val="20"/>
          <w:szCs w:val="20"/>
        </w:rPr>
        <w:t>19</w:t>
      </w:r>
      <w:r w:rsidRPr="001331C3">
        <w:rPr>
          <w:rFonts w:ascii="Gill Sans MT" w:hAnsi="Gill Sans MT"/>
          <w:sz w:val="20"/>
          <w:szCs w:val="20"/>
        </w:rPr>
        <w:fldChar w:fldCharType="end"/>
      </w:r>
      <w:r w:rsidRPr="001331C3">
        <w:rPr>
          <w:rFonts w:ascii="Gill Sans MT" w:hAnsi="Gill Sans MT"/>
          <w:sz w:val="20"/>
          <w:szCs w:val="20"/>
        </w:rPr>
        <w:t>: Reasons a survivor in this scenario would not report to the police (n=1,687)</w:t>
      </w:r>
      <w:bookmarkEnd w:id="218"/>
    </w:p>
    <w:p w14:paraId="1EF7CCE9" w14:textId="25B51B16" w:rsidR="008B5C1C" w:rsidRPr="00E56F65" w:rsidRDefault="003E1E98" w:rsidP="00017275">
      <w:pPr>
        <w:pStyle w:val="bodyStyle1"/>
      </w:pPr>
      <w:r w:rsidRPr="00E56F65">
        <w:t>When asked if</w:t>
      </w:r>
      <w:r w:rsidR="00EE264C" w:rsidRPr="00E56F65">
        <w:t xml:space="preserve"> the police would be or helpful </w:t>
      </w:r>
      <w:r w:rsidR="006A1CE2" w:rsidRPr="00E56F65">
        <w:t>in this situation (n=1,737),</w:t>
      </w:r>
      <w:r w:rsidRPr="00E56F65">
        <w:t xml:space="preserve"> 95% of respondents reported </w:t>
      </w:r>
      <w:r w:rsidR="000A6F24" w:rsidRPr="00E56F65">
        <w:t xml:space="preserve">the police would be </w:t>
      </w:r>
      <w:r w:rsidRPr="00E56F65">
        <w:t xml:space="preserve">either </w:t>
      </w:r>
      <w:r w:rsidR="000A6F24" w:rsidRPr="00E56F65">
        <w:t>“</w:t>
      </w:r>
      <w:r w:rsidRPr="00E56F65">
        <w:t>very helpful</w:t>
      </w:r>
      <w:r w:rsidR="000A6F24" w:rsidRPr="00E56F65">
        <w:t>”</w:t>
      </w:r>
      <w:r w:rsidRPr="00E56F65">
        <w:t xml:space="preserve"> or </w:t>
      </w:r>
      <w:r w:rsidR="000A6F24" w:rsidRPr="00E56F65">
        <w:t>“</w:t>
      </w:r>
      <w:r w:rsidRPr="00E56F65">
        <w:t>helpful,</w:t>
      </w:r>
      <w:r w:rsidR="000A6F24" w:rsidRPr="00E56F65">
        <w:t>”</w:t>
      </w:r>
      <w:r w:rsidRPr="00E56F65">
        <w:t xml:space="preserve"> </w:t>
      </w:r>
      <w:r w:rsidR="000A6F24" w:rsidRPr="00E56F65">
        <w:t xml:space="preserve">suggestion there is </w:t>
      </w:r>
      <w:r w:rsidR="006A1CE2" w:rsidRPr="00E56F65">
        <w:t>a general perception of trust in the police amongs</w:t>
      </w:r>
      <w:r w:rsidR="00127AF6" w:rsidRPr="00E56F65">
        <w:t xml:space="preserve">t respondents. </w:t>
      </w:r>
      <w:proofErr w:type="gramStart"/>
      <w:r w:rsidR="00E11B3C" w:rsidRPr="00E56F65">
        <w:t xml:space="preserve">As is shown if </w:t>
      </w:r>
      <w:r w:rsidR="00061058">
        <w:fldChar w:fldCharType="begin"/>
      </w:r>
      <w:r w:rsidR="00061058">
        <w:instrText xml:space="preserve"> REF _Ref433208311 \h </w:instrText>
      </w:r>
      <w:r w:rsidR="00061058">
        <w:fldChar w:fldCharType="separate"/>
      </w:r>
      <w:r w:rsidR="00711F10" w:rsidRPr="009177AC">
        <w:rPr>
          <w:sz w:val="20"/>
          <w:szCs w:val="20"/>
        </w:rPr>
        <w:t xml:space="preserve">Figure </w:t>
      </w:r>
      <w:r w:rsidR="00711F10">
        <w:rPr>
          <w:noProof/>
          <w:sz w:val="20"/>
          <w:szCs w:val="20"/>
        </w:rPr>
        <w:t>20</w:t>
      </w:r>
      <w:r w:rsidR="00061058">
        <w:fldChar w:fldCharType="end"/>
      </w:r>
      <w:r w:rsidR="00CE0E06" w:rsidRPr="00E56F65">
        <w:t xml:space="preserve">, respondents </w:t>
      </w:r>
      <w:r w:rsidR="003C126C" w:rsidRPr="00E56F65">
        <w:t xml:space="preserve">believe </w:t>
      </w:r>
      <w:r w:rsidR="00CE0E06" w:rsidRPr="00E56F65">
        <w:t xml:space="preserve">that women in this scenario </w:t>
      </w:r>
      <w:r w:rsidR="003C126C" w:rsidRPr="00E56F65">
        <w:t xml:space="preserve">are as likely </w:t>
      </w:r>
      <w:r w:rsidR="00CE0E06" w:rsidRPr="00E56F65">
        <w:t xml:space="preserve">to </w:t>
      </w:r>
      <w:r w:rsidR="003C126C" w:rsidRPr="00E56F65">
        <w:t xml:space="preserve">go to </w:t>
      </w:r>
      <w:r w:rsidR="00CE0E06" w:rsidRPr="00E56F65">
        <w:t xml:space="preserve">a TCC, as </w:t>
      </w:r>
      <w:r w:rsidR="004B32A6">
        <w:t xml:space="preserve">to </w:t>
      </w:r>
      <w:r w:rsidR="00CE0E06" w:rsidRPr="00E56F65">
        <w:t>report the incident to police</w:t>
      </w:r>
      <w:r w:rsidR="003C126C" w:rsidRPr="00E56F65">
        <w:t>.</w:t>
      </w:r>
      <w:proofErr w:type="gramEnd"/>
      <w:r w:rsidR="003C126C" w:rsidRPr="00E56F65">
        <w:t xml:space="preserve"> The </w:t>
      </w:r>
      <w:r w:rsidR="00CE0E06" w:rsidRPr="00E56F65">
        <w:t xml:space="preserve">reasons for </w:t>
      </w:r>
      <w:r w:rsidR="00655E23" w:rsidRPr="00E56F65">
        <w:t xml:space="preserve">not reporting to </w:t>
      </w:r>
      <w:r w:rsidR="004B32A6">
        <w:t>a</w:t>
      </w:r>
      <w:r w:rsidR="004B32A6" w:rsidRPr="00E56F65">
        <w:t xml:space="preserve"> </w:t>
      </w:r>
      <w:r w:rsidR="00655E23" w:rsidRPr="00E56F65">
        <w:t xml:space="preserve">TCC differ, </w:t>
      </w:r>
      <w:r w:rsidR="003C126C" w:rsidRPr="00E56F65">
        <w:t xml:space="preserve">however, </w:t>
      </w:r>
      <w:r w:rsidR="00127AF6" w:rsidRPr="00E56F65">
        <w:t xml:space="preserve">with 58% reporting </w:t>
      </w:r>
      <w:r w:rsidR="003C126C" w:rsidRPr="00E56F65">
        <w:t xml:space="preserve">a </w:t>
      </w:r>
      <w:r w:rsidR="00127AF6" w:rsidRPr="00E56F65">
        <w:t xml:space="preserve">lack of information about where to find help rather than fear of being blamed as the main reason that a woman would not go to </w:t>
      </w:r>
      <w:r w:rsidR="003C126C" w:rsidRPr="00E56F65">
        <w:t xml:space="preserve">a </w:t>
      </w:r>
      <w:r w:rsidR="00127AF6" w:rsidRPr="00E56F65">
        <w:t xml:space="preserve">TCC (see </w:t>
      </w:r>
      <w:r w:rsidR="00061058">
        <w:fldChar w:fldCharType="begin"/>
      </w:r>
      <w:r w:rsidR="00061058" w:rsidRPr="00973489">
        <w:instrText xml:space="preserve"> REF _Ref433208334 \h </w:instrText>
      </w:r>
      <w:r w:rsidR="00973489">
        <w:instrText xml:space="preserve"> \* MERGEFORMAT </w:instrText>
      </w:r>
      <w:r w:rsidR="00061058">
        <w:fldChar w:fldCharType="separate"/>
      </w:r>
      <w:r w:rsidR="00711F10" w:rsidRPr="00711F10">
        <w:rPr>
          <w:szCs w:val="20"/>
        </w:rPr>
        <w:t>Figure</w:t>
      </w:r>
      <w:r w:rsidR="00711F10" w:rsidRPr="009177AC">
        <w:rPr>
          <w:sz w:val="20"/>
          <w:szCs w:val="20"/>
        </w:rPr>
        <w:t xml:space="preserve"> </w:t>
      </w:r>
      <w:r w:rsidR="00711F10">
        <w:rPr>
          <w:noProof/>
          <w:sz w:val="20"/>
          <w:szCs w:val="20"/>
        </w:rPr>
        <w:t>21</w:t>
      </w:r>
      <w:r w:rsidR="00061058">
        <w:fldChar w:fldCharType="end"/>
      </w:r>
      <w:r w:rsidR="00127AF6" w:rsidRPr="00E56F65">
        <w:t xml:space="preserve">). </w:t>
      </w:r>
    </w:p>
    <w:p w14:paraId="3E382C52" w14:textId="77777777" w:rsidR="00E56F65" w:rsidRPr="00E56F65" w:rsidRDefault="003E1E98" w:rsidP="00E56F65">
      <w:pPr>
        <w:pStyle w:val="bodyStyle1"/>
        <w:keepNext/>
        <w:jc w:val="center"/>
      </w:pPr>
      <w:r w:rsidRPr="00E56F65">
        <w:rPr>
          <w:noProof/>
        </w:rPr>
        <w:drawing>
          <wp:inline distT="0" distB="0" distL="0" distR="0" wp14:anchorId="7399A279" wp14:editId="2107B578">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E334EE2" w14:textId="7CD7E6EF" w:rsidR="003E1E98" w:rsidRPr="009177AC" w:rsidRDefault="00E56F65" w:rsidP="00E56F65">
      <w:pPr>
        <w:pStyle w:val="Caption"/>
        <w:jc w:val="center"/>
        <w:rPr>
          <w:rFonts w:ascii="Gill Sans MT" w:hAnsi="Gill Sans MT"/>
          <w:sz w:val="20"/>
          <w:szCs w:val="20"/>
        </w:rPr>
      </w:pPr>
      <w:bookmarkStart w:id="219" w:name="_Ref433208311"/>
      <w:bookmarkStart w:id="220" w:name="_Toc433807240"/>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20</w:t>
      </w:r>
      <w:r w:rsidRPr="009177AC">
        <w:rPr>
          <w:rFonts w:ascii="Gill Sans MT" w:hAnsi="Gill Sans MT"/>
          <w:sz w:val="20"/>
          <w:szCs w:val="20"/>
        </w:rPr>
        <w:fldChar w:fldCharType="end"/>
      </w:r>
      <w:bookmarkEnd w:id="219"/>
      <w:r w:rsidRPr="009177AC">
        <w:rPr>
          <w:rFonts w:ascii="Gill Sans MT" w:hAnsi="Gill Sans MT"/>
          <w:sz w:val="20"/>
          <w:szCs w:val="20"/>
        </w:rPr>
        <w:t>: Perceived likelihood that a woman in the scenario would report to a TCC and to the police</w:t>
      </w:r>
      <w:bookmarkEnd w:id="220"/>
    </w:p>
    <w:p w14:paraId="7B3BE21A" w14:textId="77777777" w:rsidR="00CE0E06" w:rsidRPr="00E56F65" w:rsidRDefault="00CE0E06" w:rsidP="00017275">
      <w:pPr>
        <w:pStyle w:val="bodyStyle1"/>
      </w:pPr>
    </w:p>
    <w:p w14:paraId="4D099FBF" w14:textId="77777777" w:rsidR="00E56F65" w:rsidRPr="00E56F65" w:rsidRDefault="00127AF6" w:rsidP="00E56F65">
      <w:pPr>
        <w:pStyle w:val="bodyStyle1"/>
        <w:keepNext/>
        <w:jc w:val="center"/>
      </w:pPr>
      <w:r w:rsidRPr="00E56F65">
        <w:rPr>
          <w:noProof/>
        </w:rPr>
        <w:lastRenderedPageBreak/>
        <w:drawing>
          <wp:inline distT="0" distB="0" distL="0" distR="0" wp14:anchorId="56AB8FA2" wp14:editId="6F0B4B4A">
            <wp:extent cx="4695825" cy="2171700"/>
            <wp:effectExtent l="0" t="0" r="9525"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4274E81" w14:textId="61FF1826" w:rsidR="00127AF6" w:rsidRPr="009177AC" w:rsidRDefault="00E56F65" w:rsidP="00E56F65">
      <w:pPr>
        <w:pStyle w:val="Caption"/>
        <w:jc w:val="center"/>
        <w:rPr>
          <w:rFonts w:ascii="Gill Sans MT" w:hAnsi="Gill Sans MT"/>
          <w:sz w:val="20"/>
          <w:szCs w:val="20"/>
        </w:rPr>
      </w:pPr>
      <w:bookmarkStart w:id="221" w:name="_Ref433208334"/>
      <w:bookmarkStart w:id="222" w:name="_Toc433807241"/>
      <w:r w:rsidRPr="009177AC">
        <w:rPr>
          <w:rFonts w:ascii="Gill Sans MT" w:hAnsi="Gill Sans MT"/>
          <w:sz w:val="20"/>
          <w:szCs w:val="20"/>
        </w:rPr>
        <w:t xml:space="preserve">Figure </w:t>
      </w:r>
      <w:r w:rsidRPr="009177AC">
        <w:rPr>
          <w:rFonts w:ascii="Gill Sans MT" w:hAnsi="Gill Sans MT"/>
          <w:sz w:val="20"/>
          <w:szCs w:val="20"/>
        </w:rPr>
        <w:fldChar w:fldCharType="begin"/>
      </w:r>
      <w:r w:rsidRPr="009177AC">
        <w:rPr>
          <w:rFonts w:ascii="Gill Sans MT" w:hAnsi="Gill Sans MT"/>
          <w:sz w:val="20"/>
          <w:szCs w:val="20"/>
        </w:rPr>
        <w:instrText xml:space="preserve"> SEQ Figure \* ARABIC </w:instrText>
      </w:r>
      <w:r w:rsidRPr="009177AC">
        <w:rPr>
          <w:rFonts w:ascii="Gill Sans MT" w:hAnsi="Gill Sans MT"/>
          <w:sz w:val="20"/>
          <w:szCs w:val="20"/>
        </w:rPr>
        <w:fldChar w:fldCharType="separate"/>
      </w:r>
      <w:r w:rsidR="00711F10">
        <w:rPr>
          <w:rFonts w:ascii="Gill Sans MT" w:hAnsi="Gill Sans MT"/>
          <w:noProof/>
          <w:sz w:val="20"/>
          <w:szCs w:val="20"/>
        </w:rPr>
        <w:t>21</w:t>
      </w:r>
      <w:r w:rsidRPr="009177AC">
        <w:rPr>
          <w:rFonts w:ascii="Gill Sans MT" w:hAnsi="Gill Sans MT"/>
          <w:sz w:val="20"/>
          <w:szCs w:val="20"/>
        </w:rPr>
        <w:fldChar w:fldCharType="end"/>
      </w:r>
      <w:bookmarkEnd w:id="221"/>
      <w:r w:rsidRPr="009177AC">
        <w:rPr>
          <w:rFonts w:ascii="Gill Sans MT" w:hAnsi="Gill Sans MT"/>
          <w:sz w:val="20"/>
          <w:szCs w:val="20"/>
        </w:rPr>
        <w:t>: Reasons victims in this scenario would not report to the TCC (n=1,628)</w:t>
      </w:r>
      <w:bookmarkEnd w:id="222"/>
    </w:p>
    <w:p w14:paraId="21A195B9" w14:textId="308D8B1D" w:rsidR="00127AF6" w:rsidRPr="00541294" w:rsidRDefault="008B580A">
      <w:pPr>
        <w:pStyle w:val="bodyStyle1"/>
      </w:pPr>
      <w:r w:rsidRPr="009177AC">
        <w:fldChar w:fldCharType="begin"/>
      </w:r>
      <w:r w:rsidRPr="00541294">
        <w:instrText xml:space="preserve"> REF _Ref433207352 \h </w:instrText>
      </w:r>
      <w:r w:rsidR="00541294">
        <w:instrText xml:space="preserve"> \* MERGEFORMAT </w:instrText>
      </w:r>
      <w:r w:rsidRPr="009177AC">
        <w:fldChar w:fldCharType="separate"/>
      </w:r>
      <w:r w:rsidR="00711F10" w:rsidRPr="00711F10">
        <w:t>Table 18</w:t>
      </w:r>
      <w:r w:rsidRPr="009177AC">
        <w:fldChar w:fldCharType="end"/>
      </w:r>
      <w:r w:rsidR="00127AF6" w:rsidRPr="00541294">
        <w:t xml:space="preserve"> </w:t>
      </w:r>
      <w:r w:rsidR="00C13F71" w:rsidRPr="00541294">
        <w:t xml:space="preserve">shows that nearly all respondents </w:t>
      </w:r>
      <w:r w:rsidR="003C126C" w:rsidRPr="00541294">
        <w:t>believed</w:t>
      </w:r>
      <w:r w:rsidR="00C13F71" w:rsidRPr="00541294">
        <w:t xml:space="preserve"> a TCC would be </w:t>
      </w:r>
      <w:r w:rsidR="003C126C" w:rsidRPr="00541294">
        <w:t>“</w:t>
      </w:r>
      <w:r w:rsidR="00017275" w:rsidRPr="00541294">
        <w:t>very helpful</w:t>
      </w:r>
      <w:r w:rsidR="003C126C" w:rsidRPr="00541294">
        <w:t>”</w:t>
      </w:r>
      <w:r w:rsidR="00017275" w:rsidRPr="00541294">
        <w:t xml:space="preserve"> or </w:t>
      </w:r>
      <w:r w:rsidR="003C126C" w:rsidRPr="00541294">
        <w:t>“</w:t>
      </w:r>
      <w:r w:rsidR="00017275" w:rsidRPr="00541294">
        <w:t>helpful</w:t>
      </w:r>
      <w:r w:rsidR="003C126C" w:rsidRPr="00541294">
        <w:t>”</w:t>
      </w:r>
      <w:r w:rsidR="00017275" w:rsidRPr="00541294">
        <w:t xml:space="preserve"> in this scenario for medical, legal, and psychological/emotional support. </w:t>
      </w:r>
    </w:p>
    <w:p w14:paraId="0A85CA79" w14:textId="5C3AA216" w:rsidR="00E56F65" w:rsidRPr="009177AC" w:rsidRDefault="00E56F65" w:rsidP="00E56F65">
      <w:pPr>
        <w:pStyle w:val="Caption"/>
        <w:keepNext/>
        <w:rPr>
          <w:rFonts w:ascii="Gill Sans MT" w:hAnsi="Gill Sans MT"/>
          <w:sz w:val="20"/>
          <w:szCs w:val="20"/>
        </w:rPr>
      </w:pPr>
      <w:bookmarkStart w:id="223" w:name="_Ref433207352"/>
      <w:bookmarkStart w:id="224" w:name="_Toc433807218"/>
      <w:r w:rsidRPr="009177AC">
        <w:rPr>
          <w:rFonts w:ascii="Gill Sans MT" w:hAnsi="Gill Sans MT"/>
          <w:sz w:val="20"/>
          <w:szCs w:val="20"/>
        </w:rPr>
        <w:t xml:space="preserve">Table </w:t>
      </w:r>
      <w:r w:rsidRPr="009177AC">
        <w:rPr>
          <w:rFonts w:ascii="Gill Sans MT" w:hAnsi="Gill Sans MT"/>
          <w:sz w:val="20"/>
          <w:szCs w:val="20"/>
        </w:rPr>
        <w:fldChar w:fldCharType="begin"/>
      </w:r>
      <w:r w:rsidRPr="009177AC">
        <w:rPr>
          <w:rFonts w:ascii="Gill Sans MT" w:hAnsi="Gill Sans MT"/>
          <w:sz w:val="20"/>
          <w:szCs w:val="20"/>
        </w:rPr>
        <w:instrText xml:space="preserve"> SEQ Table \* ARABIC </w:instrText>
      </w:r>
      <w:r w:rsidRPr="009177AC">
        <w:rPr>
          <w:rFonts w:ascii="Gill Sans MT" w:hAnsi="Gill Sans MT"/>
          <w:sz w:val="20"/>
          <w:szCs w:val="20"/>
        </w:rPr>
        <w:fldChar w:fldCharType="separate"/>
      </w:r>
      <w:r w:rsidR="00711F10">
        <w:rPr>
          <w:rFonts w:ascii="Gill Sans MT" w:hAnsi="Gill Sans MT"/>
          <w:noProof/>
          <w:sz w:val="20"/>
          <w:szCs w:val="20"/>
        </w:rPr>
        <w:t>18</w:t>
      </w:r>
      <w:r w:rsidRPr="009177AC">
        <w:rPr>
          <w:rFonts w:ascii="Gill Sans MT" w:hAnsi="Gill Sans MT"/>
          <w:sz w:val="20"/>
          <w:szCs w:val="20"/>
        </w:rPr>
        <w:fldChar w:fldCharType="end"/>
      </w:r>
      <w:bookmarkEnd w:id="223"/>
      <w:r w:rsidRPr="009177AC">
        <w:rPr>
          <w:rFonts w:ascii="Gill Sans MT" w:hAnsi="Gill Sans MT"/>
          <w:sz w:val="20"/>
          <w:szCs w:val="20"/>
        </w:rPr>
        <w:t>: Respondent perception of helpfulness of TCCs</w:t>
      </w:r>
      <w:bookmarkEnd w:id="224"/>
    </w:p>
    <w:tbl>
      <w:tblPr>
        <w:tblStyle w:val="GridTable4Accent3"/>
        <w:tblW w:w="0" w:type="auto"/>
        <w:tblLook w:val="04A0" w:firstRow="1" w:lastRow="0" w:firstColumn="1" w:lastColumn="0" w:noHBand="0" w:noVBand="1"/>
      </w:tblPr>
      <w:tblGrid>
        <w:gridCol w:w="2245"/>
        <w:gridCol w:w="1350"/>
        <w:gridCol w:w="1042"/>
        <w:gridCol w:w="1838"/>
        <w:gridCol w:w="1890"/>
      </w:tblGrid>
      <w:tr w:rsidR="00127AF6" w:rsidRPr="002A1C18" w14:paraId="16EFEE25" w14:textId="77777777" w:rsidTr="0091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23E7973" w14:textId="77777777" w:rsidR="00127AF6" w:rsidRPr="009177AC" w:rsidRDefault="00127AF6" w:rsidP="00017275">
            <w:pPr>
              <w:pStyle w:val="bodyStyle1"/>
              <w:rPr>
                <w:sz w:val="20"/>
                <w:szCs w:val="20"/>
              </w:rPr>
            </w:pPr>
          </w:p>
        </w:tc>
        <w:tc>
          <w:tcPr>
            <w:tcW w:w="1350" w:type="dxa"/>
          </w:tcPr>
          <w:p w14:paraId="41C61C60" w14:textId="2A82AAF9" w:rsidR="00127AF6" w:rsidRPr="009177AC" w:rsidRDefault="00127AF6" w:rsidP="009177AC">
            <w:pPr>
              <w:pStyle w:val="bodyStyle1"/>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177AC">
              <w:rPr>
                <w:color w:val="000000" w:themeColor="text1"/>
                <w:sz w:val="20"/>
                <w:szCs w:val="20"/>
              </w:rPr>
              <w:t>Very helpful</w:t>
            </w:r>
          </w:p>
        </w:tc>
        <w:tc>
          <w:tcPr>
            <w:tcW w:w="1042" w:type="dxa"/>
          </w:tcPr>
          <w:p w14:paraId="683B626B" w14:textId="24BD97B3" w:rsidR="00127AF6" w:rsidRPr="009177AC" w:rsidRDefault="00127AF6" w:rsidP="009177AC">
            <w:pPr>
              <w:pStyle w:val="bodyStyle1"/>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177AC">
              <w:rPr>
                <w:color w:val="000000" w:themeColor="text1"/>
                <w:sz w:val="20"/>
                <w:szCs w:val="20"/>
              </w:rPr>
              <w:t>Helpful</w:t>
            </w:r>
          </w:p>
        </w:tc>
        <w:tc>
          <w:tcPr>
            <w:tcW w:w="1838" w:type="dxa"/>
          </w:tcPr>
          <w:p w14:paraId="493B9104" w14:textId="5D7AED21" w:rsidR="00127AF6" w:rsidRPr="009177AC" w:rsidRDefault="00127AF6" w:rsidP="009177AC">
            <w:pPr>
              <w:pStyle w:val="bodyStyle1"/>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177AC">
              <w:rPr>
                <w:color w:val="000000" w:themeColor="text1"/>
                <w:sz w:val="20"/>
                <w:szCs w:val="20"/>
              </w:rPr>
              <w:t>Not very helpful</w:t>
            </w:r>
          </w:p>
        </w:tc>
        <w:tc>
          <w:tcPr>
            <w:tcW w:w="1890" w:type="dxa"/>
          </w:tcPr>
          <w:p w14:paraId="0D3720BF" w14:textId="4BA4DED4" w:rsidR="00127AF6" w:rsidRPr="009177AC" w:rsidRDefault="00127AF6" w:rsidP="009177AC">
            <w:pPr>
              <w:pStyle w:val="bodyStyle1"/>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9177AC">
              <w:rPr>
                <w:color w:val="000000" w:themeColor="text1"/>
                <w:sz w:val="20"/>
                <w:szCs w:val="20"/>
              </w:rPr>
              <w:t>Not at all helpful</w:t>
            </w:r>
          </w:p>
        </w:tc>
      </w:tr>
      <w:tr w:rsidR="00127AF6" w:rsidRPr="002A1C18" w14:paraId="5B84BC47" w14:textId="77777777" w:rsidTr="00917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CB15167" w14:textId="0E37DCE4" w:rsidR="00127AF6" w:rsidRPr="009177AC" w:rsidRDefault="00127AF6" w:rsidP="00017275">
            <w:pPr>
              <w:pStyle w:val="bodyStyle1"/>
              <w:rPr>
                <w:b w:val="0"/>
                <w:sz w:val="20"/>
                <w:szCs w:val="20"/>
              </w:rPr>
            </w:pPr>
            <w:r w:rsidRPr="001331C3">
              <w:rPr>
                <w:b w:val="0"/>
                <w:sz w:val="20"/>
                <w:szCs w:val="20"/>
              </w:rPr>
              <w:t>Medical</w:t>
            </w:r>
          </w:p>
        </w:tc>
        <w:tc>
          <w:tcPr>
            <w:tcW w:w="1350" w:type="dxa"/>
          </w:tcPr>
          <w:p w14:paraId="598CAA6B" w14:textId="0F054D66" w:rsidR="00127AF6" w:rsidRPr="009177AC" w:rsidRDefault="00127AF6" w:rsidP="009177AC">
            <w:pPr>
              <w:pStyle w:val="bodyStyle1"/>
              <w:jc w:val="center"/>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74%</w:t>
            </w:r>
          </w:p>
        </w:tc>
        <w:tc>
          <w:tcPr>
            <w:tcW w:w="1042" w:type="dxa"/>
          </w:tcPr>
          <w:p w14:paraId="0472A816" w14:textId="5977087C" w:rsidR="00127AF6" w:rsidRPr="009177AC" w:rsidRDefault="00127AF6" w:rsidP="009177AC">
            <w:pPr>
              <w:pStyle w:val="bodyStyle1"/>
              <w:jc w:val="center"/>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23%</w:t>
            </w:r>
          </w:p>
        </w:tc>
        <w:tc>
          <w:tcPr>
            <w:tcW w:w="1838" w:type="dxa"/>
          </w:tcPr>
          <w:p w14:paraId="3DA705F8" w14:textId="20F52F1C" w:rsidR="00127AF6" w:rsidRPr="009177AC" w:rsidRDefault="00127AF6" w:rsidP="009177AC">
            <w:pPr>
              <w:pStyle w:val="bodyStyle1"/>
              <w:jc w:val="center"/>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12%</w:t>
            </w:r>
          </w:p>
        </w:tc>
        <w:tc>
          <w:tcPr>
            <w:tcW w:w="1890" w:type="dxa"/>
          </w:tcPr>
          <w:p w14:paraId="4B9CDADA" w14:textId="3B8F62FE" w:rsidR="00127AF6" w:rsidRPr="009177AC" w:rsidRDefault="00127AF6" w:rsidP="009177AC">
            <w:pPr>
              <w:pStyle w:val="bodyStyle1"/>
              <w:jc w:val="center"/>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1%</w:t>
            </w:r>
          </w:p>
        </w:tc>
      </w:tr>
      <w:tr w:rsidR="00127AF6" w:rsidRPr="002A1C18" w14:paraId="5D4B0618" w14:textId="77777777" w:rsidTr="009177AC">
        <w:tc>
          <w:tcPr>
            <w:cnfStyle w:val="001000000000" w:firstRow="0" w:lastRow="0" w:firstColumn="1" w:lastColumn="0" w:oddVBand="0" w:evenVBand="0" w:oddHBand="0" w:evenHBand="0" w:firstRowFirstColumn="0" w:firstRowLastColumn="0" w:lastRowFirstColumn="0" w:lastRowLastColumn="0"/>
            <w:tcW w:w="2245" w:type="dxa"/>
          </w:tcPr>
          <w:p w14:paraId="0D8FC21C" w14:textId="1021DC4A" w:rsidR="00127AF6" w:rsidRPr="009177AC" w:rsidRDefault="00127AF6" w:rsidP="00017275">
            <w:pPr>
              <w:pStyle w:val="bodyStyle1"/>
              <w:rPr>
                <w:b w:val="0"/>
                <w:sz w:val="20"/>
                <w:szCs w:val="20"/>
              </w:rPr>
            </w:pPr>
            <w:r w:rsidRPr="001331C3">
              <w:rPr>
                <w:b w:val="0"/>
                <w:sz w:val="20"/>
                <w:szCs w:val="20"/>
              </w:rPr>
              <w:t>Legal</w:t>
            </w:r>
          </w:p>
        </w:tc>
        <w:tc>
          <w:tcPr>
            <w:tcW w:w="1350" w:type="dxa"/>
          </w:tcPr>
          <w:p w14:paraId="5F165648" w14:textId="791D09CE" w:rsidR="00127AF6" w:rsidRPr="009177AC" w:rsidRDefault="00127AF6" w:rsidP="009177AC">
            <w:pPr>
              <w:pStyle w:val="bodyStyle1"/>
              <w:jc w:val="center"/>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61%</w:t>
            </w:r>
          </w:p>
        </w:tc>
        <w:tc>
          <w:tcPr>
            <w:tcW w:w="1042" w:type="dxa"/>
          </w:tcPr>
          <w:p w14:paraId="76F8E524" w14:textId="6A0E0C5C" w:rsidR="00127AF6" w:rsidRPr="009177AC" w:rsidRDefault="00127AF6" w:rsidP="009177AC">
            <w:pPr>
              <w:pStyle w:val="bodyStyle1"/>
              <w:jc w:val="center"/>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34%</w:t>
            </w:r>
          </w:p>
        </w:tc>
        <w:tc>
          <w:tcPr>
            <w:tcW w:w="1838" w:type="dxa"/>
          </w:tcPr>
          <w:p w14:paraId="457B7FE0" w14:textId="37FD0E3F" w:rsidR="00127AF6" w:rsidRPr="009177AC" w:rsidRDefault="00127AF6" w:rsidP="009177AC">
            <w:pPr>
              <w:pStyle w:val="bodyStyle1"/>
              <w:jc w:val="center"/>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3%</w:t>
            </w:r>
          </w:p>
        </w:tc>
        <w:tc>
          <w:tcPr>
            <w:tcW w:w="1890" w:type="dxa"/>
          </w:tcPr>
          <w:p w14:paraId="2DE5A07F" w14:textId="02186527" w:rsidR="00127AF6" w:rsidRPr="009177AC" w:rsidRDefault="00127AF6" w:rsidP="009177AC">
            <w:pPr>
              <w:pStyle w:val="bodyStyle1"/>
              <w:jc w:val="center"/>
              <w:cnfStyle w:val="000000000000" w:firstRow="0" w:lastRow="0" w:firstColumn="0" w:lastColumn="0" w:oddVBand="0" w:evenVBand="0" w:oddHBand="0" w:evenHBand="0" w:firstRowFirstColumn="0" w:firstRowLastColumn="0" w:lastRowFirstColumn="0" w:lastRowLastColumn="0"/>
              <w:rPr>
                <w:sz w:val="20"/>
                <w:szCs w:val="20"/>
              </w:rPr>
            </w:pPr>
            <w:r w:rsidRPr="009177AC">
              <w:rPr>
                <w:sz w:val="20"/>
                <w:szCs w:val="20"/>
              </w:rPr>
              <w:t>2%</w:t>
            </w:r>
          </w:p>
        </w:tc>
      </w:tr>
      <w:tr w:rsidR="00127AF6" w:rsidRPr="002A1C18" w14:paraId="6D8B1A73" w14:textId="77777777" w:rsidTr="00917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235BE62" w14:textId="7C9881DC" w:rsidR="00127AF6" w:rsidRPr="009177AC" w:rsidRDefault="00127AF6" w:rsidP="00017275">
            <w:pPr>
              <w:pStyle w:val="bodyStyle1"/>
              <w:rPr>
                <w:b w:val="0"/>
                <w:sz w:val="20"/>
                <w:szCs w:val="20"/>
              </w:rPr>
            </w:pPr>
            <w:r w:rsidRPr="001331C3">
              <w:rPr>
                <w:b w:val="0"/>
                <w:sz w:val="20"/>
                <w:szCs w:val="20"/>
              </w:rPr>
              <w:t>Psychological/emotional</w:t>
            </w:r>
          </w:p>
        </w:tc>
        <w:tc>
          <w:tcPr>
            <w:tcW w:w="1350" w:type="dxa"/>
          </w:tcPr>
          <w:p w14:paraId="02D56C27" w14:textId="7CED299C" w:rsidR="00127AF6" w:rsidRPr="009177AC" w:rsidRDefault="00127AF6" w:rsidP="009177AC">
            <w:pPr>
              <w:pStyle w:val="bodyStyle1"/>
              <w:jc w:val="center"/>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77%</w:t>
            </w:r>
          </w:p>
        </w:tc>
        <w:tc>
          <w:tcPr>
            <w:tcW w:w="1042" w:type="dxa"/>
          </w:tcPr>
          <w:p w14:paraId="50A2D0A2" w14:textId="31623877" w:rsidR="00127AF6" w:rsidRPr="009177AC" w:rsidRDefault="00127AF6" w:rsidP="009177AC">
            <w:pPr>
              <w:pStyle w:val="bodyStyle1"/>
              <w:jc w:val="center"/>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22%</w:t>
            </w:r>
          </w:p>
        </w:tc>
        <w:tc>
          <w:tcPr>
            <w:tcW w:w="1838" w:type="dxa"/>
          </w:tcPr>
          <w:p w14:paraId="112AC71A" w14:textId="201D0247" w:rsidR="00127AF6" w:rsidRPr="009177AC" w:rsidRDefault="00127AF6" w:rsidP="009177AC">
            <w:pPr>
              <w:pStyle w:val="bodyStyle1"/>
              <w:jc w:val="center"/>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1%</w:t>
            </w:r>
          </w:p>
        </w:tc>
        <w:tc>
          <w:tcPr>
            <w:tcW w:w="1890" w:type="dxa"/>
          </w:tcPr>
          <w:p w14:paraId="3124D84F" w14:textId="13ED177E" w:rsidR="00127AF6" w:rsidRPr="009177AC" w:rsidRDefault="00127AF6" w:rsidP="009177AC">
            <w:pPr>
              <w:pStyle w:val="bodyStyle1"/>
              <w:jc w:val="center"/>
              <w:cnfStyle w:val="000000100000" w:firstRow="0" w:lastRow="0" w:firstColumn="0" w:lastColumn="0" w:oddVBand="0" w:evenVBand="0" w:oddHBand="1" w:evenHBand="0" w:firstRowFirstColumn="0" w:firstRowLastColumn="0" w:lastRowFirstColumn="0" w:lastRowLastColumn="0"/>
              <w:rPr>
                <w:sz w:val="20"/>
                <w:szCs w:val="20"/>
              </w:rPr>
            </w:pPr>
            <w:r w:rsidRPr="009177AC">
              <w:rPr>
                <w:sz w:val="20"/>
                <w:szCs w:val="20"/>
              </w:rPr>
              <w:t>1%</w:t>
            </w:r>
          </w:p>
        </w:tc>
      </w:tr>
    </w:tbl>
    <w:p w14:paraId="255D99CF" w14:textId="77777777" w:rsidR="00CE0E06" w:rsidRPr="00E56F65" w:rsidRDefault="00CE0E06" w:rsidP="00017275">
      <w:pPr>
        <w:pStyle w:val="bodyStyle1"/>
      </w:pPr>
    </w:p>
    <w:p w14:paraId="508879D9" w14:textId="23E0E99B" w:rsidR="00F654DF" w:rsidRDefault="005424E7" w:rsidP="009177AC">
      <w:pPr>
        <w:pStyle w:val="bodyStyle1"/>
      </w:pPr>
      <w:r w:rsidRPr="00E56F65">
        <w:t xml:space="preserve">In summary, the baseline professionals survey data reveal that many professionals participating in the intervention had limited exposure to TCCs prior to the training, and harbored some misperceptions about the TCC and TCC services, though they report that TCCs would be helpful in providing support to victims. Moreover, participants exhibited some victim-blaming attitudes. The evaluation </w:t>
      </w:r>
      <w:r w:rsidR="003C126C" w:rsidRPr="00E56F65">
        <w:t xml:space="preserve">will </w:t>
      </w:r>
      <w:r w:rsidRPr="00E56F65">
        <w:t xml:space="preserve">follow up with the same respondents at </w:t>
      </w:r>
      <w:proofErr w:type="spellStart"/>
      <w:r w:rsidRPr="00E56F65">
        <w:t>endline</w:t>
      </w:r>
      <w:proofErr w:type="spellEnd"/>
      <w:r w:rsidRPr="00E56F65">
        <w:t xml:space="preserve"> and will test </w:t>
      </w:r>
      <w:r w:rsidR="003C126C" w:rsidRPr="00E56F65">
        <w:t>for</w:t>
      </w:r>
      <w:r w:rsidRPr="00E56F65">
        <w:t xml:space="preserve"> differences in knowledge and attitudes after </w:t>
      </w:r>
      <w:r w:rsidR="003C126C" w:rsidRPr="00E56F65">
        <w:t xml:space="preserve">the group has completed </w:t>
      </w:r>
      <w:r w:rsidRPr="00E56F65">
        <w:t xml:space="preserve">the Integrated Management training. </w:t>
      </w:r>
      <w:r w:rsidR="00F654DF">
        <w:br w:type="page"/>
      </w:r>
    </w:p>
    <w:p w14:paraId="1085493A" w14:textId="7B89C506" w:rsidR="007E130B" w:rsidRPr="00E56F65" w:rsidRDefault="000E0DDD" w:rsidP="00973489">
      <w:pPr>
        <w:pStyle w:val="headline2"/>
        <w:numPr>
          <w:ilvl w:val="0"/>
          <w:numId w:val="45"/>
        </w:numPr>
        <w:spacing w:before="240" w:after="240"/>
      </w:pPr>
      <w:bookmarkStart w:id="225" w:name="_Toc433366627"/>
      <w:bookmarkStart w:id="226" w:name="_Toc433386191"/>
      <w:bookmarkStart w:id="227" w:name="_Toc433807915"/>
      <w:r w:rsidRPr="00E56F65">
        <w:lastRenderedPageBreak/>
        <w:t>C</w:t>
      </w:r>
      <w:r w:rsidR="007E130B" w:rsidRPr="00E56F65">
        <w:t>onclusion</w:t>
      </w:r>
      <w:bookmarkEnd w:id="225"/>
      <w:bookmarkEnd w:id="226"/>
      <w:bookmarkEnd w:id="227"/>
    </w:p>
    <w:p w14:paraId="2C5EE2AC" w14:textId="77777777" w:rsidR="0099542A" w:rsidRDefault="0099542A" w:rsidP="00BB3734">
      <w:pPr>
        <w:pStyle w:val="bodyStyle1"/>
      </w:pPr>
    </w:p>
    <w:p w14:paraId="239E539F" w14:textId="492BB743" w:rsidR="00BB3734" w:rsidRPr="00E56F65" w:rsidRDefault="00BB3734" w:rsidP="00BB3734">
      <w:pPr>
        <w:pStyle w:val="bodyStyle1"/>
        <w:rPr>
          <w:lang w:val="en-GB"/>
        </w:rPr>
      </w:pPr>
      <w:r w:rsidRPr="00E56F65">
        <w:t>Qualitative and quantitative data collected at TCCs reveal that TCCs vary in capacity in resources</w:t>
      </w:r>
      <w:r w:rsidRPr="00E56F65">
        <w:rPr>
          <w:lang w:val="en-GB"/>
        </w:rPr>
        <w:t xml:space="preserve">, </w:t>
      </w:r>
      <w:r w:rsidR="00D4619A">
        <w:rPr>
          <w:lang w:val="en-GB"/>
        </w:rPr>
        <w:t>including in their</w:t>
      </w:r>
      <w:r w:rsidR="00D4619A" w:rsidRPr="00E56F65">
        <w:rPr>
          <w:lang w:val="en-GB"/>
        </w:rPr>
        <w:t xml:space="preserve"> </w:t>
      </w:r>
      <w:r w:rsidRPr="00E56F65">
        <w:rPr>
          <w:lang w:val="en-GB"/>
        </w:rPr>
        <w:t>days and hours of operation, appearance and quality of facilities, services provided, staffing, record</w:t>
      </w:r>
      <w:r w:rsidR="00D4619A">
        <w:rPr>
          <w:lang w:val="en-GB"/>
        </w:rPr>
        <w:t>-</w:t>
      </w:r>
      <w:r w:rsidRPr="00E56F65">
        <w:rPr>
          <w:lang w:val="en-GB"/>
        </w:rPr>
        <w:t xml:space="preserve">keeping practices, and available resources. </w:t>
      </w:r>
      <w:r w:rsidR="00A80CCB" w:rsidRPr="00E56F65">
        <w:rPr>
          <w:lang w:val="en-GB"/>
        </w:rPr>
        <w:t>While some TCC</w:t>
      </w:r>
      <w:r w:rsidR="00A80CCB">
        <w:rPr>
          <w:lang w:val="en-GB"/>
        </w:rPr>
        <w:t xml:space="preserve"> </w:t>
      </w:r>
      <w:r w:rsidR="00A80CCB" w:rsidRPr="00E56F65">
        <w:rPr>
          <w:lang w:val="en-GB"/>
        </w:rPr>
        <w:t>s</w:t>
      </w:r>
      <w:r w:rsidR="00A80CCB">
        <w:rPr>
          <w:lang w:val="en-GB"/>
        </w:rPr>
        <w:t>taff described their TCC as</w:t>
      </w:r>
      <w:r w:rsidR="00A80CCB" w:rsidRPr="00E56F65">
        <w:rPr>
          <w:lang w:val="en-GB"/>
        </w:rPr>
        <w:t xml:space="preserve"> being mostly adequate in </w:t>
      </w:r>
      <w:r w:rsidR="00A80CCB">
        <w:rPr>
          <w:lang w:val="en-GB"/>
        </w:rPr>
        <w:t xml:space="preserve">their </w:t>
      </w:r>
      <w:r w:rsidR="00A80CCB" w:rsidRPr="00E56F65">
        <w:rPr>
          <w:lang w:val="en-GB"/>
        </w:rPr>
        <w:t xml:space="preserve">overall capacity </w:t>
      </w:r>
      <w:r w:rsidR="00A80CCB">
        <w:rPr>
          <w:lang w:val="en-GB"/>
        </w:rPr>
        <w:t xml:space="preserve">and </w:t>
      </w:r>
      <w:r w:rsidR="00A80CCB" w:rsidRPr="00E56F65">
        <w:rPr>
          <w:lang w:val="en-GB"/>
        </w:rPr>
        <w:t>meeting the needs of survivors, no TCC</w:t>
      </w:r>
      <w:r w:rsidR="00A80CCB">
        <w:rPr>
          <w:lang w:val="en-GB"/>
        </w:rPr>
        <w:t xml:space="preserve"> staff</w:t>
      </w:r>
      <w:r w:rsidR="00A80CCB" w:rsidRPr="00E56F65">
        <w:rPr>
          <w:lang w:val="en-GB"/>
        </w:rPr>
        <w:t xml:space="preserve"> reported being fully able to meet the need of survivors and </w:t>
      </w:r>
      <w:r w:rsidR="00A80CCB">
        <w:rPr>
          <w:lang w:val="en-GB"/>
        </w:rPr>
        <w:t xml:space="preserve">staff at only </w:t>
      </w:r>
      <w:r w:rsidR="00A80CCB" w:rsidRPr="00E56F65">
        <w:rPr>
          <w:lang w:val="en-GB"/>
        </w:rPr>
        <w:t xml:space="preserve">one TCC reported that </w:t>
      </w:r>
      <w:r w:rsidR="00A80CCB">
        <w:rPr>
          <w:lang w:val="en-GB"/>
        </w:rPr>
        <w:t xml:space="preserve">its </w:t>
      </w:r>
      <w:r w:rsidR="00A80CCB" w:rsidRPr="00E56F65">
        <w:rPr>
          <w:lang w:val="en-GB"/>
        </w:rPr>
        <w:t xml:space="preserve">overall capacity is completely adequate. </w:t>
      </w:r>
      <w:r w:rsidRPr="00E56F65">
        <w:rPr>
          <w:lang w:val="en-GB"/>
        </w:rPr>
        <w:t>TCC</w:t>
      </w:r>
      <w:r w:rsidR="00A80CCB">
        <w:rPr>
          <w:lang w:val="en-GB"/>
        </w:rPr>
        <w:t xml:space="preserve"> </w:t>
      </w:r>
      <w:r w:rsidR="002E7F88">
        <w:rPr>
          <w:lang w:val="en-GB"/>
        </w:rPr>
        <w:t xml:space="preserve">interview </w:t>
      </w:r>
      <w:r w:rsidR="00433047">
        <w:rPr>
          <w:lang w:val="en-GB"/>
        </w:rPr>
        <w:t>respondents</w:t>
      </w:r>
      <w:r w:rsidRPr="00E56F65">
        <w:rPr>
          <w:lang w:val="en-GB"/>
        </w:rPr>
        <w:t xml:space="preserve"> </w:t>
      </w:r>
      <w:r w:rsidR="00433047">
        <w:rPr>
          <w:lang w:val="en-GB"/>
        </w:rPr>
        <w:t>described</w:t>
      </w:r>
      <w:r w:rsidR="00433047" w:rsidRPr="00E56F65">
        <w:rPr>
          <w:lang w:val="en-GB"/>
        </w:rPr>
        <w:t xml:space="preserve"> </w:t>
      </w:r>
      <w:r w:rsidR="00433047">
        <w:rPr>
          <w:lang w:val="en-GB"/>
        </w:rPr>
        <w:t>their TCCs as having</w:t>
      </w:r>
      <w:r w:rsidRPr="00E56F65">
        <w:rPr>
          <w:lang w:val="en-GB"/>
        </w:rPr>
        <w:t xml:space="preserve"> limited resources, supplies, staffing, and facilities as barriers to serving survivors. </w:t>
      </w:r>
      <w:r w:rsidR="00F9673B">
        <w:rPr>
          <w:lang w:val="en-GB"/>
        </w:rPr>
        <w:t xml:space="preserve">Through </w:t>
      </w:r>
      <w:r w:rsidR="00F9673B">
        <w:t>c</w:t>
      </w:r>
      <w:r w:rsidR="00F9673B" w:rsidRPr="00E56F65">
        <w:t>oordination with NGOs and other stakeholders</w:t>
      </w:r>
      <w:r w:rsidR="00F9673B">
        <w:t xml:space="preserve">, </w:t>
      </w:r>
      <w:r w:rsidR="002E7F88">
        <w:t xml:space="preserve">interview respondents perceived that </w:t>
      </w:r>
      <w:r w:rsidR="00F9673B">
        <w:t xml:space="preserve">TCCs are able to </w:t>
      </w:r>
      <w:r w:rsidR="00F9673B" w:rsidRPr="00E56F65">
        <w:t xml:space="preserve">fill service gaps that </w:t>
      </w:r>
      <w:r w:rsidR="00F9673B">
        <w:t>they could not</w:t>
      </w:r>
      <w:r w:rsidR="00F9673B" w:rsidRPr="00E56F65">
        <w:t xml:space="preserve"> address</w:t>
      </w:r>
      <w:r w:rsidR="00F9673B">
        <w:t xml:space="preserve"> on their own</w:t>
      </w:r>
      <w:r w:rsidR="00F9673B" w:rsidRPr="00E56F65">
        <w:t xml:space="preserve">, and </w:t>
      </w:r>
      <w:r w:rsidR="002E7F88">
        <w:t xml:space="preserve">felt that this collaboration </w:t>
      </w:r>
      <w:r w:rsidR="00F9673B" w:rsidRPr="00E56F65">
        <w:t>improve</w:t>
      </w:r>
      <w:r w:rsidR="002E7F88">
        <w:t>d</w:t>
      </w:r>
      <w:r w:rsidR="00F9673B" w:rsidRPr="00E56F65">
        <w:t xml:space="preserve"> the quality of care </w:t>
      </w:r>
      <w:r w:rsidR="00F9673B">
        <w:t>provided</w:t>
      </w:r>
      <w:r w:rsidR="00F9673B" w:rsidRPr="00E56F65">
        <w:t xml:space="preserve"> </w:t>
      </w:r>
      <w:r w:rsidR="002E7F88">
        <w:t xml:space="preserve">to </w:t>
      </w:r>
      <w:r w:rsidR="00F9673B" w:rsidRPr="00E56F65">
        <w:t xml:space="preserve">survivors. </w:t>
      </w:r>
      <w:r w:rsidRPr="00E56F65">
        <w:t xml:space="preserve">TCC capacity and utilization data will be used as control variables in the final impact evaluation analysis and </w:t>
      </w:r>
      <w:r w:rsidR="00D4619A">
        <w:t>may</w:t>
      </w:r>
      <w:r w:rsidR="00D4619A" w:rsidRPr="00E56F65">
        <w:t xml:space="preserve"> </w:t>
      </w:r>
      <w:r w:rsidRPr="00E56F65">
        <w:t xml:space="preserve">help explain possible differential treatments affects across TCCs. </w:t>
      </w:r>
    </w:p>
    <w:p w14:paraId="46B8747D" w14:textId="7B51CFEC" w:rsidR="00640E1A" w:rsidRPr="00E56F65" w:rsidRDefault="00640E1A" w:rsidP="00640E1A">
      <w:pPr>
        <w:pStyle w:val="bodyStyle1"/>
      </w:pPr>
      <w:r w:rsidRPr="00E56F65">
        <w:t xml:space="preserve">Baseline data confirm </w:t>
      </w:r>
      <w:r w:rsidR="00D4619A">
        <w:t>anecdotal evidence</w:t>
      </w:r>
      <w:r w:rsidRPr="00E56F65">
        <w:t xml:space="preserve"> that many South Africans </w:t>
      </w:r>
      <w:r w:rsidR="00D4619A">
        <w:t>are not aware</w:t>
      </w:r>
      <w:r w:rsidRPr="00E56F65">
        <w:t xml:space="preserve"> of </w:t>
      </w:r>
      <w:r w:rsidR="00D4619A">
        <w:t xml:space="preserve">the </w:t>
      </w:r>
      <w:r w:rsidRPr="00E56F65">
        <w:t xml:space="preserve">TCCs. While the </w:t>
      </w:r>
      <w:r w:rsidR="00D4619A">
        <w:t>women’s</w:t>
      </w:r>
      <w:r w:rsidRPr="00E56F65">
        <w:t xml:space="preserve"> survey data reveal generally </w:t>
      </w:r>
      <w:r w:rsidR="004073DA">
        <w:t>progressive</w:t>
      </w:r>
      <w:r w:rsidR="004073DA" w:rsidRPr="00E56F65">
        <w:t xml:space="preserve"> </w:t>
      </w:r>
      <w:r w:rsidRPr="00E56F65">
        <w:t>attitudes toward gender roles and the sexual assault scenarios, there are some areas of concern regarding the right of a woman to deny her husband sex and to condemn rape in all scenarios.</w:t>
      </w:r>
      <w:r w:rsidR="000A22D8">
        <w:t xml:space="preserve"> </w:t>
      </w:r>
      <w:r w:rsidRPr="00E56F65">
        <w:t xml:space="preserve">The evaluation will test if there is a change in the </w:t>
      </w:r>
      <w:r w:rsidR="00D90310">
        <w:t>S</w:t>
      </w:r>
      <w:r w:rsidRPr="00E56F65">
        <w:t xml:space="preserve">GBV index as a result of the </w:t>
      </w:r>
      <w:r w:rsidR="002E7F88">
        <w:t xml:space="preserve">demand-side </w:t>
      </w:r>
      <w:r w:rsidRPr="00E56F65">
        <w:t xml:space="preserve">intervention </w:t>
      </w:r>
      <w:r w:rsidR="002E7F88">
        <w:t xml:space="preserve">(treatment 1) </w:t>
      </w:r>
      <w:r w:rsidRPr="00E56F65">
        <w:t xml:space="preserve">and look for more targeted changes in these areas of concern. </w:t>
      </w:r>
    </w:p>
    <w:p w14:paraId="2D59AB64" w14:textId="4739467C" w:rsidR="00640E1A" w:rsidRPr="00E56F65" w:rsidRDefault="00640E1A" w:rsidP="00640E1A">
      <w:pPr>
        <w:pStyle w:val="bodyStyle1"/>
      </w:pPr>
      <w:r w:rsidRPr="00E56F65">
        <w:t xml:space="preserve">Baseline </w:t>
      </w:r>
      <w:r w:rsidR="00F9673B">
        <w:t>service provider</w:t>
      </w:r>
      <w:r w:rsidR="00F9673B" w:rsidRPr="00E56F65">
        <w:t xml:space="preserve"> </w:t>
      </w:r>
      <w:r w:rsidRPr="00E56F65">
        <w:t>survey data reveal that many professionals participating in the</w:t>
      </w:r>
      <w:r w:rsidR="00140F53" w:rsidRPr="00140F53">
        <w:t xml:space="preserve"> </w:t>
      </w:r>
      <w:r w:rsidR="00140F53" w:rsidRPr="00E56F65">
        <w:t>Integrated Management</w:t>
      </w:r>
      <w:r w:rsidRPr="00E56F65">
        <w:t xml:space="preserve"> </w:t>
      </w:r>
      <w:r w:rsidR="00140F53">
        <w:t xml:space="preserve">training </w:t>
      </w:r>
      <w:r w:rsidRPr="00E56F65">
        <w:t xml:space="preserve">intervention had limited exposure to TCCs prior to the training, and harbored some misperceptions about the TCC and TCC services, </w:t>
      </w:r>
      <w:r w:rsidR="00140F53">
        <w:t>al</w:t>
      </w:r>
      <w:r w:rsidRPr="00E56F65">
        <w:t xml:space="preserve">though </w:t>
      </w:r>
      <w:r w:rsidR="00140F53">
        <w:t>most believe</w:t>
      </w:r>
      <w:r w:rsidRPr="00E56F65">
        <w:t xml:space="preserve"> that TCCs would be helpful in providing support to victims. Moreover, participants exhibited some victim-blaming attitudes. The evaluation </w:t>
      </w:r>
      <w:r w:rsidR="00140F53">
        <w:t xml:space="preserve">will </w:t>
      </w:r>
      <w:r w:rsidRPr="00E56F65">
        <w:t xml:space="preserve">follow up with the same respondents at </w:t>
      </w:r>
      <w:proofErr w:type="spellStart"/>
      <w:r w:rsidRPr="00E56F65">
        <w:t>endline</w:t>
      </w:r>
      <w:proofErr w:type="spellEnd"/>
      <w:r w:rsidRPr="00E56F65">
        <w:t xml:space="preserve"> and will test </w:t>
      </w:r>
      <w:r w:rsidR="00140F53">
        <w:t>for</w:t>
      </w:r>
      <w:r w:rsidRPr="00E56F65">
        <w:t xml:space="preserve"> differences in knowledge and attitudes after </w:t>
      </w:r>
      <w:r w:rsidR="00140F53">
        <w:t xml:space="preserve">the professionals </w:t>
      </w:r>
      <w:r w:rsidRPr="00E56F65">
        <w:t>complet</w:t>
      </w:r>
      <w:r w:rsidR="00140F53">
        <w:t>ed</w:t>
      </w:r>
      <w:r w:rsidRPr="00E56F65">
        <w:t xml:space="preserve"> the </w:t>
      </w:r>
      <w:r w:rsidR="002E7F88">
        <w:t xml:space="preserve">supply-side </w:t>
      </w:r>
      <w:r w:rsidRPr="00E56F65">
        <w:t>training</w:t>
      </w:r>
      <w:r w:rsidR="002E7F88">
        <w:t xml:space="preserve"> (treatment 2)</w:t>
      </w:r>
      <w:r w:rsidRPr="00E56F65">
        <w:t xml:space="preserve">. </w:t>
      </w:r>
    </w:p>
    <w:p w14:paraId="1085493B" w14:textId="77777777" w:rsidR="004F3C09" w:rsidRPr="00E56F65" w:rsidRDefault="004F3C09" w:rsidP="00137D36">
      <w:pPr>
        <w:rPr>
          <w:rFonts w:ascii="Gill Sans MT" w:hAnsi="Gill Sans MT"/>
          <w:color w:val="002A6C"/>
          <w:sz w:val="32"/>
          <w:szCs w:val="32"/>
        </w:rPr>
      </w:pPr>
      <w:r w:rsidRPr="00E56F65">
        <w:rPr>
          <w:rFonts w:ascii="Gill Sans MT" w:hAnsi="Gill Sans MT"/>
          <w:color w:val="002A6C"/>
          <w:sz w:val="32"/>
          <w:szCs w:val="32"/>
        </w:rPr>
        <w:br w:type="page"/>
      </w:r>
    </w:p>
    <w:p w14:paraId="54F2E528" w14:textId="181116C7" w:rsidR="003C766C" w:rsidRDefault="003C766C" w:rsidP="003C766C">
      <w:pPr>
        <w:pStyle w:val="headline2"/>
      </w:pPr>
      <w:bookmarkStart w:id="228" w:name="_Toc433366628"/>
      <w:bookmarkStart w:id="229" w:name="_Toc433386192"/>
      <w:bookmarkStart w:id="230" w:name="_Toc433807916"/>
      <w:r>
        <w:lastRenderedPageBreak/>
        <w:t>Annexes</w:t>
      </w:r>
      <w:bookmarkEnd w:id="228"/>
      <w:bookmarkEnd w:id="229"/>
      <w:bookmarkEnd w:id="230"/>
    </w:p>
    <w:p w14:paraId="10854954" w14:textId="5E9D55D6" w:rsidR="004F3C09" w:rsidRDefault="004F3C09" w:rsidP="009177AC">
      <w:pPr>
        <w:pStyle w:val="level2"/>
      </w:pPr>
      <w:bookmarkStart w:id="231" w:name="_Toc433366629"/>
      <w:bookmarkStart w:id="232" w:name="_Toc433386193"/>
      <w:bookmarkStart w:id="233" w:name="_Toc433807917"/>
      <w:r w:rsidRPr="005A5745">
        <w:t xml:space="preserve">Annex I: Evaluation </w:t>
      </w:r>
      <w:r w:rsidR="0070193D">
        <w:t>Statement of Work</w:t>
      </w:r>
      <w:bookmarkEnd w:id="231"/>
      <w:bookmarkEnd w:id="232"/>
      <w:bookmarkEnd w:id="233"/>
    </w:p>
    <w:p w14:paraId="4F8EA256" w14:textId="77777777" w:rsidR="003C766C" w:rsidRDefault="003C766C" w:rsidP="00357E4E">
      <w:pPr>
        <w:widowControl w:val="0"/>
        <w:autoSpaceDE w:val="0"/>
        <w:autoSpaceDN w:val="0"/>
        <w:adjustRightInd w:val="0"/>
        <w:jc w:val="center"/>
        <w:rPr>
          <w:rFonts w:ascii="Gill Sans MT" w:hAnsi="Gill Sans MT"/>
          <w:b/>
          <w:bCs/>
          <w:color w:val="222222"/>
          <w:sz w:val="22"/>
          <w:szCs w:val="22"/>
        </w:rPr>
      </w:pPr>
    </w:p>
    <w:p w14:paraId="661C3543" w14:textId="0D1A9339" w:rsidR="00357E4E" w:rsidRPr="00030AFC" w:rsidRDefault="00357E4E" w:rsidP="00357E4E">
      <w:pPr>
        <w:widowControl w:val="0"/>
        <w:autoSpaceDE w:val="0"/>
        <w:autoSpaceDN w:val="0"/>
        <w:adjustRightInd w:val="0"/>
        <w:jc w:val="center"/>
        <w:rPr>
          <w:rFonts w:ascii="Gill Sans MT" w:hAnsi="Gill Sans MT"/>
          <w:b/>
          <w:bCs/>
          <w:color w:val="222222"/>
          <w:sz w:val="22"/>
          <w:szCs w:val="22"/>
        </w:rPr>
      </w:pPr>
      <w:r w:rsidRPr="00030AFC">
        <w:rPr>
          <w:rFonts w:ascii="Gill Sans MT" w:hAnsi="Gill Sans MT"/>
          <w:b/>
          <w:bCs/>
          <w:color w:val="222222"/>
          <w:sz w:val="22"/>
          <w:szCs w:val="22"/>
        </w:rPr>
        <w:t xml:space="preserve">Impact Evaluation Strategy for South Africa GBV Project </w:t>
      </w:r>
    </w:p>
    <w:p w14:paraId="6334307E" w14:textId="77777777" w:rsidR="00357E4E" w:rsidRPr="00030AFC" w:rsidRDefault="00357E4E" w:rsidP="00357E4E">
      <w:pPr>
        <w:widowControl w:val="0"/>
        <w:autoSpaceDE w:val="0"/>
        <w:autoSpaceDN w:val="0"/>
        <w:adjustRightInd w:val="0"/>
        <w:jc w:val="center"/>
        <w:rPr>
          <w:rFonts w:ascii="Gill Sans MT" w:hAnsi="Gill Sans MT"/>
          <w:b/>
          <w:bCs/>
          <w:color w:val="222222"/>
          <w:sz w:val="22"/>
          <w:szCs w:val="22"/>
        </w:rPr>
      </w:pPr>
    </w:p>
    <w:p w14:paraId="643533DA" w14:textId="77777777" w:rsidR="00357E4E" w:rsidRPr="00030AFC" w:rsidRDefault="00357E4E" w:rsidP="00357E4E">
      <w:pPr>
        <w:widowControl w:val="0"/>
        <w:autoSpaceDE w:val="0"/>
        <w:autoSpaceDN w:val="0"/>
        <w:adjustRightInd w:val="0"/>
        <w:jc w:val="center"/>
        <w:rPr>
          <w:rFonts w:ascii="Gill Sans MT" w:hAnsi="Gill Sans MT"/>
          <w:bCs/>
          <w:color w:val="222222"/>
          <w:sz w:val="22"/>
          <w:szCs w:val="22"/>
        </w:rPr>
      </w:pPr>
      <w:r w:rsidRPr="00030AFC">
        <w:rPr>
          <w:rFonts w:ascii="Gill Sans MT" w:hAnsi="Gill Sans MT"/>
          <w:bCs/>
          <w:color w:val="222222"/>
          <w:sz w:val="22"/>
          <w:szCs w:val="22"/>
        </w:rPr>
        <w:t xml:space="preserve"> Eric </w:t>
      </w:r>
      <w:proofErr w:type="spellStart"/>
      <w:r w:rsidRPr="00030AFC">
        <w:rPr>
          <w:rFonts w:ascii="Gill Sans MT" w:hAnsi="Gill Sans MT"/>
          <w:bCs/>
          <w:color w:val="222222"/>
          <w:sz w:val="22"/>
          <w:szCs w:val="22"/>
        </w:rPr>
        <w:t>Mvukiyehe</w:t>
      </w:r>
      <w:proofErr w:type="spellEnd"/>
      <w:r w:rsidRPr="00030AFC">
        <w:rPr>
          <w:rFonts w:ascii="Gill Sans MT" w:hAnsi="Gill Sans MT"/>
          <w:bCs/>
          <w:color w:val="222222"/>
          <w:sz w:val="22"/>
          <w:szCs w:val="22"/>
        </w:rPr>
        <w:t xml:space="preserve"> </w:t>
      </w:r>
    </w:p>
    <w:p w14:paraId="6813297B" w14:textId="77777777" w:rsidR="00357E4E" w:rsidRPr="00030AFC" w:rsidRDefault="00357E4E" w:rsidP="00357E4E">
      <w:pPr>
        <w:widowControl w:val="0"/>
        <w:autoSpaceDE w:val="0"/>
        <w:autoSpaceDN w:val="0"/>
        <w:adjustRightInd w:val="0"/>
        <w:jc w:val="center"/>
        <w:rPr>
          <w:rFonts w:ascii="Gill Sans MT" w:hAnsi="Gill Sans MT"/>
          <w:bCs/>
          <w:i/>
          <w:color w:val="222222"/>
          <w:sz w:val="22"/>
          <w:szCs w:val="22"/>
        </w:rPr>
      </w:pPr>
      <w:r w:rsidRPr="00030AFC">
        <w:rPr>
          <w:rFonts w:ascii="Gill Sans MT" w:hAnsi="Gill Sans MT"/>
          <w:bCs/>
          <w:i/>
          <w:color w:val="222222"/>
          <w:sz w:val="22"/>
          <w:szCs w:val="22"/>
        </w:rPr>
        <w:t>November 15, 2012</w:t>
      </w:r>
    </w:p>
    <w:p w14:paraId="422B341E" w14:textId="77777777" w:rsidR="00357E4E" w:rsidRPr="00030AFC" w:rsidRDefault="00357E4E" w:rsidP="00357E4E">
      <w:pPr>
        <w:widowControl w:val="0"/>
        <w:autoSpaceDE w:val="0"/>
        <w:autoSpaceDN w:val="0"/>
        <w:adjustRightInd w:val="0"/>
        <w:rPr>
          <w:rFonts w:ascii="Gill Sans MT" w:hAnsi="Gill Sans MT"/>
          <w:b/>
          <w:bCs/>
          <w:color w:val="222222"/>
          <w:sz w:val="22"/>
          <w:szCs w:val="22"/>
        </w:rPr>
      </w:pPr>
    </w:p>
    <w:p w14:paraId="0E7B33F9"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Helvetica"/>
          <w:sz w:val="22"/>
          <w:szCs w:val="22"/>
        </w:rPr>
      </w:pPr>
      <w:r w:rsidRPr="00030AFC">
        <w:rPr>
          <w:rFonts w:ascii="Gill Sans MT" w:hAnsi="Gill Sans MT" w:cs="Garamond"/>
          <w:b/>
          <w:bCs/>
          <w:sz w:val="22"/>
          <w:szCs w:val="22"/>
        </w:rPr>
        <w:t xml:space="preserve">Background </w:t>
      </w:r>
    </w:p>
    <w:p w14:paraId="27859F77"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Helvetica"/>
          <w:sz w:val="22"/>
          <w:szCs w:val="22"/>
        </w:rPr>
      </w:pPr>
      <w:r w:rsidRPr="00030AFC">
        <w:rPr>
          <w:rFonts w:ascii="Gill Sans MT" w:hAnsi="Gill Sans MT" w:cs="Garamond"/>
          <w:b/>
          <w:bCs/>
          <w:sz w:val="22"/>
          <w:szCs w:val="22"/>
        </w:rPr>
        <w:t xml:space="preserve"> </w:t>
      </w:r>
    </w:p>
    <w:p w14:paraId="4C43610F"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sz w:val="22"/>
          <w:szCs w:val="22"/>
        </w:rPr>
      </w:pPr>
      <w:r w:rsidRPr="00030AFC">
        <w:rPr>
          <w:rFonts w:ascii="Gill Sans MT" w:hAnsi="Gill Sans MT" w:cs="Garamond"/>
          <w:sz w:val="22"/>
          <w:szCs w:val="22"/>
        </w:rPr>
        <w:t xml:space="preserve">Over the past 5 years, USAID South Africa has worked with the South African Government and other development partners to set up dozens of </w:t>
      </w:r>
      <w:proofErr w:type="spellStart"/>
      <w:r w:rsidRPr="00030AFC">
        <w:rPr>
          <w:rFonts w:ascii="Gill Sans MT" w:hAnsi="Gill Sans MT" w:cs="Garamond"/>
          <w:sz w:val="22"/>
          <w:szCs w:val="22"/>
        </w:rPr>
        <w:t>Thuthuzela</w:t>
      </w:r>
      <w:proofErr w:type="spellEnd"/>
      <w:r w:rsidRPr="00030AFC">
        <w:rPr>
          <w:rFonts w:ascii="Gill Sans MT" w:hAnsi="Gill Sans MT" w:cs="Garamond"/>
          <w:sz w:val="22"/>
          <w:szCs w:val="22"/>
        </w:rPr>
        <w:t xml:space="preserve"> Care Centers (TCCs), one-stop facilities designed to provide clinical services and psychological counseling to victims of rape and other sexual assaults. Currently, there are 52 TCCs around the country, at least one in each of the 9 provinces. The mission is now launching a new 5-year project titled “</w:t>
      </w:r>
      <w:r w:rsidRPr="00030AFC">
        <w:rPr>
          <w:rFonts w:ascii="Gill Sans MT" w:hAnsi="Gill Sans MT" w:cs="Garamond"/>
          <w:i/>
          <w:iCs/>
          <w:sz w:val="22"/>
          <w:szCs w:val="22"/>
        </w:rPr>
        <w:t xml:space="preserve">Increasing Services for Survivors of Sexual Assault in South Africa,” </w:t>
      </w:r>
      <w:r w:rsidRPr="00030AFC">
        <w:rPr>
          <w:rFonts w:ascii="Gill Sans MT" w:hAnsi="Gill Sans MT" w:cs="Garamond"/>
          <w:sz w:val="22"/>
          <w:szCs w:val="22"/>
        </w:rPr>
        <w:t xml:space="preserve">which will be implemented by the Foundation for Professional Development (FPD) along with Soul City and </w:t>
      </w:r>
      <w:proofErr w:type="spellStart"/>
      <w:r w:rsidRPr="00030AFC">
        <w:rPr>
          <w:rFonts w:ascii="Gill Sans MT" w:hAnsi="Gill Sans MT" w:cs="Garamond"/>
          <w:sz w:val="22"/>
          <w:szCs w:val="22"/>
        </w:rPr>
        <w:t>Soke</w:t>
      </w:r>
      <w:proofErr w:type="spellEnd"/>
      <w:r w:rsidRPr="00030AFC">
        <w:rPr>
          <w:rFonts w:ascii="Gill Sans MT" w:hAnsi="Gill Sans MT" w:cs="Garamond"/>
          <w:sz w:val="22"/>
          <w:szCs w:val="22"/>
        </w:rPr>
        <w:t xml:space="preserve"> as sub-implementers.</w:t>
      </w:r>
    </w:p>
    <w:p w14:paraId="4FEF6B91"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sz w:val="22"/>
          <w:szCs w:val="22"/>
        </w:rPr>
      </w:pPr>
    </w:p>
    <w:p w14:paraId="2EFE81D4"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sz w:val="22"/>
          <w:szCs w:val="22"/>
        </w:rPr>
      </w:pPr>
      <w:r w:rsidRPr="00030AFC">
        <w:rPr>
          <w:rFonts w:ascii="Gill Sans MT" w:hAnsi="Gill Sans MT" w:cs="Garamond"/>
          <w:sz w:val="22"/>
          <w:szCs w:val="22"/>
        </w:rPr>
        <w:t xml:space="preserve">This new project seeks to move beyond service provision to also focus on broader </w:t>
      </w:r>
      <w:r w:rsidRPr="00030AFC">
        <w:rPr>
          <w:rFonts w:ascii="Gill Sans MT" w:hAnsi="Gill Sans MT" w:cs="Garamond"/>
          <w:b/>
          <w:bCs/>
          <w:sz w:val="22"/>
          <w:szCs w:val="22"/>
        </w:rPr>
        <w:t>issues of Gender-Based Violence (GBV) prevention</w:t>
      </w:r>
      <w:r w:rsidRPr="00030AFC">
        <w:rPr>
          <w:rFonts w:ascii="Gill Sans MT" w:hAnsi="Gill Sans MT" w:cs="Garamond"/>
          <w:sz w:val="22"/>
          <w:szCs w:val="22"/>
        </w:rPr>
        <w:t xml:space="preserve"> through a wide range of public awareness-raising and capacity-strengthening activities. Specific objectives of the project are: (</w:t>
      </w:r>
      <w:proofErr w:type="spellStart"/>
      <w:r w:rsidRPr="00030AFC">
        <w:rPr>
          <w:rFonts w:ascii="Gill Sans MT" w:hAnsi="Gill Sans MT" w:cs="Garamond"/>
          <w:sz w:val="22"/>
          <w:szCs w:val="22"/>
        </w:rPr>
        <w:t>i</w:t>
      </w:r>
      <w:proofErr w:type="spellEnd"/>
      <w:r w:rsidRPr="00030AFC">
        <w:rPr>
          <w:rFonts w:ascii="Gill Sans MT" w:hAnsi="Gill Sans MT" w:cs="Garamond"/>
          <w:sz w:val="22"/>
          <w:szCs w:val="22"/>
        </w:rPr>
        <w:t xml:space="preserve">) to increase public awareness of the services provided at all 52 TCCs; and (ii) to expand and improve the services provided at TCCs and in the TCC catchment areas. If met, these objectives should contribute to increase in utilization TCC clinical service by the survivors of rape and other sexual assaults and more generally to a change in attitudes and behaviors about rape as well as to a decrease in risks and incidence of GBV in TCC-catchment areas. </w:t>
      </w:r>
    </w:p>
    <w:p w14:paraId="74C767EC"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sz w:val="22"/>
          <w:szCs w:val="22"/>
        </w:rPr>
      </w:pPr>
    </w:p>
    <w:p w14:paraId="20EAB4A2"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sz w:val="22"/>
          <w:szCs w:val="22"/>
        </w:rPr>
      </w:pPr>
      <w:r w:rsidRPr="00030AFC">
        <w:rPr>
          <w:rFonts w:ascii="Gill Sans MT" w:hAnsi="Gill Sans MT" w:cs="Garamond"/>
          <w:sz w:val="22"/>
          <w:szCs w:val="22"/>
        </w:rPr>
        <w:t xml:space="preserve">An impact evaluation study is being explored to ascertain the effectiveness of this project. </w:t>
      </w:r>
    </w:p>
    <w:p w14:paraId="672073E8"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sz w:val="22"/>
          <w:szCs w:val="22"/>
        </w:rPr>
      </w:pPr>
      <w:r w:rsidRPr="00030AFC">
        <w:rPr>
          <w:rFonts w:ascii="Gill Sans MT" w:hAnsi="Gill Sans MT" w:cs="Garamond"/>
          <w:sz w:val="22"/>
          <w:szCs w:val="22"/>
        </w:rPr>
        <w:t>This memo outlines the broader contours of design options for such a study.</w:t>
      </w:r>
    </w:p>
    <w:p w14:paraId="630B68F1"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sz w:val="22"/>
          <w:szCs w:val="22"/>
        </w:rPr>
      </w:pPr>
    </w:p>
    <w:p w14:paraId="47C5C156"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b/>
          <w:sz w:val="22"/>
          <w:szCs w:val="22"/>
        </w:rPr>
      </w:pPr>
      <w:r w:rsidRPr="00030AFC">
        <w:rPr>
          <w:rFonts w:ascii="Gill Sans MT" w:hAnsi="Gill Sans MT" w:cs="Garamond"/>
          <w:b/>
          <w:sz w:val="22"/>
          <w:szCs w:val="22"/>
        </w:rPr>
        <w:t>Evaluation objectives</w:t>
      </w:r>
    </w:p>
    <w:p w14:paraId="0896EDA4"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b/>
          <w:sz w:val="22"/>
          <w:szCs w:val="22"/>
        </w:rPr>
      </w:pPr>
    </w:p>
    <w:p w14:paraId="2127678D"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b/>
          <w:sz w:val="22"/>
          <w:szCs w:val="22"/>
        </w:rPr>
      </w:pPr>
      <w:r w:rsidRPr="00030AFC">
        <w:rPr>
          <w:rFonts w:ascii="Gill Sans MT" w:hAnsi="Gill Sans MT" w:cs="Garamond"/>
          <w:b/>
          <w:sz w:val="22"/>
          <w:szCs w:val="22"/>
        </w:rPr>
        <w:t xml:space="preserve">Based on the aforementioned project objectives and on conversations with the stakeholders, the following evaluation objectives are achievable: </w:t>
      </w:r>
    </w:p>
    <w:p w14:paraId="7FBC3DD2" w14:textId="77777777" w:rsidR="00357E4E" w:rsidRPr="00030AFC" w:rsidRDefault="00357E4E" w:rsidP="00917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MT" w:hAnsi="Gill Sans MT" w:cs="Garamond"/>
          <w:b/>
          <w:sz w:val="22"/>
          <w:szCs w:val="22"/>
        </w:rPr>
      </w:pPr>
    </w:p>
    <w:p w14:paraId="739CAAEE" w14:textId="77777777" w:rsidR="00357E4E" w:rsidRPr="00030AFC" w:rsidRDefault="00357E4E" w:rsidP="009177AC">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Gill Sans MT" w:hAnsi="Gill Sans MT" w:cs="Garamond"/>
          <w:sz w:val="22"/>
          <w:szCs w:val="22"/>
        </w:rPr>
      </w:pPr>
      <w:r w:rsidRPr="00030AFC">
        <w:rPr>
          <w:rFonts w:ascii="Gill Sans MT" w:hAnsi="Gill Sans MT" w:cs="Garamond"/>
          <w:sz w:val="22"/>
          <w:szCs w:val="22"/>
        </w:rPr>
        <w:t xml:space="preserve">To ascertain the effects of project activities on survivors’ propensity to seek out and utilize </w:t>
      </w:r>
      <w:r w:rsidRPr="00030AFC">
        <w:rPr>
          <w:rFonts w:ascii="Gill Sans MT" w:hAnsi="Gill Sans MT" w:cs="Garamond"/>
          <w:bCs/>
          <w:sz w:val="22"/>
          <w:szCs w:val="22"/>
        </w:rPr>
        <w:t>TCC</w:t>
      </w:r>
      <w:r w:rsidRPr="00030AFC">
        <w:rPr>
          <w:rFonts w:ascii="Gill Sans MT" w:hAnsi="Gill Sans MT" w:cs="Garamond"/>
          <w:sz w:val="22"/>
          <w:szCs w:val="22"/>
        </w:rPr>
        <w:t xml:space="preserve"> </w:t>
      </w:r>
      <w:r w:rsidRPr="00030AFC">
        <w:rPr>
          <w:rFonts w:ascii="Gill Sans MT" w:hAnsi="Gill Sans MT" w:cs="Garamond"/>
          <w:bCs/>
          <w:sz w:val="22"/>
          <w:szCs w:val="22"/>
        </w:rPr>
        <w:t xml:space="preserve">services </w:t>
      </w:r>
    </w:p>
    <w:p w14:paraId="5C566039" w14:textId="77777777" w:rsidR="00357E4E" w:rsidRPr="00030AFC" w:rsidRDefault="00357E4E" w:rsidP="009177AC">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Gill Sans MT" w:hAnsi="Gill Sans MT" w:cs="Garamond"/>
          <w:sz w:val="22"/>
          <w:szCs w:val="22"/>
        </w:rPr>
      </w:pPr>
      <w:r w:rsidRPr="00030AFC">
        <w:rPr>
          <w:rFonts w:ascii="Gill Sans MT" w:hAnsi="Gill Sans MT" w:cs="Garamond"/>
          <w:sz w:val="22"/>
          <w:szCs w:val="22"/>
        </w:rPr>
        <w:t xml:space="preserve">To ascertain the effects of project activities </w:t>
      </w:r>
      <w:r w:rsidRPr="00030AFC">
        <w:rPr>
          <w:rFonts w:ascii="Gill Sans MT" w:hAnsi="Gill Sans MT" w:cs="Garamond"/>
          <w:bCs/>
          <w:sz w:val="22"/>
          <w:szCs w:val="22"/>
        </w:rPr>
        <w:t xml:space="preserve">on survivors’ </w:t>
      </w:r>
      <w:r w:rsidRPr="00030AFC">
        <w:rPr>
          <w:rFonts w:ascii="Gill Sans MT" w:hAnsi="Gill Sans MT" w:cs="Garamond"/>
          <w:sz w:val="22"/>
          <w:szCs w:val="22"/>
        </w:rPr>
        <w:t xml:space="preserve">psychological and social wellbeing </w:t>
      </w:r>
    </w:p>
    <w:p w14:paraId="78B65CF8" w14:textId="7F25BFC3" w:rsidR="00357E4E" w:rsidRPr="00030AFC" w:rsidRDefault="00357E4E" w:rsidP="009177AC">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Gill Sans MT" w:hAnsi="Gill Sans MT" w:cs="Garamond"/>
          <w:bCs/>
          <w:sz w:val="22"/>
          <w:szCs w:val="22"/>
        </w:rPr>
      </w:pPr>
      <w:r w:rsidRPr="00030AFC">
        <w:rPr>
          <w:rFonts w:ascii="Gill Sans MT" w:hAnsi="Gill Sans MT" w:cs="Garamond"/>
          <w:sz w:val="22"/>
          <w:szCs w:val="22"/>
        </w:rPr>
        <w:t>To ascertain the effects on</w:t>
      </w:r>
      <w:r w:rsidRPr="00030AFC">
        <w:rPr>
          <w:rFonts w:ascii="Gill Sans MT" w:hAnsi="Gill Sans MT" w:cs="Garamond"/>
          <w:bCs/>
          <w:sz w:val="22"/>
          <w:szCs w:val="22"/>
        </w:rPr>
        <w:t xml:space="preserve"> GBV-related attitudes and behaviors on the part of community members, healthcare </w:t>
      </w:r>
      <w:r w:rsidR="00BA57E3" w:rsidRPr="00030AFC">
        <w:rPr>
          <w:rFonts w:ascii="Gill Sans MT" w:hAnsi="Gill Sans MT" w:cs="Garamond"/>
          <w:bCs/>
          <w:sz w:val="22"/>
          <w:szCs w:val="22"/>
        </w:rPr>
        <w:t>professionals</w:t>
      </w:r>
      <w:r w:rsidRPr="00030AFC">
        <w:rPr>
          <w:rFonts w:ascii="Gill Sans MT" w:hAnsi="Gill Sans MT" w:cs="Garamond"/>
          <w:bCs/>
          <w:sz w:val="22"/>
          <w:szCs w:val="22"/>
        </w:rPr>
        <w:t xml:space="preserve"> and law enforcement authorities </w:t>
      </w:r>
    </w:p>
    <w:p w14:paraId="07199660" w14:textId="77777777" w:rsidR="00357E4E" w:rsidRPr="00030AFC" w:rsidRDefault="00357E4E" w:rsidP="009177AC">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Gill Sans MT" w:hAnsi="Gill Sans MT" w:cs="Garamond"/>
          <w:bCs/>
          <w:sz w:val="22"/>
          <w:szCs w:val="22"/>
        </w:rPr>
      </w:pPr>
      <w:r w:rsidRPr="00030AFC">
        <w:rPr>
          <w:rFonts w:ascii="Gill Sans MT" w:hAnsi="Gill Sans MT" w:cs="Garamond"/>
          <w:sz w:val="22"/>
          <w:szCs w:val="22"/>
        </w:rPr>
        <w:t>To ascertain the effects of project activities on</w:t>
      </w:r>
      <w:r w:rsidRPr="00030AFC">
        <w:rPr>
          <w:rFonts w:ascii="Gill Sans MT" w:hAnsi="Gill Sans MT" w:cs="Garamond"/>
          <w:bCs/>
          <w:sz w:val="22"/>
          <w:szCs w:val="22"/>
        </w:rPr>
        <w:t xml:space="preserve"> incidence of GBV in communities </w:t>
      </w:r>
    </w:p>
    <w:p w14:paraId="7BAA9326"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59DC146F"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 xml:space="preserve">Activities to be evaluated </w:t>
      </w:r>
    </w:p>
    <w:p w14:paraId="6B08DB6F"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4DD72DDB"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T</w:t>
      </w:r>
      <w:r w:rsidRPr="00030AFC">
        <w:rPr>
          <w:rFonts w:ascii="Gill Sans MT" w:hAnsi="Gill Sans MT"/>
          <w:sz w:val="22"/>
          <w:szCs w:val="22"/>
        </w:rPr>
        <w:t>his research study will focus on the efficacy of different project activities on key outcomes of interested. Thus far, it seems that the main outcomes have to do with (</w:t>
      </w:r>
      <w:proofErr w:type="spellStart"/>
      <w:r w:rsidRPr="00030AFC">
        <w:rPr>
          <w:rFonts w:ascii="Gill Sans MT" w:hAnsi="Gill Sans MT"/>
          <w:sz w:val="22"/>
          <w:szCs w:val="22"/>
        </w:rPr>
        <w:t>i</w:t>
      </w:r>
      <w:proofErr w:type="spellEnd"/>
      <w:r w:rsidRPr="00030AFC">
        <w:rPr>
          <w:rFonts w:ascii="Gill Sans MT" w:hAnsi="Gill Sans MT"/>
          <w:sz w:val="22"/>
          <w:szCs w:val="22"/>
        </w:rPr>
        <w:t xml:space="preserve">) </w:t>
      </w:r>
      <w:r w:rsidRPr="00030AFC">
        <w:rPr>
          <w:rFonts w:ascii="Gill Sans MT" w:hAnsi="Gill Sans MT"/>
          <w:color w:val="222222"/>
          <w:sz w:val="22"/>
          <w:szCs w:val="22"/>
        </w:rPr>
        <w:t xml:space="preserve">increasing survivors’ propensity to seek out TCC services and staying through the counseling and legal processes; and (ii) </w:t>
      </w:r>
      <w:r w:rsidRPr="00030AFC">
        <w:rPr>
          <w:rFonts w:ascii="Gill Sans MT" w:hAnsi="Gill Sans MT"/>
          <w:color w:val="222222"/>
          <w:sz w:val="22"/>
          <w:szCs w:val="22"/>
        </w:rPr>
        <w:lastRenderedPageBreak/>
        <w:t>changing attitudes and behaviors on the part of members of the broader community, including survivors’ families and professionals involved in the referral systems. Presumably, project implementers have identified the list of key factors that contribute to the problems that underlie underutilization of TCC services and prevalence of GBV such that the proposed activities are designed to address these root causes. From what I can gather in the project documents and the conversations with implementing partners, the following barriers or risk factors have been singled out:</w:t>
      </w:r>
    </w:p>
    <w:p w14:paraId="53070033"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4E9F95F8" w14:textId="77777777" w:rsidR="00357E4E" w:rsidRPr="00030AFC" w:rsidRDefault="00357E4E" w:rsidP="009177AC">
      <w:pPr>
        <w:pStyle w:val="ListParagraph"/>
        <w:widowControl w:val="0"/>
        <w:numPr>
          <w:ilvl w:val="0"/>
          <w:numId w:val="8"/>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sz w:val="22"/>
          <w:szCs w:val="22"/>
        </w:rPr>
        <w:t>L</w:t>
      </w:r>
      <w:r w:rsidRPr="00030AFC">
        <w:rPr>
          <w:rFonts w:ascii="Gill Sans MT" w:hAnsi="Gill Sans MT"/>
          <w:color w:val="222222"/>
          <w:sz w:val="22"/>
          <w:szCs w:val="22"/>
        </w:rPr>
        <w:t>ack of information about availability (and benefits) of TCC services</w:t>
      </w:r>
    </w:p>
    <w:p w14:paraId="5B492515" w14:textId="77777777" w:rsidR="00357E4E" w:rsidRPr="00030AFC" w:rsidRDefault="00357E4E" w:rsidP="009177AC">
      <w:pPr>
        <w:pStyle w:val="ListParagraph"/>
        <w:widowControl w:val="0"/>
        <w:numPr>
          <w:ilvl w:val="0"/>
          <w:numId w:val="8"/>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Social structures that embed permissive gender social norms (e.g., patriarchy) and condone rape and other sexual assaults or stigmatize the victims</w:t>
      </w:r>
    </w:p>
    <w:p w14:paraId="2020763D" w14:textId="77777777" w:rsidR="00357E4E" w:rsidRPr="00030AFC" w:rsidRDefault="00357E4E" w:rsidP="009177AC">
      <w:pPr>
        <w:pStyle w:val="ListParagraph"/>
        <w:widowControl w:val="0"/>
        <w:numPr>
          <w:ilvl w:val="0"/>
          <w:numId w:val="8"/>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Weak protection environments and lack of trust in institutions and services that are supposed provide assistance to survivors (e.g., police, TCC and hospital staff, law enforcement services, etc.)</w:t>
      </w:r>
    </w:p>
    <w:p w14:paraId="1864D34F"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6F0B4CAC"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Thus, it seems to me that the array of project activities designed to address these risk factors fit in two broad categories: (</w:t>
      </w:r>
      <w:proofErr w:type="spellStart"/>
      <w:r w:rsidRPr="00030AFC">
        <w:rPr>
          <w:rFonts w:ascii="Gill Sans MT" w:hAnsi="Gill Sans MT"/>
          <w:color w:val="222222"/>
          <w:sz w:val="22"/>
          <w:szCs w:val="22"/>
        </w:rPr>
        <w:t>i</w:t>
      </w:r>
      <w:proofErr w:type="spellEnd"/>
      <w:r w:rsidRPr="00030AFC">
        <w:rPr>
          <w:rFonts w:ascii="Gill Sans MT" w:hAnsi="Gill Sans MT"/>
          <w:color w:val="222222"/>
          <w:sz w:val="22"/>
          <w:szCs w:val="22"/>
        </w:rPr>
        <w:t xml:space="preserve">) </w:t>
      </w:r>
      <w:r w:rsidRPr="00030AFC">
        <w:rPr>
          <w:rFonts w:ascii="Gill Sans MT" w:hAnsi="Gill Sans MT"/>
          <w:b/>
          <w:color w:val="222222"/>
          <w:sz w:val="22"/>
          <w:szCs w:val="22"/>
        </w:rPr>
        <w:t xml:space="preserve">public awareness-raising activities </w:t>
      </w:r>
      <w:r w:rsidRPr="00030AFC">
        <w:rPr>
          <w:rFonts w:ascii="Gill Sans MT" w:hAnsi="Gill Sans MT"/>
          <w:color w:val="222222"/>
          <w:sz w:val="22"/>
          <w:szCs w:val="22"/>
        </w:rPr>
        <w:t>aiming</w:t>
      </w:r>
      <w:r w:rsidRPr="00030AFC">
        <w:rPr>
          <w:rFonts w:ascii="Gill Sans MT" w:hAnsi="Gill Sans MT"/>
          <w:b/>
          <w:color w:val="222222"/>
          <w:sz w:val="22"/>
          <w:szCs w:val="22"/>
        </w:rPr>
        <w:t xml:space="preserve"> </w:t>
      </w:r>
      <w:r w:rsidRPr="00030AFC">
        <w:rPr>
          <w:rFonts w:ascii="Gill Sans MT" w:hAnsi="Gill Sans MT"/>
          <w:color w:val="222222"/>
          <w:sz w:val="22"/>
          <w:szCs w:val="22"/>
        </w:rPr>
        <w:t xml:space="preserve">to provide information about TCC services and to educate the public about GBV issues; and (ii) </w:t>
      </w:r>
      <w:r w:rsidRPr="00030AFC">
        <w:rPr>
          <w:rFonts w:ascii="Gill Sans MT" w:hAnsi="Gill Sans MT"/>
          <w:b/>
          <w:color w:val="222222"/>
          <w:sz w:val="22"/>
          <w:szCs w:val="22"/>
        </w:rPr>
        <w:t>capacity-strengthening activities</w:t>
      </w:r>
      <w:r w:rsidRPr="00030AFC">
        <w:rPr>
          <w:rFonts w:ascii="Gill Sans MT" w:hAnsi="Gill Sans MT"/>
          <w:color w:val="222222"/>
          <w:sz w:val="22"/>
          <w:szCs w:val="22"/>
        </w:rPr>
        <w:t xml:space="preserve"> aiming to enhance service delivery and/or to create a safe and trusting environment for the survivors. Arguably, some activities such as “open days” may have a dual purpose.</w:t>
      </w:r>
    </w:p>
    <w:p w14:paraId="1F894D8F"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71713027"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Target populations of interest</w:t>
      </w:r>
    </w:p>
    <w:p w14:paraId="1E5133C4"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2C3BB9C0"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This project targets at least three primary populations of interest:</w:t>
      </w:r>
    </w:p>
    <w:p w14:paraId="0A51C289"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7DA0B5B1" w14:textId="77777777" w:rsidR="00357E4E" w:rsidRPr="00030AFC" w:rsidRDefault="00357E4E" w:rsidP="009177AC">
      <w:pPr>
        <w:pStyle w:val="ListParagraph"/>
        <w:widowControl w:val="0"/>
        <w:numPr>
          <w:ilvl w:val="0"/>
          <w:numId w:val="7"/>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Survivors of rape and other sexual assaults</w:t>
      </w:r>
    </w:p>
    <w:p w14:paraId="196742C9" w14:textId="77777777" w:rsidR="00357E4E" w:rsidRPr="00030AFC" w:rsidRDefault="00357E4E" w:rsidP="009177AC">
      <w:pPr>
        <w:pStyle w:val="ListParagraph"/>
        <w:widowControl w:val="0"/>
        <w:numPr>
          <w:ilvl w:val="0"/>
          <w:numId w:val="7"/>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Survivors’ families and fellow community members (in TCC catchment areas)</w:t>
      </w:r>
      <w:r w:rsidRPr="00030AFC">
        <w:rPr>
          <w:rStyle w:val="FootnoteReference"/>
          <w:rFonts w:ascii="Gill Sans MT" w:hAnsi="Gill Sans MT"/>
          <w:color w:val="222222"/>
          <w:sz w:val="22"/>
          <w:szCs w:val="22"/>
        </w:rPr>
        <w:footnoteReference w:id="24"/>
      </w:r>
    </w:p>
    <w:p w14:paraId="2979D9AF" w14:textId="77777777" w:rsidR="00357E4E" w:rsidRPr="00030AFC" w:rsidRDefault="00357E4E" w:rsidP="009177AC">
      <w:pPr>
        <w:pStyle w:val="ListParagraph"/>
        <w:widowControl w:val="0"/>
        <w:numPr>
          <w:ilvl w:val="0"/>
          <w:numId w:val="7"/>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Professionals who are part of the referral systems (e.g., TCC and hospital staff; police; prosecutors; local NGOs; etc.)</w:t>
      </w:r>
    </w:p>
    <w:p w14:paraId="42A0DF0C"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3099AC59"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 xml:space="preserve">Key outcome areas of interest </w:t>
      </w:r>
    </w:p>
    <w:p w14:paraId="127595C5"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43FF6C53"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Outcomes of interest are indicators of change, which can tell you whether project activities have been effective or not and are typically operationalized from project and evaluation objectives. These indicators have to be measurable empirically, either through surveys or some other ways. One way to organize these outcomes is to thinking about the main project activities that will be carried out and the population of interest these activities will be targeting and ask yourself the following question: </w:t>
      </w:r>
      <w:r w:rsidRPr="00030AFC">
        <w:rPr>
          <w:rFonts w:ascii="Gill Sans MT" w:hAnsi="Gill Sans MT"/>
          <w:i/>
          <w:color w:val="222222"/>
          <w:sz w:val="22"/>
          <w:szCs w:val="22"/>
        </w:rPr>
        <w:t xml:space="preserve">“what changes should I expect to see on this population of interest if project activities are effective?” </w:t>
      </w:r>
      <w:r w:rsidRPr="00030AFC">
        <w:rPr>
          <w:rFonts w:ascii="Gill Sans MT" w:hAnsi="Gill Sans MT"/>
          <w:color w:val="222222"/>
          <w:sz w:val="22"/>
          <w:szCs w:val="22"/>
        </w:rPr>
        <w:t>From this perspective,</w:t>
      </w:r>
      <w:r w:rsidRPr="00030AFC">
        <w:rPr>
          <w:rFonts w:ascii="Gill Sans MT" w:hAnsi="Gill Sans MT"/>
          <w:i/>
          <w:color w:val="222222"/>
          <w:sz w:val="22"/>
          <w:szCs w:val="22"/>
        </w:rPr>
        <w:t xml:space="preserve"> </w:t>
      </w:r>
      <w:r w:rsidRPr="00030AFC">
        <w:rPr>
          <w:rFonts w:ascii="Gill Sans MT" w:hAnsi="Gill Sans MT"/>
          <w:color w:val="222222"/>
          <w:sz w:val="22"/>
          <w:szCs w:val="22"/>
        </w:rPr>
        <w:t>it seems that there are three primary indicators of change and a number of secondary ones.</w:t>
      </w:r>
    </w:p>
    <w:p w14:paraId="38EB8A1D"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3F1E4BD5" w14:textId="77777777" w:rsidR="00357E4E" w:rsidRPr="00030AFC" w:rsidRDefault="00357E4E" w:rsidP="009177AC">
      <w:pPr>
        <w:widowControl w:val="0"/>
        <w:autoSpaceDE w:val="0"/>
        <w:autoSpaceDN w:val="0"/>
        <w:adjustRightInd w:val="0"/>
        <w:jc w:val="both"/>
        <w:rPr>
          <w:rFonts w:ascii="Gill Sans MT" w:hAnsi="Gill Sans MT"/>
          <w:b/>
          <w:bCs/>
          <w:i/>
          <w:color w:val="222222"/>
          <w:sz w:val="22"/>
          <w:szCs w:val="22"/>
        </w:rPr>
      </w:pPr>
      <w:r w:rsidRPr="00030AFC">
        <w:rPr>
          <w:rFonts w:ascii="Gill Sans MT" w:hAnsi="Gill Sans MT"/>
          <w:b/>
          <w:i/>
          <w:color w:val="222222"/>
          <w:sz w:val="22"/>
          <w:szCs w:val="22"/>
        </w:rPr>
        <w:t xml:space="preserve">Primary outcome #1: Survivors’ propensity to seek out and utilize </w:t>
      </w:r>
      <w:r w:rsidRPr="00030AFC">
        <w:rPr>
          <w:rFonts w:ascii="Gill Sans MT" w:hAnsi="Gill Sans MT"/>
          <w:b/>
          <w:bCs/>
          <w:i/>
          <w:color w:val="222222"/>
          <w:sz w:val="22"/>
          <w:szCs w:val="22"/>
        </w:rPr>
        <w:t>TCC services</w:t>
      </w:r>
    </w:p>
    <w:p w14:paraId="0850074B"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013484B8"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Knowledge about TCC services and benefits </w:t>
      </w:r>
    </w:p>
    <w:p w14:paraId="56D42A5C"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Seek out treatment </w:t>
      </w:r>
    </w:p>
    <w:p w14:paraId="2469E903"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lastRenderedPageBreak/>
        <w:t xml:space="preserve">Satisfaction with TCC services </w:t>
      </w:r>
    </w:p>
    <w:p w14:paraId="0E1CD203"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Staying on through a counseling plan </w:t>
      </w:r>
    </w:p>
    <w:p w14:paraId="02B1803B"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Trust in referral systems</w:t>
      </w:r>
    </w:p>
    <w:p w14:paraId="6E910151"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Willingness to report GBV crimes</w:t>
      </w:r>
    </w:p>
    <w:p w14:paraId="4BEC6EDF"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Likelihood to stay through the legal processes or to withdrawal case</w:t>
      </w:r>
    </w:p>
    <w:p w14:paraId="486647E3"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Psychological and social </w:t>
      </w:r>
      <w:proofErr w:type="spellStart"/>
      <w:r w:rsidRPr="00030AFC">
        <w:rPr>
          <w:rFonts w:ascii="Gill Sans MT" w:hAnsi="Gill Sans MT"/>
          <w:color w:val="222222"/>
          <w:sz w:val="22"/>
          <w:szCs w:val="22"/>
        </w:rPr>
        <w:t>well being</w:t>
      </w:r>
      <w:proofErr w:type="spellEnd"/>
      <w:r w:rsidRPr="00030AFC">
        <w:rPr>
          <w:rFonts w:ascii="Gill Sans MT" w:hAnsi="Gill Sans MT"/>
          <w:color w:val="222222"/>
          <w:sz w:val="22"/>
          <w:szCs w:val="22"/>
        </w:rPr>
        <w:t xml:space="preserve"> (e.g., less-strained relations with family community members; positive outlook; paranoia; sense of self-worth; etc.)</w:t>
      </w:r>
    </w:p>
    <w:p w14:paraId="16E0B85E" w14:textId="77777777" w:rsidR="00357E4E" w:rsidRPr="00030AFC" w:rsidRDefault="00357E4E" w:rsidP="009177AC">
      <w:pPr>
        <w:pStyle w:val="ListParagraph"/>
        <w:widowControl w:val="0"/>
        <w:numPr>
          <w:ilvl w:val="0"/>
          <w:numId w:val="11"/>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Civic engagement </w:t>
      </w:r>
    </w:p>
    <w:p w14:paraId="460DAD03"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15B33524" w14:textId="77777777" w:rsidR="00357E4E" w:rsidRPr="00030AFC" w:rsidRDefault="00357E4E" w:rsidP="009177AC">
      <w:pPr>
        <w:widowControl w:val="0"/>
        <w:autoSpaceDE w:val="0"/>
        <w:autoSpaceDN w:val="0"/>
        <w:adjustRightInd w:val="0"/>
        <w:jc w:val="both"/>
        <w:rPr>
          <w:rFonts w:ascii="Gill Sans MT" w:hAnsi="Gill Sans MT"/>
          <w:b/>
          <w:bCs/>
          <w:i/>
          <w:color w:val="222222"/>
          <w:sz w:val="22"/>
          <w:szCs w:val="22"/>
        </w:rPr>
      </w:pPr>
      <w:r w:rsidRPr="00030AFC">
        <w:rPr>
          <w:rFonts w:ascii="Gill Sans MT" w:hAnsi="Gill Sans MT"/>
          <w:b/>
          <w:i/>
          <w:color w:val="222222"/>
          <w:sz w:val="22"/>
          <w:szCs w:val="22"/>
        </w:rPr>
        <w:t xml:space="preserve">Primary outcome #2: </w:t>
      </w:r>
      <w:r w:rsidRPr="00030AFC">
        <w:rPr>
          <w:rFonts w:ascii="Gill Sans MT" w:hAnsi="Gill Sans MT"/>
          <w:b/>
          <w:bCs/>
          <w:i/>
          <w:color w:val="222222"/>
          <w:sz w:val="22"/>
          <w:szCs w:val="22"/>
        </w:rPr>
        <w:t xml:space="preserve">Change attitudes and behaviors about GBV issues on the part of referral systems professionals as well as the survivor’s family and community </w:t>
      </w:r>
    </w:p>
    <w:p w14:paraId="170A72E2" w14:textId="77777777" w:rsidR="00357E4E" w:rsidRPr="00030AFC" w:rsidRDefault="00357E4E" w:rsidP="009177AC">
      <w:pPr>
        <w:widowControl w:val="0"/>
        <w:autoSpaceDE w:val="0"/>
        <w:autoSpaceDN w:val="0"/>
        <w:adjustRightInd w:val="0"/>
        <w:jc w:val="both"/>
        <w:rPr>
          <w:rFonts w:ascii="Gill Sans MT" w:hAnsi="Gill Sans MT"/>
          <w:b/>
          <w:bCs/>
          <w:color w:val="222222"/>
          <w:sz w:val="22"/>
          <w:szCs w:val="22"/>
        </w:rPr>
      </w:pPr>
    </w:p>
    <w:p w14:paraId="06E6028D" w14:textId="77777777" w:rsidR="00357E4E" w:rsidRPr="00030AFC" w:rsidRDefault="00357E4E" w:rsidP="009177AC">
      <w:pPr>
        <w:pStyle w:val="ListParagraph"/>
        <w:widowControl w:val="0"/>
        <w:numPr>
          <w:ilvl w:val="0"/>
          <w:numId w:val="12"/>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Knowledge about GBV issues</w:t>
      </w:r>
    </w:p>
    <w:p w14:paraId="40FC8269" w14:textId="77777777" w:rsidR="00357E4E" w:rsidRPr="00030AFC" w:rsidRDefault="00357E4E" w:rsidP="009177AC">
      <w:pPr>
        <w:pStyle w:val="ListParagraph"/>
        <w:widowControl w:val="0"/>
        <w:numPr>
          <w:ilvl w:val="0"/>
          <w:numId w:val="12"/>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Attitudes about GBV issues </w:t>
      </w:r>
    </w:p>
    <w:p w14:paraId="3223CFE9" w14:textId="77777777" w:rsidR="00357E4E" w:rsidRPr="00030AFC" w:rsidRDefault="00357E4E" w:rsidP="009177AC">
      <w:pPr>
        <w:pStyle w:val="ListParagraph"/>
        <w:widowControl w:val="0"/>
        <w:numPr>
          <w:ilvl w:val="0"/>
          <w:numId w:val="12"/>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Empathy and support toward survivors</w:t>
      </w:r>
    </w:p>
    <w:p w14:paraId="22EBE85A" w14:textId="77777777" w:rsidR="00357E4E" w:rsidRPr="00030AFC" w:rsidRDefault="00357E4E" w:rsidP="009177AC">
      <w:pPr>
        <w:pStyle w:val="ListParagraph"/>
        <w:widowControl w:val="0"/>
        <w:numPr>
          <w:ilvl w:val="0"/>
          <w:numId w:val="12"/>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Behavioral intent regarding GBV</w:t>
      </w:r>
    </w:p>
    <w:p w14:paraId="4F3D7BD8" w14:textId="77777777" w:rsidR="00357E4E" w:rsidRPr="00030AFC" w:rsidRDefault="00357E4E" w:rsidP="009177AC">
      <w:pPr>
        <w:pStyle w:val="ListParagraph"/>
        <w:widowControl w:val="0"/>
        <w:numPr>
          <w:ilvl w:val="0"/>
          <w:numId w:val="12"/>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Attitudes toward women and gender rights</w:t>
      </w:r>
    </w:p>
    <w:p w14:paraId="04C4DB53"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0F1EA811" w14:textId="77777777" w:rsidR="00357E4E" w:rsidRPr="00030AFC" w:rsidRDefault="00357E4E" w:rsidP="009177AC">
      <w:pPr>
        <w:widowControl w:val="0"/>
        <w:autoSpaceDE w:val="0"/>
        <w:autoSpaceDN w:val="0"/>
        <w:adjustRightInd w:val="0"/>
        <w:jc w:val="both"/>
        <w:rPr>
          <w:rFonts w:ascii="Gill Sans MT" w:hAnsi="Gill Sans MT"/>
          <w:b/>
          <w:bCs/>
          <w:i/>
          <w:color w:val="222222"/>
          <w:sz w:val="22"/>
          <w:szCs w:val="22"/>
        </w:rPr>
      </w:pPr>
      <w:r w:rsidRPr="00030AFC">
        <w:rPr>
          <w:rFonts w:ascii="Gill Sans MT" w:hAnsi="Gill Sans MT"/>
          <w:b/>
          <w:i/>
          <w:color w:val="222222"/>
          <w:sz w:val="22"/>
          <w:szCs w:val="22"/>
        </w:rPr>
        <w:t xml:space="preserve">Primary outcome #3: </w:t>
      </w:r>
      <w:r w:rsidRPr="00030AFC">
        <w:rPr>
          <w:rFonts w:ascii="Gill Sans MT" w:hAnsi="Gill Sans MT"/>
          <w:b/>
          <w:bCs/>
          <w:i/>
          <w:color w:val="222222"/>
          <w:sz w:val="22"/>
          <w:szCs w:val="22"/>
        </w:rPr>
        <w:t>Decrease in risk of exposure to (and in incidence of) of GBV</w:t>
      </w:r>
    </w:p>
    <w:p w14:paraId="26224E66" w14:textId="77777777" w:rsidR="00357E4E" w:rsidRPr="00030AFC" w:rsidRDefault="00357E4E" w:rsidP="009177AC">
      <w:pPr>
        <w:pStyle w:val="ListParagraph"/>
        <w:widowControl w:val="0"/>
        <w:numPr>
          <w:ilvl w:val="0"/>
          <w:numId w:val="13"/>
        </w:numPr>
        <w:autoSpaceDE w:val="0"/>
        <w:autoSpaceDN w:val="0"/>
        <w:adjustRightInd w:val="0"/>
        <w:spacing w:line="240" w:lineRule="auto"/>
        <w:jc w:val="both"/>
        <w:rPr>
          <w:rFonts w:ascii="Gill Sans MT" w:hAnsi="Gill Sans MT"/>
          <w:bCs/>
          <w:color w:val="222222"/>
          <w:sz w:val="22"/>
          <w:szCs w:val="22"/>
        </w:rPr>
      </w:pPr>
      <w:r w:rsidRPr="00030AFC">
        <w:rPr>
          <w:rFonts w:ascii="Gill Sans MT" w:hAnsi="Gill Sans MT"/>
          <w:bCs/>
          <w:color w:val="222222"/>
          <w:sz w:val="22"/>
          <w:szCs w:val="22"/>
        </w:rPr>
        <w:t xml:space="preserve">Prevalence of GBV-risk factors </w:t>
      </w:r>
    </w:p>
    <w:p w14:paraId="0D2657B4" w14:textId="77777777" w:rsidR="00357E4E" w:rsidRPr="00030AFC" w:rsidRDefault="00357E4E" w:rsidP="009177AC">
      <w:pPr>
        <w:pStyle w:val="ListParagraph"/>
        <w:widowControl w:val="0"/>
        <w:numPr>
          <w:ilvl w:val="0"/>
          <w:numId w:val="13"/>
        </w:numPr>
        <w:autoSpaceDE w:val="0"/>
        <w:autoSpaceDN w:val="0"/>
        <w:adjustRightInd w:val="0"/>
        <w:spacing w:line="240" w:lineRule="auto"/>
        <w:jc w:val="both"/>
        <w:rPr>
          <w:rFonts w:ascii="Gill Sans MT" w:hAnsi="Gill Sans MT"/>
          <w:bCs/>
          <w:color w:val="222222"/>
          <w:sz w:val="22"/>
          <w:szCs w:val="22"/>
        </w:rPr>
      </w:pPr>
      <w:r w:rsidRPr="00030AFC">
        <w:rPr>
          <w:rFonts w:ascii="Gill Sans MT" w:hAnsi="Gill Sans MT"/>
          <w:bCs/>
          <w:color w:val="222222"/>
          <w:sz w:val="22"/>
          <w:szCs w:val="22"/>
        </w:rPr>
        <w:t xml:space="preserve">Prevalence of GBV </w:t>
      </w:r>
    </w:p>
    <w:p w14:paraId="12FF5428"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684C4C1C"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Research questions</w:t>
      </w:r>
    </w:p>
    <w:p w14:paraId="5210B63F"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662C7430"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The research questions will gauge the extent to which specific project activities (or combination thereof) influence the outcomes of interest on a given target population. The following are suggested generic questions, which can be refined based on the theories of change that underlie specific activities. </w:t>
      </w:r>
    </w:p>
    <w:p w14:paraId="52724574"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04DF6230" w14:textId="77777777" w:rsidR="00357E4E" w:rsidRPr="00030AFC" w:rsidRDefault="00357E4E" w:rsidP="009177AC">
      <w:pPr>
        <w:pStyle w:val="ListParagraph"/>
        <w:widowControl w:val="0"/>
        <w:numPr>
          <w:ilvl w:val="0"/>
          <w:numId w:val="10"/>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Do</w:t>
      </w:r>
      <w:r w:rsidRPr="00030AFC">
        <w:rPr>
          <w:rFonts w:ascii="Gill Sans MT" w:hAnsi="Gill Sans MT"/>
          <w:b/>
          <w:bCs/>
          <w:color w:val="222222"/>
          <w:sz w:val="22"/>
          <w:szCs w:val="22"/>
        </w:rPr>
        <w:t xml:space="preserve"> awareness-raising activities </w:t>
      </w:r>
      <w:r w:rsidRPr="00030AFC">
        <w:rPr>
          <w:rFonts w:ascii="Gill Sans MT" w:hAnsi="Gill Sans MT"/>
          <w:color w:val="222222"/>
          <w:sz w:val="22"/>
          <w:szCs w:val="22"/>
        </w:rPr>
        <w:t xml:space="preserve">increase the likelihood that survivors will seek out TCC services and go through the entire counseling and legal process? </w:t>
      </w:r>
    </w:p>
    <w:p w14:paraId="08C68643" w14:textId="77777777" w:rsidR="00357E4E" w:rsidRPr="00030AFC" w:rsidRDefault="00357E4E" w:rsidP="009177AC">
      <w:pPr>
        <w:pStyle w:val="ListParagraph"/>
        <w:widowControl w:val="0"/>
        <w:autoSpaceDE w:val="0"/>
        <w:autoSpaceDN w:val="0"/>
        <w:adjustRightInd w:val="0"/>
        <w:jc w:val="both"/>
        <w:rPr>
          <w:rFonts w:ascii="Gill Sans MT" w:hAnsi="Gill Sans MT"/>
          <w:color w:val="222222"/>
          <w:sz w:val="22"/>
          <w:szCs w:val="22"/>
        </w:rPr>
      </w:pPr>
    </w:p>
    <w:p w14:paraId="43195C01" w14:textId="77777777" w:rsidR="00357E4E" w:rsidRPr="00030AFC" w:rsidRDefault="00357E4E" w:rsidP="009177AC">
      <w:pPr>
        <w:pStyle w:val="ListParagraph"/>
        <w:widowControl w:val="0"/>
        <w:numPr>
          <w:ilvl w:val="0"/>
          <w:numId w:val="10"/>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Do </w:t>
      </w:r>
      <w:r w:rsidRPr="00030AFC">
        <w:rPr>
          <w:rFonts w:ascii="Gill Sans MT" w:hAnsi="Gill Sans MT"/>
          <w:b/>
          <w:bCs/>
          <w:color w:val="222222"/>
          <w:sz w:val="22"/>
          <w:szCs w:val="22"/>
        </w:rPr>
        <w:t xml:space="preserve">capacity strengthening activities </w:t>
      </w:r>
      <w:r w:rsidRPr="00030AFC">
        <w:rPr>
          <w:rFonts w:ascii="Gill Sans MT" w:hAnsi="Gill Sans MT"/>
          <w:color w:val="222222"/>
          <w:sz w:val="22"/>
          <w:szCs w:val="22"/>
        </w:rPr>
        <w:t>improve survivors’ psychological and social wellbeing?</w:t>
      </w:r>
    </w:p>
    <w:p w14:paraId="3EEB7DE3"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6B493A0A" w14:textId="77777777" w:rsidR="00357E4E" w:rsidRPr="00030AFC" w:rsidRDefault="00357E4E" w:rsidP="009177AC">
      <w:pPr>
        <w:pStyle w:val="ListParagraph"/>
        <w:widowControl w:val="0"/>
        <w:numPr>
          <w:ilvl w:val="0"/>
          <w:numId w:val="10"/>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Do </w:t>
      </w:r>
      <w:r w:rsidRPr="00030AFC">
        <w:rPr>
          <w:rFonts w:ascii="Gill Sans MT" w:hAnsi="Gill Sans MT"/>
          <w:b/>
          <w:bCs/>
          <w:color w:val="222222"/>
          <w:sz w:val="22"/>
          <w:szCs w:val="22"/>
        </w:rPr>
        <w:t xml:space="preserve">awareness-raising activities </w:t>
      </w:r>
      <w:r w:rsidRPr="00030AFC">
        <w:rPr>
          <w:rFonts w:ascii="Gill Sans MT" w:hAnsi="Gill Sans MT"/>
          <w:color w:val="222222"/>
          <w:sz w:val="22"/>
          <w:szCs w:val="22"/>
        </w:rPr>
        <w:t>lead to changes in attitudes and behaviors about GBV?</w:t>
      </w:r>
    </w:p>
    <w:p w14:paraId="734483E5"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2684E88C" w14:textId="77777777" w:rsidR="00357E4E" w:rsidRPr="00030AFC" w:rsidRDefault="00357E4E" w:rsidP="009177AC">
      <w:pPr>
        <w:pStyle w:val="ListParagraph"/>
        <w:widowControl w:val="0"/>
        <w:numPr>
          <w:ilvl w:val="0"/>
          <w:numId w:val="10"/>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Do </w:t>
      </w:r>
      <w:r w:rsidRPr="00030AFC">
        <w:rPr>
          <w:rFonts w:ascii="Gill Sans MT" w:hAnsi="Gill Sans MT"/>
          <w:b/>
          <w:bCs/>
          <w:color w:val="222222"/>
          <w:sz w:val="22"/>
          <w:szCs w:val="22"/>
        </w:rPr>
        <w:t xml:space="preserve">awareness-raising activities </w:t>
      </w:r>
      <w:r w:rsidRPr="00030AFC">
        <w:rPr>
          <w:rFonts w:ascii="Gill Sans MT" w:hAnsi="Gill Sans MT"/>
          <w:color w:val="222222"/>
          <w:sz w:val="22"/>
          <w:szCs w:val="22"/>
        </w:rPr>
        <w:t xml:space="preserve">lower the risk of exposure to (and incidence of) GBV? </w:t>
      </w:r>
    </w:p>
    <w:p w14:paraId="53D9FC2E"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6CAC48D3" w14:textId="77777777" w:rsidR="00357E4E" w:rsidRPr="00030AFC" w:rsidRDefault="00357E4E" w:rsidP="009177AC">
      <w:pPr>
        <w:pStyle w:val="ListParagraph"/>
        <w:widowControl w:val="0"/>
        <w:numPr>
          <w:ilvl w:val="0"/>
          <w:numId w:val="10"/>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Do</w:t>
      </w:r>
      <w:r w:rsidRPr="00030AFC">
        <w:rPr>
          <w:rFonts w:ascii="Gill Sans MT" w:hAnsi="Gill Sans MT"/>
          <w:b/>
          <w:color w:val="222222"/>
          <w:sz w:val="22"/>
          <w:szCs w:val="22"/>
        </w:rPr>
        <w:t xml:space="preserve"> </w:t>
      </w:r>
      <w:r w:rsidRPr="00030AFC">
        <w:rPr>
          <w:rFonts w:ascii="Gill Sans MT" w:hAnsi="Gill Sans MT"/>
          <w:b/>
          <w:bCs/>
          <w:color w:val="222222"/>
          <w:sz w:val="22"/>
          <w:szCs w:val="22"/>
        </w:rPr>
        <w:t xml:space="preserve">capacity strengthening activities </w:t>
      </w:r>
      <w:r w:rsidRPr="00030AFC">
        <w:rPr>
          <w:rFonts w:ascii="Gill Sans MT" w:hAnsi="Gill Sans MT"/>
          <w:color w:val="222222"/>
          <w:sz w:val="22"/>
          <w:szCs w:val="22"/>
        </w:rPr>
        <w:t>increase the likelihood that survivors will seek out TCC services and stay through counseling and legal processes?</w:t>
      </w:r>
    </w:p>
    <w:p w14:paraId="2872B7DF"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5404AB2B" w14:textId="77777777" w:rsidR="00357E4E" w:rsidRPr="00030AFC" w:rsidRDefault="00357E4E" w:rsidP="009177AC">
      <w:pPr>
        <w:pStyle w:val="ListParagraph"/>
        <w:widowControl w:val="0"/>
        <w:numPr>
          <w:ilvl w:val="0"/>
          <w:numId w:val="10"/>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Do</w:t>
      </w:r>
      <w:r w:rsidRPr="00030AFC">
        <w:rPr>
          <w:rFonts w:ascii="Gill Sans MT" w:hAnsi="Gill Sans MT"/>
          <w:b/>
          <w:color w:val="222222"/>
          <w:sz w:val="22"/>
          <w:szCs w:val="22"/>
        </w:rPr>
        <w:t xml:space="preserve"> </w:t>
      </w:r>
      <w:r w:rsidRPr="00030AFC">
        <w:rPr>
          <w:rFonts w:ascii="Gill Sans MT" w:hAnsi="Gill Sans MT"/>
          <w:b/>
          <w:bCs/>
          <w:color w:val="222222"/>
          <w:sz w:val="22"/>
          <w:szCs w:val="22"/>
        </w:rPr>
        <w:t xml:space="preserve">capacity strengthening activities </w:t>
      </w:r>
      <w:r w:rsidRPr="00030AFC">
        <w:rPr>
          <w:rFonts w:ascii="Gill Sans MT" w:hAnsi="Gill Sans MT"/>
          <w:b/>
          <w:color w:val="222222"/>
          <w:sz w:val="22"/>
          <w:szCs w:val="22"/>
        </w:rPr>
        <w:t xml:space="preserve">improve </w:t>
      </w:r>
      <w:r w:rsidRPr="00030AFC">
        <w:rPr>
          <w:rFonts w:ascii="Gill Sans MT" w:hAnsi="Gill Sans MT"/>
          <w:color w:val="222222"/>
          <w:sz w:val="22"/>
          <w:szCs w:val="22"/>
        </w:rPr>
        <w:t>survivors’ psychological and social wellbeing?</w:t>
      </w:r>
    </w:p>
    <w:p w14:paraId="5227838F"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50EEF737" w14:textId="77777777" w:rsidR="00357E4E" w:rsidRPr="00030AFC" w:rsidRDefault="00357E4E" w:rsidP="009177AC">
      <w:pPr>
        <w:pStyle w:val="ListParagraph"/>
        <w:widowControl w:val="0"/>
        <w:numPr>
          <w:ilvl w:val="0"/>
          <w:numId w:val="10"/>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Do</w:t>
      </w:r>
      <w:r w:rsidRPr="00030AFC">
        <w:rPr>
          <w:rFonts w:ascii="Gill Sans MT" w:hAnsi="Gill Sans MT"/>
          <w:b/>
          <w:color w:val="222222"/>
          <w:sz w:val="22"/>
          <w:szCs w:val="22"/>
        </w:rPr>
        <w:t xml:space="preserve"> </w:t>
      </w:r>
      <w:r w:rsidRPr="00030AFC">
        <w:rPr>
          <w:rFonts w:ascii="Gill Sans MT" w:hAnsi="Gill Sans MT"/>
          <w:b/>
          <w:bCs/>
          <w:color w:val="222222"/>
          <w:sz w:val="22"/>
          <w:szCs w:val="22"/>
        </w:rPr>
        <w:t xml:space="preserve">capacity strengthening activities </w:t>
      </w:r>
      <w:r w:rsidRPr="00030AFC">
        <w:rPr>
          <w:rFonts w:ascii="Gill Sans MT" w:hAnsi="Gill Sans MT"/>
          <w:color w:val="222222"/>
          <w:sz w:val="22"/>
          <w:szCs w:val="22"/>
        </w:rPr>
        <w:t>lead to changes in attitudes and behaviors about GBV?</w:t>
      </w:r>
    </w:p>
    <w:p w14:paraId="7A8ED2E4"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543D73D5" w14:textId="77777777" w:rsidR="00357E4E" w:rsidRPr="00030AFC" w:rsidRDefault="00357E4E" w:rsidP="009177AC">
      <w:pPr>
        <w:pStyle w:val="ListParagraph"/>
        <w:widowControl w:val="0"/>
        <w:numPr>
          <w:ilvl w:val="0"/>
          <w:numId w:val="10"/>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Do</w:t>
      </w:r>
      <w:r w:rsidRPr="00030AFC">
        <w:rPr>
          <w:rFonts w:ascii="Gill Sans MT" w:hAnsi="Gill Sans MT"/>
          <w:b/>
          <w:color w:val="222222"/>
          <w:sz w:val="22"/>
          <w:szCs w:val="22"/>
        </w:rPr>
        <w:t xml:space="preserve"> </w:t>
      </w:r>
      <w:r w:rsidRPr="00030AFC">
        <w:rPr>
          <w:rFonts w:ascii="Gill Sans MT" w:hAnsi="Gill Sans MT"/>
          <w:b/>
          <w:bCs/>
          <w:color w:val="222222"/>
          <w:sz w:val="22"/>
          <w:szCs w:val="22"/>
        </w:rPr>
        <w:t xml:space="preserve">capacity strengthening activities </w:t>
      </w:r>
      <w:r w:rsidRPr="00030AFC">
        <w:rPr>
          <w:rFonts w:ascii="Gill Sans MT" w:hAnsi="Gill Sans MT"/>
          <w:color w:val="222222"/>
          <w:sz w:val="22"/>
          <w:szCs w:val="22"/>
        </w:rPr>
        <w:t xml:space="preserve">lower the risk of exposure to (and incidence of) GBV? </w:t>
      </w:r>
    </w:p>
    <w:p w14:paraId="549187B9"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6E1099C6"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Hypotheses</w:t>
      </w:r>
    </w:p>
    <w:p w14:paraId="0DE82B68" w14:textId="77777777" w:rsidR="00357E4E" w:rsidRPr="00030AFC" w:rsidRDefault="00357E4E" w:rsidP="009177AC">
      <w:pPr>
        <w:widowControl w:val="0"/>
        <w:autoSpaceDE w:val="0"/>
        <w:autoSpaceDN w:val="0"/>
        <w:adjustRightInd w:val="0"/>
        <w:jc w:val="both"/>
        <w:rPr>
          <w:rFonts w:ascii="Gill Sans MT" w:hAnsi="Gill Sans MT"/>
          <w:b/>
          <w:i/>
          <w:color w:val="222222"/>
          <w:sz w:val="22"/>
          <w:szCs w:val="22"/>
        </w:rPr>
      </w:pPr>
    </w:p>
    <w:p w14:paraId="1ED5EC9B" w14:textId="2E785284"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 xml:space="preserve">Hypotheses are conjunctures between specific project activities and the key outcomes of interest, based </w:t>
      </w:r>
      <w:r w:rsidRPr="00030AFC">
        <w:rPr>
          <w:rFonts w:ascii="Gill Sans MT" w:hAnsi="Gill Sans MT"/>
          <w:color w:val="222222"/>
          <w:sz w:val="22"/>
          <w:szCs w:val="22"/>
        </w:rPr>
        <w:lastRenderedPageBreak/>
        <w:t xml:space="preserve">on the program’s theory of change. That is, these are </w:t>
      </w:r>
      <w:r w:rsidRPr="00030AFC">
        <w:rPr>
          <w:rFonts w:ascii="Gill Sans MT" w:hAnsi="Gill Sans MT"/>
          <w:i/>
          <w:color w:val="222222"/>
          <w:sz w:val="22"/>
          <w:szCs w:val="22"/>
        </w:rPr>
        <w:t>provisional</w:t>
      </w:r>
      <w:r w:rsidRPr="00030AFC">
        <w:rPr>
          <w:rFonts w:ascii="Gill Sans MT" w:hAnsi="Gill Sans MT"/>
          <w:color w:val="222222"/>
          <w:sz w:val="22"/>
          <w:szCs w:val="22"/>
        </w:rPr>
        <w:t xml:space="preserve"> answers to your research questions, pending confirmation from empirical evidence. To construct sound hypotheses, you need to ask yourself the following questions: </w:t>
      </w:r>
      <w:r w:rsidRPr="00030AFC">
        <w:rPr>
          <w:rFonts w:ascii="Gill Sans MT" w:hAnsi="Gill Sans MT"/>
          <w:i/>
          <w:color w:val="222222"/>
          <w:sz w:val="22"/>
          <w:szCs w:val="22"/>
        </w:rPr>
        <w:t>“Which project activities are likely to produce the desired change on a particular population of interest? Will such change occur under any circumstances or will change depend on other factors?”</w:t>
      </w:r>
      <w:r w:rsidR="000A22D8">
        <w:rPr>
          <w:rFonts w:ascii="Gill Sans MT" w:hAnsi="Gill Sans MT"/>
          <w:i/>
          <w:color w:val="222222"/>
          <w:sz w:val="22"/>
          <w:szCs w:val="22"/>
        </w:rPr>
        <w:t xml:space="preserve"> </w:t>
      </w:r>
    </w:p>
    <w:p w14:paraId="0FE2B627"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0772A05B"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b/>
          <w:color w:val="222222"/>
          <w:sz w:val="22"/>
          <w:szCs w:val="22"/>
        </w:rPr>
        <w:t>[NOTE TO IMPLEMENTING PARTNERS:</w:t>
      </w:r>
      <w:r w:rsidRPr="00030AFC">
        <w:rPr>
          <w:rFonts w:ascii="Gill Sans MT" w:hAnsi="Gill Sans MT"/>
          <w:color w:val="222222"/>
          <w:sz w:val="22"/>
          <w:szCs w:val="22"/>
        </w:rPr>
        <w:t xml:space="preserve"> IT WOULD BE HELPFUL IF YOU COULD COME UP WITH A LIST OF THE MAIN ACTIVITIES YOU PLAN TO CARRY OUT, THE POPULATION WILL BE TARGETED AND THE KIND OF CHANGE YOU EXPECT TO SEE ON THIS POPULATION AND WHY AT THE END OF THE INTERVENTION.]</w:t>
      </w:r>
    </w:p>
    <w:p w14:paraId="537E80A6"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371A45FC"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Based on our conversations, I propose the following hypotheses, but these will have to be refined or modified depending on your precise understanding of the theories of change on which your interventions rest. Please do keep in mind that we have different populations and outcomes of interest and so project activities may not have the same effects on these. Thus, in refining these hypotheses, we will be paying attention to such potential differences.</w:t>
      </w:r>
    </w:p>
    <w:p w14:paraId="05FB9AAF"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2069DFA7"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 xml:space="preserve">Hypotheses about survivors’ attitudes and behaviors </w:t>
      </w:r>
    </w:p>
    <w:p w14:paraId="18B5C65D" w14:textId="77777777" w:rsidR="00357E4E" w:rsidRPr="00030AFC" w:rsidRDefault="00357E4E" w:rsidP="009177AC">
      <w:pPr>
        <w:widowControl w:val="0"/>
        <w:autoSpaceDE w:val="0"/>
        <w:autoSpaceDN w:val="0"/>
        <w:adjustRightInd w:val="0"/>
        <w:jc w:val="both"/>
        <w:rPr>
          <w:rFonts w:ascii="Gill Sans MT" w:hAnsi="Gill Sans MT"/>
          <w:b/>
          <w:i/>
          <w:color w:val="222222"/>
          <w:sz w:val="22"/>
          <w:szCs w:val="22"/>
        </w:rPr>
      </w:pPr>
    </w:p>
    <w:p w14:paraId="10879636"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This population of interest is targeted by both public awareness </w:t>
      </w:r>
      <w:proofErr w:type="gramStart"/>
      <w:r w:rsidRPr="00030AFC">
        <w:rPr>
          <w:rFonts w:ascii="Gill Sans MT" w:hAnsi="Gill Sans MT"/>
          <w:color w:val="222222"/>
          <w:sz w:val="22"/>
          <w:szCs w:val="22"/>
        </w:rPr>
        <w:t>raising</w:t>
      </w:r>
      <w:proofErr w:type="gramEnd"/>
      <w:r w:rsidRPr="00030AFC">
        <w:rPr>
          <w:rFonts w:ascii="Gill Sans MT" w:hAnsi="Gill Sans MT"/>
          <w:color w:val="222222"/>
          <w:sz w:val="22"/>
          <w:szCs w:val="22"/>
        </w:rPr>
        <w:t xml:space="preserve"> (whether though radio programs or community dialogue) and capacity-strengthening activities, though at different stages of the process. Thus, it could be argued that public awareness-raising activities may increase the likelihood that an individual survivor seeks out TCC services, but we wouldn’t expect that public awareness alone will influence the likelihood that this individuals stay on course of counseling program and through the legal process. The latter outcomes will probably depend on whether this individual trusts the systems and feels safe enough, which in turn depends on professionals getting training to create a safe environment for survivors. Thus, the following hypotheses can be formulated: </w:t>
      </w:r>
    </w:p>
    <w:p w14:paraId="3C9A407A"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04A85E44"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 xml:space="preserve">H1. </w:t>
      </w:r>
      <w:r w:rsidRPr="00030AFC">
        <w:rPr>
          <w:rFonts w:ascii="Gill Sans MT" w:hAnsi="Gill Sans MT"/>
          <w:i/>
          <w:color w:val="222222"/>
          <w:sz w:val="22"/>
          <w:szCs w:val="22"/>
        </w:rPr>
        <w:t>Awareness-raising activities (e.g., community dialogues; radio programs) will increase survivors’ knowledge about TCC services and increase survivors’ likelihood to seek out TCC services</w:t>
      </w:r>
    </w:p>
    <w:p w14:paraId="4A35174B"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71CB61BF"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H2.</w:t>
      </w:r>
      <w:r w:rsidRPr="00030AFC">
        <w:rPr>
          <w:rFonts w:ascii="Gill Sans MT" w:hAnsi="Gill Sans MT"/>
          <w:i/>
          <w:color w:val="222222"/>
          <w:sz w:val="22"/>
          <w:szCs w:val="22"/>
        </w:rPr>
        <w:t xml:space="preserve"> Capacity-strengthening activities (e.g., multidisciplinary training) will increase the likelihood that survivors will stay through the process (counseling and legal) </w:t>
      </w:r>
    </w:p>
    <w:p w14:paraId="2271E3DC"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063F31FD"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H3.</w:t>
      </w:r>
      <w:r w:rsidRPr="00030AFC">
        <w:rPr>
          <w:rFonts w:ascii="Gill Sans MT" w:hAnsi="Gill Sans MT"/>
          <w:i/>
          <w:color w:val="222222"/>
          <w:sz w:val="22"/>
          <w:szCs w:val="22"/>
        </w:rPr>
        <w:t xml:space="preserve"> Capacity-strengthening activities (e.g., multidisciplinary training) will improve survivors’ psychological and social well-being</w:t>
      </w:r>
    </w:p>
    <w:p w14:paraId="416D59D4"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1B1BE638"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 xml:space="preserve">H4. </w:t>
      </w:r>
      <w:r w:rsidRPr="00030AFC">
        <w:rPr>
          <w:rFonts w:ascii="Gill Sans MT" w:hAnsi="Gill Sans MT"/>
          <w:i/>
          <w:color w:val="222222"/>
          <w:sz w:val="22"/>
          <w:szCs w:val="22"/>
        </w:rPr>
        <w:t xml:space="preserve">Capacity-strengthening activities (e.g., multidisciplinary training) will improve survivors’ psychological and social well-being only if survivors have also been exposed to GBV </w:t>
      </w:r>
      <w:r w:rsidRPr="00030AFC">
        <w:rPr>
          <w:rFonts w:ascii="Gill Sans MT" w:hAnsi="Gill Sans MT"/>
          <w:color w:val="222222"/>
          <w:sz w:val="22"/>
          <w:szCs w:val="22"/>
        </w:rPr>
        <w:t>a</w:t>
      </w:r>
      <w:r w:rsidRPr="00030AFC">
        <w:rPr>
          <w:rFonts w:ascii="Gill Sans MT" w:hAnsi="Gill Sans MT"/>
          <w:i/>
          <w:color w:val="222222"/>
          <w:sz w:val="22"/>
          <w:szCs w:val="22"/>
        </w:rPr>
        <w:t xml:space="preserve">wareness-raising activities </w:t>
      </w:r>
    </w:p>
    <w:p w14:paraId="185BC1C5"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13256ABA"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 xml:space="preserve">Hypotheses about attitudes and behaviors of referral systems professionals </w:t>
      </w:r>
    </w:p>
    <w:p w14:paraId="1D7C11FA" w14:textId="77777777" w:rsidR="00357E4E" w:rsidRPr="00030AFC" w:rsidRDefault="00357E4E" w:rsidP="009177AC">
      <w:pPr>
        <w:widowControl w:val="0"/>
        <w:autoSpaceDE w:val="0"/>
        <w:autoSpaceDN w:val="0"/>
        <w:adjustRightInd w:val="0"/>
        <w:jc w:val="both"/>
        <w:rPr>
          <w:rFonts w:ascii="Gill Sans MT" w:hAnsi="Gill Sans MT"/>
          <w:b/>
          <w:i/>
          <w:color w:val="222222"/>
          <w:sz w:val="22"/>
          <w:szCs w:val="22"/>
        </w:rPr>
      </w:pPr>
    </w:p>
    <w:p w14:paraId="3BCA6456"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This population interest encompasses a variety of groups including TCC and hospital staff; law enforcement authorities (e.g., police; prosecutors); members of local NGOs, among others. Arguably, this population is primarily targeted through capacity-strengthening activities, even though public awareness activities can also have some influence indirectly. Thus, the following hypotheses are suggested:</w:t>
      </w:r>
    </w:p>
    <w:p w14:paraId="5E77F9C7"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3BB62C86"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H5. </w:t>
      </w:r>
      <w:r w:rsidRPr="00030AFC">
        <w:rPr>
          <w:rFonts w:ascii="Gill Sans MT" w:hAnsi="Gill Sans MT"/>
          <w:i/>
          <w:color w:val="222222"/>
          <w:sz w:val="22"/>
          <w:szCs w:val="22"/>
        </w:rPr>
        <w:t>Capacity-strengthening activities (e.g., multidisciplinary training) will change the way referral systems professionals provide assistance to survivors</w:t>
      </w:r>
    </w:p>
    <w:p w14:paraId="56D6D35D"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0A7789F4"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lastRenderedPageBreak/>
        <w:t xml:space="preserve">H6. </w:t>
      </w:r>
      <w:r w:rsidRPr="00030AFC">
        <w:rPr>
          <w:rFonts w:ascii="Gill Sans MT" w:hAnsi="Gill Sans MT"/>
          <w:i/>
          <w:color w:val="222222"/>
          <w:sz w:val="22"/>
          <w:szCs w:val="22"/>
        </w:rPr>
        <w:t xml:space="preserve">Capacity-strengthening activities (e.g., multidisciplinary training) will change GBV attitudes and behaviors on the part of referral systems professionals </w:t>
      </w:r>
    </w:p>
    <w:p w14:paraId="26F41016"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7C19E98A"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H7. </w:t>
      </w:r>
      <w:r w:rsidRPr="00030AFC">
        <w:rPr>
          <w:rFonts w:ascii="Gill Sans MT" w:hAnsi="Gill Sans MT"/>
          <w:i/>
          <w:color w:val="222222"/>
          <w:sz w:val="22"/>
          <w:szCs w:val="22"/>
        </w:rPr>
        <w:t xml:space="preserve">Capacity-strengthening activities (e.g., multidisciplinary training) will change GBV attitudes and behaviors on the part of referral systems professionals only if these professionals have also been exposed to GBV </w:t>
      </w:r>
      <w:r w:rsidRPr="00030AFC">
        <w:rPr>
          <w:rFonts w:ascii="Gill Sans MT" w:hAnsi="Gill Sans MT"/>
          <w:color w:val="222222"/>
          <w:sz w:val="22"/>
          <w:szCs w:val="22"/>
        </w:rPr>
        <w:t>a</w:t>
      </w:r>
      <w:r w:rsidRPr="00030AFC">
        <w:rPr>
          <w:rFonts w:ascii="Gill Sans MT" w:hAnsi="Gill Sans MT"/>
          <w:i/>
          <w:color w:val="222222"/>
          <w:sz w:val="22"/>
          <w:szCs w:val="22"/>
        </w:rPr>
        <w:t>wareness-raising activities</w:t>
      </w:r>
    </w:p>
    <w:p w14:paraId="09215344"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5E83FC31"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 xml:space="preserve">Hypotheses about attitudes and behaviors of survivors’ families and of fellow community members </w:t>
      </w:r>
    </w:p>
    <w:p w14:paraId="086ECF40"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1E118FDC"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This population of interest is probably targeted primary through public awareness activities (e.g., community dialogues; radio programs; open days) and we wouldn’t expect capacity strengthening activities to influence its attitudes and behaviors directly. However, there could be some indirect influence. For example, if policy or prosecutors who receive training change the way they handle GBV cases then would-be perpetrators will take this into account before they engage in crime. Thus, I propose the following hypotheses:</w:t>
      </w:r>
    </w:p>
    <w:p w14:paraId="22C8BAF3"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09B8AF75"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 xml:space="preserve">H8. </w:t>
      </w:r>
      <w:r w:rsidRPr="00030AFC">
        <w:rPr>
          <w:rFonts w:ascii="Gill Sans MT" w:hAnsi="Gill Sans MT"/>
          <w:i/>
          <w:color w:val="222222"/>
          <w:sz w:val="22"/>
          <w:szCs w:val="22"/>
        </w:rPr>
        <w:t xml:space="preserve">Awareness-raising activities (e.g., community dialogues; radio programs) will change GBV attitudes and behaviors of community members </w:t>
      </w:r>
    </w:p>
    <w:p w14:paraId="0D2FD14E"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7E7D60D8"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 xml:space="preserve">H9. </w:t>
      </w:r>
      <w:r w:rsidRPr="00030AFC">
        <w:rPr>
          <w:rFonts w:ascii="Gill Sans MT" w:hAnsi="Gill Sans MT"/>
          <w:i/>
          <w:color w:val="222222"/>
          <w:sz w:val="22"/>
          <w:szCs w:val="22"/>
        </w:rPr>
        <w:t xml:space="preserve">Awareness-raising activities (e.g., community dialogues; radio programs) will decrease the risk of exposure to (and incidence of) GBV in communities </w:t>
      </w:r>
    </w:p>
    <w:p w14:paraId="2AF9318F"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34EF14CA"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i/>
          <w:color w:val="222222"/>
          <w:sz w:val="22"/>
          <w:szCs w:val="22"/>
        </w:rPr>
        <w:t xml:space="preserve"> </w:t>
      </w:r>
      <w:r w:rsidRPr="00030AFC">
        <w:rPr>
          <w:rFonts w:ascii="Gill Sans MT" w:hAnsi="Gill Sans MT"/>
          <w:color w:val="222222"/>
          <w:sz w:val="22"/>
          <w:szCs w:val="22"/>
        </w:rPr>
        <w:t xml:space="preserve">H10. </w:t>
      </w:r>
      <w:r w:rsidRPr="00030AFC">
        <w:rPr>
          <w:rFonts w:ascii="Gill Sans MT" w:hAnsi="Gill Sans MT"/>
          <w:i/>
          <w:color w:val="222222"/>
          <w:sz w:val="22"/>
          <w:szCs w:val="22"/>
        </w:rPr>
        <w:t xml:space="preserve">Capacity-strengthening activities (e.g., multidisciplinary training) will decrease the risk of exposure to (and incidence of) GBV in communities </w:t>
      </w:r>
    </w:p>
    <w:p w14:paraId="52FD5B0E"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5C9B0179"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 xml:space="preserve">H11. </w:t>
      </w:r>
      <w:r w:rsidRPr="00030AFC">
        <w:rPr>
          <w:rFonts w:ascii="Gill Sans MT" w:hAnsi="Gill Sans MT"/>
          <w:i/>
          <w:color w:val="222222"/>
          <w:sz w:val="22"/>
          <w:szCs w:val="22"/>
        </w:rPr>
        <w:t>Capacity-strengthening activities (e.g., multidisciplinary training) will decrease the risk of exposure to (and incidence of) GBV in communities only if community members have also been exposed to awareness-raising activities</w:t>
      </w:r>
    </w:p>
    <w:p w14:paraId="4194738C"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77218D9C"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color w:val="222222"/>
          <w:sz w:val="22"/>
          <w:szCs w:val="22"/>
        </w:rPr>
        <w:t xml:space="preserve">H12. </w:t>
      </w:r>
      <w:r w:rsidRPr="00030AFC">
        <w:rPr>
          <w:rFonts w:ascii="Gill Sans MT" w:hAnsi="Gill Sans MT"/>
          <w:i/>
          <w:color w:val="222222"/>
          <w:sz w:val="22"/>
          <w:szCs w:val="22"/>
        </w:rPr>
        <w:t>The effects of either awareness-raising activities or capacity-strengthening activities on community members’ attitudes and behaviors about GBV will depend on socioeconomic conditions that prevail in each community</w:t>
      </w:r>
    </w:p>
    <w:p w14:paraId="5D428C03"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5D02301F"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Identification of effects of project activities</w:t>
      </w:r>
    </w:p>
    <w:p w14:paraId="37FCF7B8"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7EB81B3E"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Programmatic and logistical constraints make it difficult to carry out program activities across all TCC areas simultaneously. Therefore, we propose to randomize targeted areas in two groups, whereby the first group will receive some types of project activities (either awareness-raising or capacity-building or both) as soon as the project launches, the other group will receive project activities in the second wave. </w:t>
      </w:r>
    </w:p>
    <w:p w14:paraId="77FA0BB6"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4EA03E6D"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A phase-in strategy would be followed to identify the effects of project activities on key outcomes for each of the three populations of interest. First, the project period will be divided in two waves, whereby in the first part of project life different intervention options are tried out in different communities and in the latter part of project life the best performing intervention(s) get(s) rollout in all targeted communities. As activities in the first wave are phased out and before activities in the second wave are phased in, we will gather follow-up data on both groups to ascertain the effects of project activities. These results can inform which activities are the most effective and perhaps focus on those going forward. I provide details below. How to divide the two waves is subject to discussion. One suggestion would be as follows: </w:t>
      </w:r>
    </w:p>
    <w:p w14:paraId="7487B86E"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15BB5630" w14:textId="77777777" w:rsidR="00357E4E" w:rsidRPr="00030AFC" w:rsidRDefault="00357E4E" w:rsidP="009177AC">
      <w:pPr>
        <w:pStyle w:val="ListParagraph"/>
        <w:widowControl w:val="0"/>
        <w:numPr>
          <w:ilvl w:val="0"/>
          <w:numId w:val="14"/>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 xml:space="preserve">Wave#1: First 12-20 months of project life </w:t>
      </w:r>
    </w:p>
    <w:p w14:paraId="4EE63D96" w14:textId="77777777" w:rsidR="00357E4E" w:rsidRPr="00030AFC" w:rsidRDefault="00357E4E" w:rsidP="009177AC">
      <w:pPr>
        <w:pStyle w:val="ListParagraph"/>
        <w:widowControl w:val="0"/>
        <w:numPr>
          <w:ilvl w:val="0"/>
          <w:numId w:val="14"/>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Follow-on data collection: 2-4 months after wave one is completed</w:t>
      </w:r>
    </w:p>
    <w:p w14:paraId="71D58EA3" w14:textId="77777777" w:rsidR="00357E4E" w:rsidRPr="00030AFC" w:rsidRDefault="00357E4E" w:rsidP="009177AC">
      <w:pPr>
        <w:pStyle w:val="ListParagraph"/>
        <w:widowControl w:val="0"/>
        <w:numPr>
          <w:ilvl w:val="0"/>
          <w:numId w:val="14"/>
        </w:numPr>
        <w:autoSpaceDE w:val="0"/>
        <w:autoSpaceDN w:val="0"/>
        <w:adjustRightInd w:val="0"/>
        <w:spacing w:line="240" w:lineRule="auto"/>
        <w:jc w:val="both"/>
        <w:rPr>
          <w:rFonts w:ascii="Gill Sans MT" w:hAnsi="Gill Sans MT"/>
          <w:color w:val="222222"/>
          <w:sz w:val="22"/>
          <w:szCs w:val="22"/>
        </w:rPr>
      </w:pPr>
      <w:r w:rsidRPr="00030AFC">
        <w:rPr>
          <w:rFonts w:ascii="Gill Sans MT" w:hAnsi="Gill Sans MT"/>
          <w:color w:val="222222"/>
          <w:sz w:val="22"/>
          <w:szCs w:val="22"/>
        </w:rPr>
        <w:t>Wave #2: Remaining projects life (i.e. the last 36 months)</w:t>
      </w:r>
    </w:p>
    <w:p w14:paraId="28CDF9AE"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00F0426F"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b/>
          <w:color w:val="222222"/>
          <w:sz w:val="22"/>
          <w:szCs w:val="22"/>
        </w:rPr>
        <w:t>[NOTE TO IMPLEMENTING PARTNERS:</w:t>
      </w:r>
      <w:r w:rsidRPr="00030AFC">
        <w:rPr>
          <w:rFonts w:ascii="Gill Sans MT" w:hAnsi="Gill Sans MT"/>
          <w:color w:val="222222"/>
          <w:sz w:val="22"/>
          <w:szCs w:val="22"/>
        </w:rPr>
        <w:t xml:space="preserve"> NOTHING IS SET HERE. OTHER SCENARIOS ARE FEASIBLE. KEY IS TO SELECT A PERIOD FOR </w:t>
      </w:r>
      <w:proofErr w:type="gramStart"/>
      <w:r w:rsidRPr="00030AFC">
        <w:rPr>
          <w:rFonts w:ascii="Gill Sans MT" w:hAnsi="Gill Sans MT"/>
          <w:color w:val="222222"/>
          <w:sz w:val="22"/>
          <w:szCs w:val="22"/>
        </w:rPr>
        <w:t>WAVE</w:t>
      </w:r>
      <w:proofErr w:type="gramEnd"/>
      <w:r w:rsidRPr="00030AFC">
        <w:rPr>
          <w:rFonts w:ascii="Gill Sans MT" w:hAnsi="Gill Sans MT"/>
          <w:color w:val="222222"/>
          <w:sz w:val="22"/>
          <w:szCs w:val="22"/>
        </w:rPr>
        <w:t xml:space="preserve"> ONE THAT YOU THINK WILL BE SUFFICIENT FOR PROJECT ACTIVITIES TO HAVE MEANINGFUL EFFECTS.] </w:t>
      </w:r>
    </w:p>
    <w:p w14:paraId="1C3154F9"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2B959439"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This strategy will enable to ascertain project effects in two ways. </w:t>
      </w:r>
    </w:p>
    <w:p w14:paraId="246423CA"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30BDCCBF"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i/>
          <w:color w:val="222222"/>
          <w:sz w:val="22"/>
          <w:szCs w:val="22"/>
        </w:rPr>
        <w:t xml:space="preserve">Ascertaining the efficacy of any type of project activities </w:t>
      </w:r>
    </w:p>
    <w:p w14:paraId="7C647ABC"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35C58176"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The first approach would be to compare outcomes of interest between communities that receive some type of project activities and those that haven’t yet. As suggested above, target communities or individuals will be divided in two groups, a larger subset of communities or individuals that receive different types of project activities in wave#1 and a smaller subset of where project activities are delayed until wave#2. [NOTE: WE ARE NOT TALKING ABOUT CLINICAL SERVICES HERE. THAT ASPECT OF THE PROJECT IS UNTACHED.] The idea is that at the end of the first wave (and before rollout of the second wave), we will gather from both groups and ascertain program effectiveness by comparing the outcomes of interest between the two groups—that the groups that did and did not receive any program activities in the first wave.</w:t>
      </w:r>
    </w:p>
    <w:p w14:paraId="7504512C"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41AB05DC"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r w:rsidRPr="00030AFC">
        <w:rPr>
          <w:rFonts w:ascii="Gill Sans MT" w:hAnsi="Gill Sans MT"/>
          <w:i/>
          <w:color w:val="222222"/>
          <w:sz w:val="22"/>
          <w:szCs w:val="22"/>
        </w:rPr>
        <w:t xml:space="preserve">Ascertaining the efficacy different types of project activities </w:t>
      </w:r>
    </w:p>
    <w:p w14:paraId="590CB2F2" w14:textId="77777777" w:rsidR="00357E4E" w:rsidRPr="00030AFC" w:rsidRDefault="00357E4E" w:rsidP="009177AC">
      <w:pPr>
        <w:widowControl w:val="0"/>
        <w:autoSpaceDE w:val="0"/>
        <w:autoSpaceDN w:val="0"/>
        <w:adjustRightInd w:val="0"/>
        <w:jc w:val="both"/>
        <w:rPr>
          <w:rFonts w:ascii="Gill Sans MT" w:hAnsi="Gill Sans MT"/>
          <w:i/>
          <w:color w:val="222222"/>
          <w:sz w:val="22"/>
          <w:szCs w:val="22"/>
        </w:rPr>
      </w:pPr>
    </w:p>
    <w:p w14:paraId="5739C894"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color w:val="222222"/>
          <w:sz w:val="22"/>
          <w:szCs w:val="22"/>
        </w:rPr>
        <w:t>The second approach will allow us to ascertain not only whether a program works or not, but also what specific program activities have the greater effects on the key outcomes of interest. Thus, within the first wave, target communities or individual beneficiaries will receive different types of project activities: some will receive awareness-raising activities only, other will receive capacity-strengthening activities only and others will receive some combination of both. Thus, a key aspect of the evaluation here is to investigate which of the different intervention options has the greatest impact on key outcomes of interest for the different target populations.</w:t>
      </w:r>
    </w:p>
    <w:p w14:paraId="5ED0A75C"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05B16D36"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 xml:space="preserve">Sampling plan </w:t>
      </w:r>
    </w:p>
    <w:p w14:paraId="02B75C9B"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4F684B53"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Sampling here is tricky.</w:t>
      </w:r>
      <w:r w:rsidRPr="00030AFC">
        <w:rPr>
          <w:rFonts w:ascii="Gill Sans MT" w:hAnsi="Gill Sans MT"/>
          <w:b/>
          <w:color w:val="222222"/>
          <w:sz w:val="22"/>
          <w:szCs w:val="22"/>
        </w:rPr>
        <w:t xml:space="preserve"> </w:t>
      </w:r>
      <w:r w:rsidRPr="00030AFC">
        <w:rPr>
          <w:rFonts w:ascii="Gill Sans MT" w:hAnsi="Gill Sans MT"/>
          <w:color w:val="222222"/>
          <w:sz w:val="22"/>
          <w:szCs w:val="22"/>
        </w:rPr>
        <w:t xml:space="preserve">The difficulty is that the structure of the community are not very well defined, partly as a result of TCCs’ emplacement in populated areas that are most at risk of GBV. Another difficultly is that this study is targeting two different populations of interest (i.e. victims of rape and other sexual assaults and community member) whose distribution may not completely overlap. With these problems in mind, I suggest a design that presumes that we are interested in learning about all 3 populations of interest (i.e., survivors; referral systems professionals and survivors’ families and communities). </w:t>
      </w:r>
    </w:p>
    <w:p w14:paraId="6F1E7EA7"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7FEDB2CB"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r w:rsidRPr="00030AFC">
        <w:rPr>
          <w:rFonts w:ascii="Gill Sans MT" w:hAnsi="Gill Sans MT"/>
          <w:b/>
          <w:color w:val="222222"/>
          <w:sz w:val="22"/>
          <w:szCs w:val="22"/>
        </w:rPr>
        <w:t xml:space="preserve">Use ‘community’ as the primary unit of treatment for survivors and fellow community members </w:t>
      </w:r>
    </w:p>
    <w:p w14:paraId="5CF105C3" w14:textId="77777777" w:rsidR="00357E4E" w:rsidRPr="00030AFC" w:rsidRDefault="00357E4E" w:rsidP="009177AC">
      <w:pPr>
        <w:widowControl w:val="0"/>
        <w:autoSpaceDE w:val="0"/>
        <w:autoSpaceDN w:val="0"/>
        <w:adjustRightInd w:val="0"/>
        <w:jc w:val="both"/>
        <w:rPr>
          <w:rFonts w:ascii="Gill Sans MT" w:hAnsi="Gill Sans MT"/>
          <w:b/>
          <w:color w:val="222222"/>
          <w:sz w:val="22"/>
          <w:szCs w:val="22"/>
        </w:rPr>
      </w:pPr>
    </w:p>
    <w:p w14:paraId="2576F8F6"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One option would be to use “community” as a unit of treatment, meaning that project activities will be assigned to different communities and assume that all individuals within a particular community have been exposed to such activities. The difficulty here, though, is that the study will require a lot more communities that we may have initially wanted to work in. This is because the study requires a minimum </w:t>
      </w:r>
      <w:r w:rsidRPr="00030AFC">
        <w:rPr>
          <w:rFonts w:ascii="Gill Sans MT" w:hAnsi="Gill Sans MT"/>
          <w:color w:val="222222"/>
          <w:sz w:val="22"/>
          <w:szCs w:val="22"/>
        </w:rPr>
        <w:lastRenderedPageBreak/>
        <w:t xml:space="preserve">number of units required to be able to detect the effects of project activities, if they do exist. </w:t>
      </w:r>
    </w:p>
    <w:p w14:paraId="6039B727"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4C807207" w14:textId="77777777" w:rsidR="008B580A" w:rsidRDefault="008B580A" w:rsidP="009177AC">
      <w:pPr>
        <w:widowControl w:val="0"/>
        <w:autoSpaceDE w:val="0"/>
        <w:autoSpaceDN w:val="0"/>
        <w:adjustRightInd w:val="0"/>
        <w:jc w:val="both"/>
        <w:rPr>
          <w:rFonts w:ascii="Gill Sans MT" w:hAnsi="Gill Sans MT"/>
          <w:color w:val="222222"/>
          <w:sz w:val="22"/>
          <w:szCs w:val="22"/>
        </w:rPr>
      </w:pPr>
    </w:p>
    <w:p w14:paraId="21343F71"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Based on power calculations, we determine that a minimum number of 208 communities will be required to adequately detect meaningful effects of project activities of any types, if they exist, and to be able to distinguish the relative efficacy of 4 different kinds of project activities.</w:t>
      </w:r>
      <w:r w:rsidRPr="00030AFC">
        <w:rPr>
          <w:rStyle w:val="FootnoteReference"/>
          <w:rFonts w:ascii="Gill Sans MT" w:hAnsi="Gill Sans MT"/>
          <w:color w:val="222222"/>
          <w:sz w:val="22"/>
          <w:szCs w:val="22"/>
        </w:rPr>
        <w:footnoteReference w:id="25"/>
      </w:r>
      <w:r w:rsidRPr="00030AFC">
        <w:rPr>
          <w:rFonts w:ascii="Gill Sans MT" w:hAnsi="Gill Sans MT"/>
          <w:color w:val="222222"/>
          <w:sz w:val="22"/>
          <w:szCs w:val="22"/>
        </w:rPr>
        <w:t xml:space="preserve"> One way to go about drawing this sample is to select 4 communities in TCC’s catchment areas that are equally eligible to receive project activities. ¾ of these communities (i.e. 156) will receive different types of project activities (e.g., awareness-raising, capacity-building or both) in the first wave of project rollout, while the remaining quarter will receive activities in the second wave. </w:t>
      </w:r>
      <w:r w:rsidRPr="00030AFC">
        <w:rPr>
          <w:rFonts w:ascii="Gill Sans MT" w:hAnsi="Gill Sans MT"/>
          <w:b/>
          <w:color w:val="222222"/>
          <w:sz w:val="22"/>
          <w:szCs w:val="22"/>
        </w:rPr>
        <w:t>The main thing here is that that community goes through the program first and what types of activities they receive will be decided through lottery (public or private).</w:t>
      </w:r>
      <w:r w:rsidRPr="00030AFC">
        <w:rPr>
          <w:rFonts w:ascii="Gill Sans MT" w:hAnsi="Gill Sans MT"/>
          <w:color w:val="222222"/>
          <w:sz w:val="22"/>
          <w:szCs w:val="22"/>
        </w:rPr>
        <w:t xml:space="preserve"> </w:t>
      </w:r>
    </w:p>
    <w:p w14:paraId="6C729795"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032E1E8D" w14:textId="3414A9F4" w:rsidR="00357E4E" w:rsidRPr="00030AFC" w:rsidRDefault="00357E4E" w:rsidP="009177AC">
      <w:pPr>
        <w:widowControl w:val="0"/>
        <w:autoSpaceDE w:val="0"/>
        <w:autoSpaceDN w:val="0"/>
        <w:adjustRightInd w:val="0"/>
        <w:jc w:val="both"/>
        <w:rPr>
          <w:rFonts w:ascii="Gill Sans MT" w:hAnsi="Gill Sans MT"/>
          <w:color w:val="222222"/>
          <w:sz w:val="22"/>
          <w:szCs w:val="22"/>
        </w:rPr>
      </w:pPr>
      <w:r w:rsidRPr="00030AFC">
        <w:rPr>
          <w:rFonts w:ascii="Gill Sans MT" w:hAnsi="Gill Sans MT"/>
          <w:color w:val="222222"/>
          <w:sz w:val="22"/>
          <w:szCs w:val="22"/>
        </w:rPr>
        <w:t xml:space="preserve">In terms of data collection, we would not need to interview every single individual in these communities. Rather, we can select a sample as small as 30 individuals (10 survivors; 10 professionals and 10 fellow community members) and as big as 60 individuals, </w:t>
      </w:r>
      <w:proofErr w:type="gramStart"/>
      <w:r w:rsidRPr="00030AFC">
        <w:rPr>
          <w:rFonts w:ascii="Gill Sans MT" w:hAnsi="Gill Sans MT"/>
          <w:color w:val="222222"/>
          <w:sz w:val="22"/>
          <w:szCs w:val="22"/>
        </w:rPr>
        <w:t>depending</w:t>
      </w:r>
      <w:proofErr w:type="gramEnd"/>
      <w:r w:rsidRPr="00030AFC">
        <w:rPr>
          <w:rFonts w:ascii="Gill Sans MT" w:hAnsi="Gill Sans MT"/>
          <w:color w:val="222222"/>
          <w:sz w:val="22"/>
          <w:szCs w:val="22"/>
        </w:rPr>
        <w:t xml:space="preserve"> the level of detailed subgroup analysi</w:t>
      </w:r>
      <w:r w:rsidR="008B580A">
        <w:rPr>
          <w:rFonts w:ascii="Gill Sans MT" w:hAnsi="Gill Sans MT"/>
          <w:color w:val="222222"/>
          <w:sz w:val="22"/>
          <w:szCs w:val="22"/>
        </w:rPr>
        <w:t xml:space="preserve">s we want to investigate. Table </w:t>
      </w:r>
      <w:r w:rsidRPr="00030AFC">
        <w:rPr>
          <w:rFonts w:ascii="Gill Sans MT" w:hAnsi="Gill Sans MT"/>
          <w:color w:val="222222"/>
          <w:sz w:val="22"/>
          <w:szCs w:val="22"/>
        </w:rPr>
        <w:t>1 below provides an illustration of one possible design option.</w:t>
      </w:r>
    </w:p>
    <w:p w14:paraId="17C8B99A" w14:textId="77777777" w:rsidR="008B580A" w:rsidRDefault="008B580A" w:rsidP="009177AC">
      <w:pPr>
        <w:widowControl w:val="0"/>
        <w:autoSpaceDE w:val="0"/>
        <w:autoSpaceDN w:val="0"/>
        <w:adjustRightInd w:val="0"/>
        <w:jc w:val="both"/>
        <w:rPr>
          <w:rFonts w:ascii="Gill Sans MT" w:hAnsi="Gill Sans MT"/>
          <w:color w:val="222222"/>
          <w:sz w:val="22"/>
          <w:szCs w:val="22"/>
        </w:rPr>
      </w:pPr>
    </w:p>
    <w:p w14:paraId="1B56BE99"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roofErr w:type="gramStart"/>
      <w:r w:rsidRPr="00030AFC">
        <w:rPr>
          <w:rFonts w:ascii="Gill Sans MT" w:hAnsi="Gill Sans MT"/>
          <w:color w:val="222222"/>
          <w:sz w:val="22"/>
          <w:szCs w:val="22"/>
        </w:rPr>
        <w:t>Table 1.</w:t>
      </w:r>
      <w:proofErr w:type="gramEnd"/>
      <w:r w:rsidRPr="00030AFC">
        <w:rPr>
          <w:rFonts w:ascii="Gill Sans MT" w:hAnsi="Gill Sans MT"/>
          <w:color w:val="222222"/>
          <w:sz w:val="22"/>
          <w:szCs w:val="22"/>
        </w:rPr>
        <w:t xml:space="preserve"> Impact Evaluation Design</w:t>
      </w:r>
    </w:p>
    <w:tbl>
      <w:tblPr>
        <w:tblStyle w:val="GridTable31"/>
        <w:tblpPr w:leftFromText="180" w:rightFromText="180" w:vertAnchor="page" w:horzAnchor="margin" w:tblpY="6076"/>
        <w:tblW w:w="9352" w:type="dxa"/>
        <w:tblLook w:val="0000" w:firstRow="0" w:lastRow="0" w:firstColumn="0" w:lastColumn="0" w:noHBand="0" w:noVBand="0"/>
      </w:tblPr>
      <w:tblGrid>
        <w:gridCol w:w="5994"/>
        <w:gridCol w:w="3358"/>
      </w:tblGrid>
      <w:tr w:rsidR="008B580A" w:rsidRPr="00541294" w14:paraId="448C5075" w14:textId="77777777" w:rsidTr="009177AC">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5994" w:type="dxa"/>
          </w:tcPr>
          <w:p w14:paraId="37751601" w14:textId="77777777" w:rsidR="008B580A" w:rsidRPr="009177AC" w:rsidRDefault="008B580A" w:rsidP="009177AC">
            <w:pPr>
              <w:widowControl w:val="0"/>
              <w:autoSpaceDE w:val="0"/>
              <w:autoSpaceDN w:val="0"/>
              <w:adjustRightInd w:val="0"/>
              <w:jc w:val="both"/>
              <w:rPr>
                <w:rFonts w:ascii="Gill Sans MT" w:hAnsi="Gill Sans MT"/>
                <w:b/>
                <w:color w:val="222222"/>
              </w:rPr>
            </w:pPr>
            <w:r w:rsidRPr="009177AC">
              <w:rPr>
                <w:rFonts w:ascii="Gill Sans MT" w:hAnsi="Gill Sans MT"/>
                <w:b/>
                <w:color w:val="222222"/>
              </w:rPr>
              <w:t>Communities in Wave #1 ( Y1 &amp; 2)</w:t>
            </w:r>
          </w:p>
        </w:tc>
        <w:tc>
          <w:tcPr>
            <w:tcW w:w="3358" w:type="dxa"/>
          </w:tcPr>
          <w:p w14:paraId="21DA08B2" w14:textId="77777777" w:rsidR="008B580A" w:rsidRPr="009177AC" w:rsidRDefault="008B580A" w:rsidP="009177A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222222"/>
              </w:rPr>
            </w:pPr>
            <w:r w:rsidRPr="009177AC">
              <w:rPr>
                <w:rFonts w:ascii="Gill Sans MT" w:hAnsi="Gill Sans MT"/>
                <w:b/>
                <w:color w:val="222222"/>
              </w:rPr>
              <w:t>Wave #2 (Y2-5)</w:t>
            </w:r>
          </w:p>
        </w:tc>
      </w:tr>
      <w:tr w:rsidR="008B580A" w:rsidRPr="00541294" w14:paraId="5E1F120C" w14:textId="77777777" w:rsidTr="009177AC">
        <w:trPr>
          <w:trHeight w:val="516"/>
        </w:trPr>
        <w:tc>
          <w:tcPr>
            <w:cnfStyle w:val="000010000000" w:firstRow="0" w:lastRow="0" w:firstColumn="0" w:lastColumn="0" w:oddVBand="1" w:evenVBand="0" w:oddHBand="0" w:evenHBand="0" w:firstRowFirstColumn="0" w:firstRowLastColumn="0" w:lastRowFirstColumn="0" w:lastRowLastColumn="0"/>
            <w:tcW w:w="5994" w:type="dxa"/>
            <w:shd w:val="clear" w:color="auto" w:fill="FFFFFF" w:themeFill="background1"/>
          </w:tcPr>
          <w:p w14:paraId="55F77065" w14:textId="77777777"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Intervention type #1</w:t>
            </w:r>
          </w:p>
          <w:p w14:paraId="109FAF02" w14:textId="3EA26378"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Community dialogue</w:t>
            </w:r>
            <w:r w:rsidR="004D1902" w:rsidRPr="009177AC">
              <w:rPr>
                <w:rFonts w:ascii="Gill Sans MT" w:hAnsi="Gill Sans MT"/>
                <w:color w:val="222222"/>
              </w:rPr>
              <w:t xml:space="preserve">           </w:t>
            </w:r>
            <w:r w:rsidRPr="009177AC">
              <w:rPr>
                <w:rFonts w:ascii="Gill Sans MT" w:hAnsi="Gill Sans MT"/>
                <w:color w:val="222222"/>
              </w:rPr>
              <w:t xml:space="preserve">(26 communities) </w:t>
            </w:r>
          </w:p>
        </w:tc>
        <w:tc>
          <w:tcPr>
            <w:tcW w:w="3358" w:type="dxa"/>
            <w:shd w:val="clear" w:color="auto" w:fill="FFFFFF" w:themeFill="background1"/>
          </w:tcPr>
          <w:p w14:paraId="59098ACF" w14:textId="77777777" w:rsidR="008B580A" w:rsidRPr="009177AC" w:rsidRDefault="008B580A" w:rsidP="009177A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222222"/>
              </w:rPr>
            </w:pPr>
          </w:p>
        </w:tc>
      </w:tr>
      <w:tr w:rsidR="008B580A" w:rsidRPr="00541294" w14:paraId="364C9707" w14:textId="77777777" w:rsidTr="009177AC">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5994" w:type="dxa"/>
            <w:shd w:val="clear" w:color="auto" w:fill="F2F2F2" w:themeFill="background1" w:themeFillShade="F2"/>
          </w:tcPr>
          <w:p w14:paraId="690430F2" w14:textId="77777777"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 xml:space="preserve">Intervention type #2 </w:t>
            </w:r>
          </w:p>
          <w:p w14:paraId="60D6A4E7" w14:textId="085D244E"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Community radio</w:t>
            </w:r>
            <w:r w:rsidR="004D1902" w:rsidRPr="009177AC">
              <w:rPr>
                <w:rFonts w:ascii="Gill Sans MT" w:hAnsi="Gill Sans MT"/>
                <w:color w:val="222222"/>
              </w:rPr>
              <w:t xml:space="preserve">              </w:t>
            </w:r>
            <w:r w:rsidR="000A22D8" w:rsidRPr="009177AC">
              <w:rPr>
                <w:rFonts w:ascii="Gill Sans MT" w:hAnsi="Gill Sans MT"/>
                <w:color w:val="222222"/>
              </w:rPr>
              <w:t xml:space="preserve"> </w:t>
            </w:r>
            <w:r w:rsidRPr="009177AC">
              <w:rPr>
                <w:rFonts w:ascii="Gill Sans MT" w:hAnsi="Gill Sans MT"/>
                <w:color w:val="222222"/>
              </w:rPr>
              <w:t xml:space="preserve">(26 communities) </w:t>
            </w:r>
          </w:p>
        </w:tc>
        <w:tc>
          <w:tcPr>
            <w:tcW w:w="3358" w:type="dxa"/>
            <w:shd w:val="clear" w:color="auto" w:fill="F2F2F2" w:themeFill="background1" w:themeFillShade="F2"/>
          </w:tcPr>
          <w:p w14:paraId="25812ED3" w14:textId="77777777" w:rsidR="008B580A" w:rsidRPr="009177AC" w:rsidRDefault="008B580A" w:rsidP="009177A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222222"/>
              </w:rPr>
            </w:pPr>
          </w:p>
          <w:p w14:paraId="67EE269F" w14:textId="77777777" w:rsidR="008B580A" w:rsidRPr="009177AC" w:rsidRDefault="008B580A" w:rsidP="009177A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222222"/>
              </w:rPr>
            </w:pPr>
            <w:r w:rsidRPr="009177AC">
              <w:rPr>
                <w:rFonts w:ascii="Gill Sans MT" w:hAnsi="Gill Sans MT"/>
                <w:color w:val="222222"/>
              </w:rPr>
              <w:t>Implement</w:t>
            </w:r>
          </w:p>
        </w:tc>
      </w:tr>
      <w:tr w:rsidR="008B580A" w:rsidRPr="00541294" w14:paraId="6BCF2268" w14:textId="77777777" w:rsidTr="009177AC">
        <w:trPr>
          <w:trHeight w:val="516"/>
        </w:trPr>
        <w:tc>
          <w:tcPr>
            <w:cnfStyle w:val="000010000000" w:firstRow="0" w:lastRow="0" w:firstColumn="0" w:lastColumn="0" w:oddVBand="1" w:evenVBand="0" w:oddHBand="0" w:evenHBand="0" w:firstRowFirstColumn="0" w:firstRowLastColumn="0" w:lastRowFirstColumn="0" w:lastRowLastColumn="0"/>
            <w:tcW w:w="5994" w:type="dxa"/>
            <w:shd w:val="clear" w:color="auto" w:fill="FFFFFF" w:themeFill="background1"/>
          </w:tcPr>
          <w:p w14:paraId="334AA549" w14:textId="77777777"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 xml:space="preserve">Intervention type #3 </w:t>
            </w:r>
          </w:p>
          <w:p w14:paraId="51B3AEC5" w14:textId="210157DD"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Multi-disciplinary training</w:t>
            </w:r>
            <w:r w:rsidR="004D1902" w:rsidRPr="009177AC">
              <w:rPr>
                <w:rFonts w:ascii="Gill Sans MT" w:hAnsi="Gill Sans MT"/>
                <w:color w:val="222222"/>
              </w:rPr>
              <w:t xml:space="preserve">   </w:t>
            </w:r>
            <w:r w:rsidR="000A22D8" w:rsidRPr="009177AC">
              <w:rPr>
                <w:rFonts w:ascii="Gill Sans MT" w:hAnsi="Gill Sans MT"/>
                <w:color w:val="222222"/>
              </w:rPr>
              <w:t xml:space="preserve"> </w:t>
            </w:r>
            <w:r w:rsidRPr="009177AC">
              <w:rPr>
                <w:rFonts w:ascii="Gill Sans MT" w:hAnsi="Gill Sans MT"/>
                <w:color w:val="222222"/>
              </w:rPr>
              <w:t>(26 communities)</w:t>
            </w:r>
          </w:p>
        </w:tc>
        <w:tc>
          <w:tcPr>
            <w:tcW w:w="3358" w:type="dxa"/>
            <w:shd w:val="clear" w:color="auto" w:fill="FFFFFF" w:themeFill="background1"/>
          </w:tcPr>
          <w:p w14:paraId="75449FD1" w14:textId="77777777" w:rsidR="008B580A" w:rsidRPr="009177AC" w:rsidRDefault="008B580A" w:rsidP="009177A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222222"/>
              </w:rPr>
            </w:pPr>
          </w:p>
          <w:p w14:paraId="64B4167A" w14:textId="04BD3208" w:rsidR="008B580A" w:rsidRPr="009177AC" w:rsidRDefault="008B580A" w:rsidP="009177A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222222"/>
              </w:rPr>
            </w:pPr>
            <w:r w:rsidRPr="009177AC">
              <w:rPr>
                <w:rFonts w:ascii="Gill Sans MT" w:hAnsi="Gill Sans MT"/>
                <w:color w:val="222222"/>
              </w:rPr>
              <w:t xml:space="preserve">Most </w:t>
            </w:r>
            <w:r w:rsidR="00661B76" w:rsidRPr="009177AC">
              <w:rPr>
                <w:rFonts w:ascii="Gill Sans MT" w:hAnsi="Gill Sans MT"/>
                <w:color w:val="222222"/>
              </w:rPr>
              <w:t>successful</w:t>
            </w:r>
          </w:p>
        </w:tc>
      </w:tr>
      <w:tr w:rsidR="008B580A" w:rsidRPr="00541294" w14:paraId="0894AE29" w14:textId="77777777" w:rsidTr="009177AC">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5994" w:type="dxa"/>
            <w:shd w:val="clear" w:color="auto" w:fill="F2F2F2" w:themeFill="background1" w:themeFillShade="F2"/>
          </w:tcPr>
          <w:p w14:paraId="0467D2B1" w14:textId="77777777"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lastRenderedPageBreak/>
              <w:t xml:space="preserve">Intervention type #4 </w:t>
            </w:r>
          </w:p>
          <w:p w14:paraId="1E0A7ACA" w14:textId="14321B27"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Multi-disciplinary training</w:t>
            </w:r>
            <w:r w:rsidR="004D1902" w:rsidRPr="009177AC">
              <w:rPr>
                <w:rFonts w:ascii="Gill Sans MT" w:hAnsi="Gill Sans MT"/>
                <w:color w:val="222222"/>
              </w:rPr>
              <w:t xml:space="preserve">   </w:t>
            </w:r>
            <w:r w:rsidR="000A22D8" w:rsidRPr="009177AC">
              <w:rPr>
                <w:rFonts w:ascii="Gill Sans MT" w:hAnsi="Gill Sans MT"/>
                <w:color w:val="222222"/>
              </w:rPr>
              <w:t xml:space="preserve"> </w:t>
            </w:r>
            <w:r w:rsidRPr="009177AC">
              <w:rPr>
                <w:rFonts w:ascii="Gill Sans MT" w:hAnsi="Gill Sans MT"/>
                <w:color w:val="222222"/>
              </w:rPr>
              <w:t>plus (26 communities)</w:t>
            </w:r>
          </w:p>
        </w:tc>
        <w:tc>
          <w:tcPr>
            <w:tcW w:w="3358" w:type="dxa"/>
            <w:shd w:val="clear" w:color="auto" w:fill="F2F2F2" w:themeFill="background1" w:themeFillShade="F2"/>
          </w:tcPr>
          <w:p w14:paraId="13154A7D" w14:textId="77777777" w:rsidR="008B580A" w:rsidRPr="009177AC" w:rsidRDefault="008B580A" w:rsidP="009177A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222222"/>
              </w:rPr>
            </w:pPr>
          </w:p>
          <w:p w14:paraId="32D74C3E" w14:textId="77777777" w:rsidR="008B580A" w:rsidRPr="009177AC" w:rsidRDefault="008B580A" w:rsidP="009177A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222222"/>
              </w:rPr>
            </w:pPr>
            <w:r w:rsidRPr="009177AC">
              <w:rPr>
                <w:rFonts w:ascii="Gill Sans MT" w:hAnsi="Gill Sans MT"/>
                <w:color w:val="222222"/>
              </w:rPr>
              <w:t xml:space="preserve">Intervention </w:t>
            </w:r>
          </w:p>
        </w:tc>
      </w:tr>
      <w:tr w:rsidR="008B580A" w:rsidRPr="00541294" w14:paraId="2F7AD4D7" w14:textId="77777777" w:rsidTr="009177AC">
        <w:trPr>
          <w:trHeight w:val="493"/>
        </w:trPr>
        <w:tc>
          <w:tcPr>
            <w:cnfStyle w:val="000010000000" w:firstRow="0" w:lastRow="0" w:firstColumn="0" w:lastColumn="0" w:oddVBand="1" w:evenVBand="0" w:oddHBand="0" w:evenHBand="0" w:firstRowFirstColumn="0" w:firstRowLastColumn="0" w:lastRowFirstColumn="0" w:lastRowLastColumn="0"/>
            <w:tcW w:w="5994" w:type="dxa"/>
            <w:shd w:val="clear" w:color="auto" w:fill="FFFFFF" w:themeFill="background1"/>
          </w:tcPr>
          <w:p w14:paraId="4AEA00E2" w14:textId="77777777"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Intervention type #5</w:t>
            </w:r>
          </w:p>
          <w:p w14:paraId="0E30BB77" w14:textId="77777777"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Combination of public awareness-</w:t>
            </w:r>
          </w:p>
          <w:p w14:paraId="7E948424" w14:textId="6F2DAB54"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Raising and capacity-strengthening</w:t>
            </w:r>
            <w:r w:rsidR="004D1902" w:rsidRPr="009177AC">
              <w:rPr>
                <w:rFonts w:ascii="Gill Sans MT" w:hAnsi="Gill Sans MT"/>
                <w:color w:val="222222"/>
              </w:rPr>
              <w:t xml:space="preserve">  </w:t>
            </w:r>
            <w:r w:rsidR="000A22D8" w:rsidRPr="009177AC">
              <w:rPr>
                <w:rFonts w:ascii="Gill Sans MT" w:hAnsi="Gill Sans MT"/>
                <w:color w:val="222222"/>
              </w:rPr>
              <w:t xml:space="preserve"> </w:t>
            </w:r>
            <w:r w:rsidRPr="009177AC">
              <w:rPr>
                <w:rFonts w:ascii="Gill Sans MT" w:hAnsi="Gill Sans MT"/>
                <w:color w:val="222222"/>
              </w:rPr>
              <w:t>(26 communities)</w:t>
            </w:r>
          </w:p>
        </w:tc>
        <w:tc>
          <w:tcPr>
            <w:tcW w:w="3358" w:type="dxa"/>
            <w:shd w:val="clear" w:color="auto" w:fill="FFFFFF" w:themeFill="background1"/>
          </w:tcPr>
          <w:p w14:paraId="229E56F6" w14:textId="77777777" w:rsidR="008B580A" w:rsidRPr="009177AC" w:rsidRDefault="008B580A" w:rsidP="009177AC">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222222"/>
              </w:rPr>
            </w:pPr>
            <w:r w:rsidRPr="009177AC">
              <w:rPr>
                <w:rFonts w:ascii="Gill Sans MT" w:hAnsi="Gill Sans MT"/>
                <w:color w:val="222222"/>
              </w:rPr>
              <w:t>In all 208 communities</w:t>
            </w:r>
          </w:p>
        </w:tc>
      </w:tr>
      <w:tr w:rsidR="008B580A" w:rsidRPr="00541294" w14:paraId="6613628F" w14:textId="77777777" w:rsidTr="009177AC">
        <w:trPr>
          <w:cnfStyle w:val="000000100000" w:firstRow="0" w:lastRow="0" w:firstColumn="0" w:lastColumn="0" w:oddVBand="0" w:evenVBand="0" w:oddHBand="1" w:evenHBand="0"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5994" w:type="dxa"/>
            <w:shd w:val="clear" w:color="auto" w:fill="F2F2F2" w:themeFill="background1" w:themeFillShade="F2"/>
          </w:tcPr>
          <w:p w14:paraId="1643FBCC" w14:textId="77777777"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 xml:space="preserve">Intervention type #6 </w:t>
            </w:r>
          </w:p>
          <w:p w14:paraId="491F83B8" w14:textId="0F0FEFD5" w:rsidR="008B580A" w:rsidRPr="009177AC" w:rsidRDefault="008B580A" w:rsidP="009177AC">
            <w:pPr>
              <w:widowControl w:val="0"/>
              <w:autoSpaceDE w:val="0"/>
              <w:autoSpaceDN w:val="0"/>
              <w:adjustRightInd w:val="0"/>
              <w:jc w:val="both"/>
              <w:rPr>
                <w:rFonts w:ascii="Gill Sans MT" w:hAnsi="Gill Sans MT"/>
                <w:color w:val="222222"/>
              </w:rPr>
            </w:pPr>
            <w:r w:rsidRPr="009177AC">
              <w:rPr>
                <w:rFonts w:ascii="Gill Sans MT" w:hAnsi="Gill Sans MT"/>
                <w:color w:val="222222"/>
              </w:rPr>
              <w:t>Pure control in wave#1</w:t>
            </w:r>
            <w:r w:rsidR="004D1902" w:rsidRPr="009177AC">
              <w:rPr>
                <w:rFonts w:ascii="Gill Sans MT" w:hAnsi="Gill Sans MT"/>
                <w:color w:val="222222"/>
              </w:rPr>
              <w:t xml:space="preserve">         </w:t>
            </w:r>
            <w:r w:rsidRPr="009177AC">
              <w:rPr>
                <w:rFonts w:ascii="Gill Sans MT" w:hAnsi="Gill Sans MT"/>
                <w:color w:val="222222"/>
              </w:rPr>
              <w:t>(26 communities)</w:t>
            </w:r>
          </w:p>
        </w:tc>
        <w:tc>
          <w:tcPr>
            <w:tcW w:w="3358" w:type="dxa"/>
            <w:shd w:val="clear" w:color="auto" w:fill="F2F2F2" w:themeFill="background1" w:themeFillShade="F2"/>
          </w:tcPr>
          <w:p w14:paraId="590D160A" w14:textId="77777777" w:rsidR="008B580A" w:rsidRPr="009177AC" w:rsidRDefault="008B580A" w:rsidP="009177A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222222"/>
              </w:rPr>
            </w:pPr>
          </w:p>
        </w:tc>
      </w:tr>
    </w:tbl>
    <w:p w14:paraId="2E7F97D5" w14:textId="77777777" w:rsidR="00357E4E" w:rsidRPr="00030AFC" w:rsidRDefault="00357E4E" w:rsidP="009177AC">
      <w:pPr>
        <w:widowControl w:val="0"/>
        <w:autoSpaceDE w:val="0"/>
        <w:autoSpaceDN w:val="0"/>
        <w:adjustRightInd w:val="0"/>
        <w:jc w:val="both"/>
        <w:rPr>
          <w:rFonts w:ascii="Gill Sans MT" w:hAnsi="Gill Sans MT"/>
          <w:color w:val="222222"/>
          <w:sz w:val="22"/>
          <w:szCs w:val="22"/>
        </w:rPr>
      </w:pPr>
    </w:p>
    <w:p w14:paraId="7CF1B981" w14:textId="77777777" w:rsidR="00357E4E" w:rsidRPr="00030AFC" w:rsidRDefault="00357E4E" w:rsidP="009177AC">
      <w:pPr>
        <w:pStyle w:val="bodyStyle1"/>
      </w:pPr>
    </w:p>
    <w:p w14:paraId="606685DE" w14:textId="77777777" w:rsidR="00357E4E" w:rsidRPr="00030AFC" w:rsidRDefault="00357E4E" w:rsidP="009177AC">
      <w:pPr>
        <w:pStyle w:val="bodyStyle1"/>
      </w:pPr>
      <w:r w:rsidRPr="00030AFC">
        <w:t xml:space="preserve">There are a number of difficulties to keep in mind, however. One big unknown is the structure of communities in different catchment areas. We know that TCCs that are in rural provinces are likely to be surrounded by more organic, structured and distinguishable villages, but the same is probably not true of TCCs located in urban areas where there is likely to be undifferentiated townships and informal settlements. For the purpose of the study, we will need to define what we consider “community” in TCC catchment areas, which should be eligible for project activities and ensure that we have enough of these in each area to make this design option work. </w:t>
      </w:r>
    </w:p>
    <w:p w14:paraId="582A872A" w14:textId="77777777" w:rsidR="00357E4E" w:rsidRPr="00030AFC" w:rsidRDefault="00357E4E" w:rsidP="009177AC">
      <w:pPr>
        <w:pStyle w:val="bodyStyle1"/>
      </w:pPr>
    </w:p>
    <w:p w14:paraId="72903736" w14:textId="77777777" w:rsidR="00357E4E" w:rsidRPr="00030AFC" w:rsidRDefault="00357E4E" w:rsidP="009177AC">
      <w:pPr>
        <w:pStyle w:val="bodyStyle1"/>
      </w:pPr>
      <w:r w:rsidRPr="00030AFC">
        <w:t xml:space="preserve">Another concern is that the distribution of some of population of interests, especially survivors and referral systems professionals, may be uneven in different TCC catchment areas. For example, it is plausible that some communities may not have any members from these categories, while others may have an over-representation. In addition, in some cases, survivors who use services at a particular TCC may be coming from distant communities, rather than from TCC catchment areas. Thus, possible lack of adequate overlaps between the three populations of interest is going to be challenge for both targeting project activities to the relevant populations of interest and for conducting sampling for the baseline and follow-up data collection. One alternative strategy to keep in mind is that these two categories may be sampled at the individual, rather than community level. But in that case we would need to think carefully about the mechanisms through which individuals are expected to get exposure to the different project activities. </w:t>
      </w:r>
    </w:p>
    <w:p w14:paraId="5B54B278" w14:textId="77777777" w:rsidR="0070193D" w:rsidRDefault="0070193D" w:rsidP="0070193D">
      <w:pPr>
        <w:pStyle w:val="headline2"/>
      </w:pPr>
    </w:p>
    <w:p w14:paraId="10854956" w14:textId="77777777" w:rsidR="004F3C09" w:rsidRPr="001663ED" w:rsidRDefault="004F3C09" w:rsidP="0070193D">
      <w:pPr>
        <w:pStyle w:val="headline2"/>
        <w:rPr>
          <w:rFonts w:cs="Gill Sans"/>
          <w:bCs/>
          <w:sz w:val="24"/>
          <w:szCs w:val="24"/>
        </w:rPr>
      </w:pPr>
      <w:r w:rsidRPr="001663ED">
        <w:br w:type="page"/>
      </w:r>
    </w:p>
    <w:p w14:paraId="10854957" w14:textId="6180164B" w:rsidR="004F3C09" w:rsidRDefault="004F3C09" w:rsidP="00661B76">
      <w:pPr>
        <w:pStyle w:val="level2"/>
      </w:pPr>
      <w:bookmarkStart w:id="234" w:name="_Toc433366630"/>
      <w:bookmarkStart w:id="235" w:name="_Toc433386194"/>
      <w:bookmarkStart w:id="236" w:name="_Toc433807918"/>
      <w:r w:rsidRPr="001663ED">
        <w:lastRenderedPageBreak/>
        <w:t xml:space="preserve">Annex II: </w:t>
      </w:r>
      <w:r w:rsidR="008E36E8">
        <w:t>Data C</w:t>
      </w:r>
      <w:r w:rsidR="00357E4E">
        <w:t>ollection Instruments</w:t>
      </w:r>
      <w:bookmarkEnd w:id="234"/>
      <w:bookmarkEnd w:id="235"/>
      <w:bookmarkEnd w:id="236"/>
    </w:p>
    <w:p w14:paraId="55C24925" w14:textId="71707F90" w:rsidR="00357E4E" w:rsidRDefault="00541294" w:rsidP="002E7F88">
      <w:pPr>
        <w:pStyle w:val="Level30"/>
      </w:pPr>
      <w:r>
        <w:t xml:space="preserve">Service Provider </w:t>
      </w:r>
      <w:r w:rsidR="0078462D">
        <w:t>Survey</w:t>
      </w:r>
    </w:p>
    <w:tbl>
      <w:tblPr>
        <w:tblStyle w:val="TableGrid"/>
        <w:tblW w:w="0" w:type="auto"/>
        <w:shd w:val="clear" w:color="auto" w:fill="7B7B7B" w:themeFill="accent3" w:themeFillShade="BF"/>
        <w:tblLook w:val="04A0" w:firstRow="1" w:lastRow="0" w:firstColumn="1" w:lastColumn="0" w:noHBand="0" w:noVBand="1"/>
      </w:tblPr>
      <w:tblGrid>
        <w:gridCol w:w="9576"/>
      </w:tblGrid>
      <w:tr w:rsidR="000771E6" w:rsidRPr="006D4E4E" w14:paraId="1153D97A" w14:textId="77777777" w:rsidTr="009177AC">
        <w:tc>
          <w:tcPr>
            <w:tcW w:w="10165" w:type="dxa"/>
            <w:shd w:val="clear" w:color="auto" w:fill="7B7B7B" w:themeFill="accent3" w:themeFillShade="BF"/>
          </w:tcPr>
          <w:p w14:paraId="5F8F238E" w14:textId="77777777" w:rsidR="000771E6" w:rsidRPr="006D4E4E" w:rsidRDefault="000771E6" w:rsidP="006D73C1">
            <w:pPr>
              <w:pStyle w:val="NoSpacing"/>
              <w:tabs>
                <w:tab w:val="center" w:pos="4680"/>
              </w:tabs>
              <w:rPr>
                <w:b/>
              </w:rPr>
            </w:pPr>
            <w:bookmarkStart w:id="237" w:name="_Toc433108122"/>
            <w:bookmarkStart w:id="238" w:name="_Toc433108820"/>
            <w:bookmarkStart w:id="239" w:name="_Toc433108900"/>
            <w:r w:rsidRPr="006D4E4E">
              <w:rPr>
                <w:b/>
              </w:rPr>
              <w:t>Baseline Professional Survey Questionnaire</w:t>
            </w:r>
            <w:bookmarkEnd w:id="237"/>
            <w:bookmarkEnd w:id="238"/>
            <w:bookmarkEnd w:id="239"/>
          </w:p>
        </w:tc>
      </w:tr>
    </w:tbl>
    <w:p w14:paraId="58CADD75" w14:textId="77777777" w:rsidR="000771E6" w:rsidRPr="006D4E4E" w:rsidRDefault="000771E6" w:rsidP="000771E6">
      <w:pPr>
        <w:pStyle w:val="NoSpacing"/>
        <w:tabs>
          <w:tab w:val="center" w:pos="4680"/>
        </w:tabs>
      </w:pPr>
    </w:p>
    <w:tbl>
      <w:tblPr>
        <w:tblStyle w:val="TableGrid"/>
        <w:tblW w:w="0" w:type="auto"/>
        <w:tblLook w:val="04A0" w:firstRow="1" w:lastRow="0" w:firstColumn="1" w:lastColumn="0" w:noHBand="0" w:noVBand="1"/>
      </w:tblPr>
      <w:tblGrid>
        <w:gridCol w:w="9576"/>
      </w:tblGrid>
      <w:tr w:rsidR="000771E6" w:rsidRPr="006D4E4E" w14:paraId="59E90091" w14:textId="77777777" w:rsidTr="009177AC">
        <w:tc>
          <w:tcPr>
            <w:tcW w:w="10165" w:type="dxa"/>
          </w:tcPr>
          <w:p w14:paraId="799EBDEC" w14:textId="77777777" w:rsidR="000771E6" w:rsidRPr="006D4E4E" w:rsidRDefault="000771E6" w:rsidP="006D73C1">
            <w:pPr>
              <w:pStyle w:val="NoSpacing"/>
            </w:pPr>
            <w:bookmarkStart w:id="240" w:name="_Toc433108123"/>
            <w:bookmarkStart w:id="241" w:name="_Toc433108821"/>
            <w:bookmarkStart w:id="242" w:name="_Toc433108901"/>
            <w:r w:rsidRPr="006D4E4E">
              <w:t xml:space="preserve">Thank you for agreeing to participate in the survey. We very much appreciate your help. Please take the time to answer the following questions as accurately as you can. There </w:t>
            </w:r>
            <w:proofErr w:type="gramStart"/>
            <w:r w:rsidRPr="006D4E4E">
              <w:t>are no right</w:t>
            </w:r>
            <w:proofErr w:type="gramEnd"/>
            <w:r w:rsidRPr="006D4E4E">
              <w:t xml:space="preserve"> or wrong answers. We just want to learn the opinion of trainees on the following issues. All answers will be confidential and will not be identified with your name.</w:t>
            </w:r>
            <w:bookmarkEnd w:id="240"/>
            <w:bookmarkEnd w:id="241"/>
            <w:bookmarkEnd w:id="242"/>
          </w:p>
        </w:tc>
      </w:tr>
    </w:tbl>
    <w:p w14:paraId="5AC7A200" w14:textId="77777777" w:rsidR="000771E6" w:rsidRPr="006D4E4E" w:rsidRDefault="000771E6" w:rsidP="000771E6">
      <w:pPr>
        <w:pStyle w:val="NoSpacing"/>
        <w:rPr>
          <w:i w:val="0"/>
        </w:rPr>
      </w:pPr>
    </w:p>
    <w:tbl>
      <w:tblPr>
        <w:tblStyle w:val="TableGrid"/>
        <w:tblW w:w="0" w:type="auto"/>
        <w:tblLook w:val="04A0" w:firstRow="1" w:lastRow="0" w:firstColumn="1" w:lastColumn="0" w:noHBand="0" w:noVBand="1"/>
      </w:tblPr>
      <w:tblGrid>
        <w:gridCol w:w="2985"/>
        <w:gridCol w:w="6591"/>
      </w:tblGrid>
      <w:tr w:rsidR="000771E6" w:rsidRPr="006D4E4E" w14:paraId="612C10D5" w14:textId="77777777" w:rsidTr="009177AC">
        <w:tc>
          <w:tcPr>
            <w:tcW w:w="10165" w:type="dxa"/>
            <w:gridSpan w:val="2"/>
            <w:shd w:val="clear" w:color="auto" w:fill="C9C9C9" w:themeFill="accent3" w:themeFillTint="99"/>
          </w:tcPr>
          <w:p w14:paraId="379EC659" w14:textId="78E752E3" w:rsidR="000771E6" w:rsidRPr="006D4E4E" w:rsidRDefault="000771E6" w:rsidP="006D73C1">
            <w:pPr>
              <w:pStyle w:val="NoSpacing"/>
              <w:rPr>
                <w:b/>
              </w:rPr>
            </w:pPr>
            <w:bookmarkStart w:id="243" w:name="_Toc433108124"/>
            <w:bookmarkStart w:id="244" w:name="_Toc433108822"/>
            <w:bookmarkStart w:id="245" w:name="_Toc433108902"/>
            <w:r w:rsidRPr="006D4E4E">
              <w:rPr>
                <w:b/>
              </w:rPr>
              <w:t>Section 0:</w:t>
            </w:r>
            <w:r w:rsidR="004D1902">
              <w:rPr>
                <w:b/>
              </w:rPr>
              <w:t xml:space="preserve">  </w:t>
            </w:r>
            <w:r w:rsidRPr="006D4E4E">
              <w:rPr>
                <w:b/>
              </w:rPr>
              <w:t>Introduction</w:t>
            </w:r>
            <w:bookmarkEnd w:id="243"/>
            <w:bookmarkEnd w:id="244"/>
            <w:bookmarkEnd w:id="245"/>
          </w:p>
        </w:tc>
      </w:tr>
      <w:tr w:rsidR="000771E6" w:rsidRPr="006D4E4E" w14:paraId="56D06E71" w14:textId="77777777" w:rsidTr="009177AC">
        <w:tc>
          <w:tcPr>
            <w:tcW w:w="10165" w:type="dxa"/>
            <w:gridSpan w:val="2"/>
          </w:tcPr>
          <w:p w14:paraId="728EA6AC" w14:textId="77777777" w:rsidR="000771E6" w:rsidRPr="006D4E4E" w:rsidRDefault="000771E6" w:rsidP="006D73C1">
            <w:pPr>
              <w:pStyle w:val="NoSpacing"/>
            </w:pPr>
            <w:bookmarkStart w:id="246" w:name="_Toc433108125"/>
            <w:bookmarkStart w:id="247" w:name="_Toc433108823"/>
            <w:bookmarkStart w:id="248" w:name="_Toc433108903"/>
            <w:r w:rsidRPr="006D4E4E">
              <w:t>A1. In what Police Precinct do you work?</w:t>
            </w:r>
            <w:bookmarkEnd w:id="246"/>
            <w:bookmarkEnd w:id="247"/>
            <w:bookmarkEnd w:id="248"/>
          </w:p>
          <w:p w14:paraId="659D18E1" w14:textId="77777777" w:rsidR="000771E6" w:rsidRPr="006D4E4E" w:rsidRDefault="000771E6" w:rsidP="006D73C1">
            <w:pPr>
              <w:pStyle w:val="NoSpacing"/>
            </w:pPr>
            <w:r w:rsidRPr="006D4E4E">
              <w:t xml:space="preserve"> </w:t>
            </w:r>
            <w:bookmarkStart w:id="249" w:name="_Toc433108126"/>
            <w:bookmarkStart w:id="250" w:name="_Toc433108824"/>
            <w:bookmarkStart w:id="251" w:name="_Toc433108904"/>
            <w:r w:rsidRPr="006D4E4E">
              <w:t>________________________________________</w:t>
            </w:r>
            <w:bookmarkEnd w:id="249"/>
            <w:bookmarkEnd w:id="250"/>
            <w:bookmarkEnd w:id="251"/>
          </w:p>
        </w:tc>
      </w:tr>
      <w:tr w:rsidR="000771E6" w:rsidRPr="006D4E4E" w14:paraId="2D606F41" w14:textId="77777777" w:rsidTr="009177AC">
        <w:tc>
          <w:tcPr>
            <w:tcW w:w="10165" w:type="dxa"/>
            <w:gridSpan w:val="2"/>
          </w:tcPr>
          <w:p w14:paraId="1529C4D0" w14:textId="77777777" w:rsidR="000771E6" w:rsidRPr="006D4E4E" w:rsidRDefault="000771E6" w:rsidP="006D73C1">
            <w:pPr>
              <w:pStyle w:val="NoSpacing"/>
            </w:pPr>
            <w:bookmarkStart w:id="252" w:name="_Toc433108127"/>
            <w:bookmarkStart w:id="253" w:name="_Toc433108825"/>
            <w:bookmarkStart w:id="254" w:name="_Toc433108905"/>
            <w:r w:rsidRPr="006D4E4E">
              <w:t>A2. What is the name of the TCC in your area?</w:t>
            </w:r>
            <w:bookmarkEnd w:id="252"/>
            <w:bookmarkEnd w:id="253"/>
            <w:bookmarkEnd w:id="254"/>
            <w:r w:rsidRPr="006D4E4E">
              <w:t xml:space="preserve"> </w:t>
            </w:r>
          </w:p>
          <w:p w14:paraId="7E701848" w14:textId="77777777" w:rsidR="000771E6" w:rsidRPr="006D4E4E" w:rsidRDefault="000771E6" w:rsidP="006D73C1">
            <w:pPr>
              <w:pStyle w:val="NoSpacing"/>
            </w:pPr>
            <w:bookmarkStart w:id="255" w:name="_Toc433108128"/>
            <w:bookmarkStart w:id="256" w:name="_Toc433108826"/>
            <w:bookmarkStart w:id="257" w:name="_Toc433108906"/>
            <w:r w:rsidRPr="006D4E4E">
              <w:t>_________________________________________</w:t>
            </w:r>
            <w:bookmarkEnd w:id="255"/>
            <w:bookmarkEnd w:id="256"/>
            <w:bookmarkEnd w:id="257"/>
          </w:p>
        </w:tc>
      </w:tr>
      <w:tr w:rsidR="000771E6" w:rsidRPr="006D4E4E" w14:paraId="6D5958FD" w14:textId="77777777" w:rsidTr="009177AC">
        <w:tc>
          <w:tcPr>
            <w:tcW w:w="10165" w:type="dxa"/>
            <w:gridSpan w:val="2"/>
            <w:tcBorders>
              <w:bottom w:val="nil"/>
            </w:tcBorders>
            <w:shd w:val="clear" w:color="auto" w:fill="auto"/>
          </w:tcPr>
          <w:p w14:paraId="6798D612"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A3. What is your</w:t>
            </w:r>
            <w:r w:rsidRPr="006D4E4E">
              <w:rPr>
                <w:rFonts w:ascii="Gill Sans MT" w:hAnsi="Gill Sans MT"/>
                <w:b/>
                <w:sz w:val="22"/>
                <w:szCs w:val="22"/>
              </w:rPr>
              <w:t xml:space="preserve"> </w:t>
            </w:r>
            <w:r w:rsidRPr="006D4E4E">
              <w:rPr>
                <w:rFonts w:ascii="Gill Sans MT" w:hAnsi="Gill Sans MT"/>
                <w:sz w:val="22"/>
                <w:szCs w:val="22"/>
              </w:rPr>
              <w:t xml:space="preserve">Profession? </w:t>
            </w:r>
          </w:p>
        </w:tc>
      </w:tr>
      <w:tr w:rsidR="000771E6" w:rsidRPr="006D4E4E" w14:paraId="4648ABAB" w14:textId="77777777" w:rsidTr="009177AC">
        <w:tc>
          <w:tcPr>
            <w:tcW w:w="3109" w:type="dxa"/>
            <w:tcBorders>
              <w:top w:val="nil"/>
              <w:right w:val="nil"/>
            </w:tcBorders>
            <w:shd w:val="clear" w:color="auto" w:fill="auto"/>
          </w:tcPr>
          <w:p w14:paraId="17B7C3B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Health Worker </w:t>
            </w:r>
          </w:p>
          <w:p w14:paraId="7FDB38C9"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TCC Site Coordinator</w:t>
            </w:r>
          </w:p>
          <w:p w14:paraId="181E6EE8"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Victim Assistance Officer</w:t>
            </w:r>
          </w:p>
          <w:p w14:paraId="629185B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Police officer</w:t>
            </w:r>
          </w:p>
        </w:tc>
        <w:tc>
          <w:tcPr>
            <w:tcW w:w="7056" w:type="dxa"/>
            <w:tcBorders>
              <w:top w:val="nil"/>
              <w:left w:val="nil"/>
            </w:tcBorders>
            <w:shd w:val="clear" w:color="auto" w:fill="auto"/>
          </w:tcPr>
          <w:p w14:paraId="03C453C5"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NGO Worker</w:t>
            </w:r>
          </w:p>
          <w:p w14:paraId="1DCE5135"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Educator</w:t>
            </w:r>
          </w:p>
          <w:p w14:paraId="0F0E3147"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xml:space="preserve">[ ] Social Worker </w:t>
            </w:r>
          </w:p>
          <w:p w14:paraId="2E852E29" w14:textId="77777777" w:rsidR="000771E6" w:rsidRPr="006D4E4E" w:rsidRDefault="000771E6" w:rsidP="006D73C1">
            <w:pPr>
              <w:ind w:left="1121"/>
              <w:rPr>
                <w:rFonts w:ascii="Gill Sans MT" w:hAnsi="Gill Sans MT"/>
                <w:sz w:val="22"/>
                <w:szCs w:val="22"/>
              </w:rPr>
            </w:pPr>
            <w:r w:rsidRPr="006D4E4E">
              <w:rPr>
                <w:rFonts w:ascii="Gill Sans MT" w:hAnsi="Gill Sans MT"/>
                <w:bCs/>
                <w:sz w:val="22"/>
                <w:szCs w:val="22"/>
              </w:rPr>
              <w:t>[ ] Other</w:t>
            </w:r>
          </w:p>
        </w:tc>
      </w:tr>
      <w:tr w:rsidR="000771E6" w:rsidRPr="006D4E4E" w14:paraId="3AADBABD" w14:textId="77777777" w:rsidTr="009177AC">
        <w:tc>
          <w:tcPr>
            <w:tcW w:w="10165" w:type="dxa"/>
            <w:gridSpan w:val="2"/>
          </w:tcPr>
          <w:p w14:paraId="6CEE919D" w14:textId="77777777" w:rsidR="000771E6" w:rsidRPr="006D4E4E" w:rsidRDefault="000771E6" w:rsidP="006D73C1">
            <w:pPr>
              <w:pStyle w:val="NoSpacing"/>
              <w:ind w:left="450"/>
            </w:pPr>
            <w:bookmarkStart w:id="258" w:name="_Toc433108129"/>
            <w:bookmarkStart w:id="259" w:name="_Toc433108827"/>
            <w:bookmarkStart w:id="260" w:name="_Toc433108907"/>
            <w:r w:rsidRPr="006D4E4E">
              <w:t>A3a. If you marked other, please specify:</w:t>
            </w:r>
            <w:bookmarkEnd w:id="258"/>
            <w:bookmarkEnd w:id="259"/>
            <w:bookmarkEnd w:id="260"/>
          </w:p>
          <w:p w14:paraId="175533B7" w14:textId="77777777" w:rsidR="000771E6" w:rsidRPr="006D4E4E" w:rsidRDefault="000771E6" w:rsidP="006D73C1">
            <w:pPr>
              <w:pStyle w:val="NoSpacing"/>
              <w:ind w:left="450"/>
            </w:pPr>
            <w:bookmarkStart w:id="261" w:name="_Toc433108130"/>
            <w:bookmarkStart w:id="262" w:name="_Toc433108828"/>
            <w:bookmarkStart w:id="263" w:name="_Toc433108908"/>
            <w:r w:rsidRPr="006D4E4E">
              <w:t>________________________________________</w:t>
            </w:r>
            <w:bookmarkEnd w:id="261"/>
            <w:bookmarkEnd w:id="262"/>
            <w:bookmarkEnd w:id="263"/>
          </w:p>
        </w:tc>
      </w:tr>
    </w:tbl>
    <w:p w14:paraId="35E1B489" w14:textId="77777777" w:rsidR="000771E6" w:rsidRPr="006D4E4E" w:rsidRDefault="000771E6" w:rsidP="000771E6">
      <w:pPr>
        <w:pStyle w:val="NoSpacing"/>
      </w:pPr>
    </w:p>
    <w:tbl>
      <w:tblPr>
        <w:tblStyle w:val="TableGrid"/>
        <w:tblW w:w="0" w:type="auto"/>
        <w:tblLook w:val="04A0" w:firstRow="1" w:lastRow="0" w:firstColumn="1" w:lastColumn="0" w:noHBand="0" w:noVBand="1"/>
      </w:tblPr>
      <w:tblGrid>
        <w:gridCol w:w="2984"/>
        <w:gridCol w:w="6592"/>
      </w:tblGrid>
      <w:tr w:rsidR="000771E6" w:rsidRPr="006D4E4E" w14:paraId="24A29BEB" w14:textId="77777777" w:rsidTr="009177AC">
        <w:tc>
          <w:tcPr>
            <w:tcW w:w="10165" w:type="dxa"/>
            <w:gridSpan w:val="2"/>
            <w:shd w:val="clear" w:color="auto" w:fill="C9C9C9" w:themeFill="accent3" w:themeFillTint="99"/>
          </w:tcPr>
          <w:p w14:paraId="2ED7B760" w14:textId="5710BDE8" w:rsidR="000771E6" w:rsidRPr="006D4E4E" w:rsidRDefault="000771E6" w:rsidP="006D73C1">
            <w:pPr>
              <w:pStyle w:val="NoSpacing"/>
              <w:rPr>
                <w:b/>
              </w:rPr>
            </w:pPr>
            <w:bookmarkStart w:id="264" w:name="_Toc433108131"/>
            <w:bookmarkStart w:id="265" w:name="_Toc433108829"/>
            <w:bookmarkStart w:id="266" w:name="_Toc433108909"/>
            <w:r w:rsidRPr="006D4E4E">
              <w:rPr>
                <w:b/>
              </w:rPr>
              <w:t>Section A:</w:t>
            </w:r>
            <w:r w:rsidR="004D1902">
              <w:rPr>
                <w:b/>
              </w:rPr>
              <w:t xml:space="preserve">  </w:t>
            </w:r>
            <w:proofErr w:type="spellStart"/>
            <w:r w:rsidRPr="006D4E4E">
              <w:rPr>
                <w:b/>
              </w:rPr>
              <w:t>Thuthuzela</w:t>
            </w:r>
            <w:proofErr w:type="spellEnd"/>
            <w:r w:rsidRPr="006D4E4E">
              <w:rPr>
                <w:b/>
              </w:rPr>
              <w:t xml:space="preserve"> Care </w:t>
            </w:r>
            <w:proofErr w:type="spellStart"/>
            <w:r w:rsidRPr="006D4E4E">
              <w:rPr>
                <w:b/>
              </w:rPr>
              <w:t>Centres</w:t>
            </w:r>
            <w:bookmarkEnd w:id="264"/>
            <w:bookmarkEnd w:id="265"/>
            <w:bookmarkEnd w:id="266"/>
            <w:proofErr w:type="spellEnd"/>
          </w:p>
        </w:tc>
      </w:tr>
      <w:tr w:rsidR="000771E6" w:rsidRPr="006D4E4E" w14:paraId="0FB67120" w14:textId="77777777" w:rsidTr="009177AC">
        <w:tc>
          <w:tcPr>
            <w:tcW w:w="10165" w:type="dxa"/>
            <w:gridSpan w:val="2"/>
            <w:tcBorders>
              <w:bottom w:val="nil"/>
            </w:tcBorders>
            <w:shd w:val="clear" w:color="auto" w:fill="auto"/>
          </w:tcPr>
          <w:p w14:paraId="0D444923"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A4. Do you know what services the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w:t>
            </w:r>
            <w:proofErr w:type="spellStart"/>
            <w:r w:rsidRPr="006D4E4E">
              <w:rPr>
                <w:rFonts w:ascii="Gill Sans MT" w:hAnsi="Gill Sans MT" w:cs="Times New Roman"/>
                <w:sz w:val="22"/>
                <w:szCs w:val="22"/>
              </w:rPr>
              <w:t>Centres</w:t>
            </w:r>
            <w:proofErr w:type="spellEnd"/>
            <w:r w:rsidRPr="006D4E4E">
              <w:rPr>
                <w:rFonts w:ascii="Gill Sans MT" w:hAnsi="Gill Sans MT" w:cs="Times New Roman"/>
                <w:sz w:val="22"/>
                <w:szCs w:val="22"/>
              </w:rPr>
              <w:t xml:space="preserve"> offer?</w:t>
            </w:r>
          </w:p>
        </w:tc>
      </w:tr>
      <w:tr w:rsidR="000771E6" w:rsidRPr="006D4E4E" w14:paraId="5BFC2FD0" w14:textId="77777777" w:rsidTr="009177AC">
        <w:tc>
          <w:tcPr>
            <w:tcW w:w="3109" w:type="dxa"/>
            <w:tcBorders>
              <w:top w:val="nil"/>
              <w:right w:val="nil"/>
            </w:tcBorders>
            <w:shd w:val="clear" w:color="auto" w:fill="auto"/>
          </w:tcPr>
          <w:p w14:paraId="651E8EF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Yes </w:t>
            </w:r>
          </w:p>
          <w:p w14:paraId="605ECE3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No </w:t>
            </w:r>
          </w:p>
        </w:tc>
        <w:tc>
          <w:tcPr>
            <w:tcW w:w="7056" w:type="dxa"/>
            <w:tcBorders>
              <w:top w:val="nil"/>
              <w:left w:val="nil"/>
            </w:tcBorders>
            <w:shd w:val="clear" w:color="auto" w:fill="auto"/>
          </w:tcPr>
          <w:p w14:paraId="30197722" w14:textId="77777777" w:rsidR="000771E6" w:rsidRPr="006D4E4E" w:rsidRDefault="000771E6" w:rsidP="006D73C1">
            <w:pPr>
              <w:ind w:left="1121"/>
              <w:rPr>
                <w:rFonts w:ascii="Gill Sans MT" w:hAnsi="Gill Sans MT"/>
                <w:bCs/>
                <w:sz w:val="22"/>
                <w:szCs w:val="22"/>
              </w:rPr>
            </w:pPr>
          </w:p>
        </w:tc>
      </w:tr>
      <w:tr w:rsidR="000771E6" w:rsidRPr="006D4E4E" w14:paraId="7C60AF84" w14:textId="77777777" w:rsidTr="009177AC">
        <w:tc>
          <w:tcPr>
            <w:tcW w:w="10165" w:type="dxa"/>
            <w:gridSpan w:val="2"/>
            <w:tcBorders>
              <w:bottom w:val="nil"/>
            </w:tcBorders>
            <w:shd w:val="clear" w:color="auto" w:fill="auto"/>
          </w:tcPr>
          <w:p w14:paraId="74C31DF1"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 xml:space="preserve">A5. Are there services available in your community for victims of sexual assault? </w:t>
            </w:r>
          </w:p>
        </w:tc>
      </w:tr>
      <w:tr w:rsidR="000771E6" w:rsidRPr="006D4E4E" w14:paraId="6F88B5AD" w14:textId="77777777" w:rsidTr="009177AC">
        <w:tc>
          <w:tcPr>
            <w:tcW w:w="3109" w:type="dxa"/>
            <w:tcBorders>
              <w:top w:val="nil"/>
              <w:right w:val="nil"/>
            </w:tcBorders>
            <w:shd w:val="clear" w:color="auto" w:fill="auto"/>
          </w:tcPr>
          <w:p w14:paraId="243A5CA8"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Yes </w:t>
            </w:r>
          </w:p>
          <w:p w14:paraId="6E015CB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No </w:t>
            </w:r>
          </w:p>
        </w:tc>
        <w:tc>
          <w:tcPr>
            <w:tcW w:w="7056" w:type="dxa"/>
            <w:tcBorders>
              <w:top w:val="nil"/>
              <w:left w:val="nil"/>
            </w:tcBorders>
            <w:shd w:val="clear" w:color="auto" w:fill="auto"/>
          </w:tcPr>
          <w:p w14:paraId="454DCCF7" w14:textId="77777777" w:rsidR="000771E6" w:rsidRPr="006D4E4E" w:rsidRDefault="000771E6" w:rsidP="006D73C1">
            <w:pPr>
              <w:tabs>
                <w:tab w:val="left" w:pos="1031"/>
              </w:tabs>
              <w:ind w:left="1121"/>
              <w:rPr>
                <w:rFonts w:ascii="Gill Sans MT" w:hAnsi="Gill Sans MT"/>
                <w:bCs/>
                <w:sz w:val="22"/>
                <w:szCs w:val="22"/>
              </w:rPr>
            </w:pPr>
            <w:r w:rsidRPr="006D4E4E">
              <w:rPr>
                <w:rFonts w:ascii="Gill Sans MT" w:hAnsi="Gill Sans MT"/>
                <w:bCs/>
                <w:sz w:val="22"/>
                <w:szCs w:val="22"/>
              </w:rPr>
              <w:t>[ ] Don’t Know</w:t>
            </w:r>
          </w:p>
          <w:p w14:paraId="54BCF17A" w14:textId="77777777" w:rsidR="000771E6" w:rsidRPr="006D4E4E" w:rsidRDefault="000771E6" w:rsidP="006D73C1">
            <w:pPr>
              <w:tabs>
                <w:tab w:val="left" w:pos="1031"/>
              </w:tabs>
              <w:ind w:left="1121"/>
              <w:rPr>
                <w:rFonts w:ascii="Gill Sans MT" w:hAnsi="Gill Sans MT"/>
                <w:bCs/>
                <w:sz w:val="22"/>
                <w:szCs w:val="22"/>
              </w:rPr>
            </w:pPr>
            <w:r w:rsidRPr="006D4E4E">
              <w:rPr>
                <w:rFonts w:ascii="Gill Sans MT" w:hAnsi="Gill Sans MT"/>
                <w:bCs/>
                <w:sz w:val="22"/>
                <w:szCs w:val="22"/>
              </w:rPr>
              <w:t xml:space="preserve"> </w:t>
            </w:r>
          </w:p>
        </w:tc>
      </w:tr>
      <w:tr w:rsidR="000771E6" w:rsidRPr="006D4E4E" w14:paraId="47FC55A1" w14:textId="77777777" w:rsidTr="009177AC">
        <w:tc>
          <w:tcPr>
            <w:tcW w:w="10165" w:type="dxa"/>
            <w:gridSpan w:val="2"/>
            <w:tcBorders>
              <w:bottom w:val="nil"/>
            </w:tcBorders>
            <w:shd w:val="clear" w:color="auto" w:fill="auto"/>
          </w:tcPr>
          <w:p w14:paraId="6AAE9E50"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 xml:space="preserve">A6. Of the following services, which are offered by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w:t>
            </w:r>
            <w:proofErr w:type="spellStart"/>
            <w:r w:rsidRPr="006D4E4E">
              <w:rPr>
                <w:rFonts w:ascii="Gill Sans MT" w:hAnsi="Gill Sans MT" w:cs="Times New Roman"/>
                <w:sz w:val="22"/>
                <w:szCs w:val="22"/>
              </w:rPr>
              <w:t>Centres</w:t>
            </w:r>
            <w:proofErr w:type="spellEnd"/>
            <w:r w:rsidRPr="006D4E4E">
              <w:rPr>
                <w:rFonts w:ascii="Gill Sans MT" w:hAnsi="Gill Sans MT" w:cs="Times New Roman"/>
                <w:sz w:val="22"/>
                <w:szCs w:val="22"/>
              </w:rPr>
              <w:t xml:space="preserve">? </w:t>
            </w:r>
            <w:r w:rsidRPr="006D4E4E">
              <w:rPr>
                <w:rFonts w:ascii="Gill Sans MT" w:eastAsia="Arial Unicode MS" w:hAnsi="Gill Sans MT" w:cs="Arial Unicode MS"/>
                <w:b/>
                <w:sz w:val="22"/>
                <w:szCs w:val="22"/>
              </w:rPr>
              <w:t>(PLEASE SELECT ALL THAT APPLY)</w:t>
            </w:r>
          </w:p>
        </w:tc>
      </w:tr>
      <w:tr w:rsidR="000771E6" w:rsidRPr="006D4E4E" w14:paraId="05B35DC7" w14:textId="77777777" w:rsidTr="009177AC">
        <w:tc>
          <w:tcPr>
            <w:tcW w:w="3109" w:type="dxa"/>
            <w:tcBorders>
              <w:top w:val="nil"/>
              <w:right w:val="nil"/>
            </w:tcBorders>
            <w:shd w:val="clear" w:color="auto" w:fill="auto"/>
          </w:tcPr>
          <w:p w14:paraId="366DD0E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Transportation </w:t>
            </w:r>
          </w:p>
          <w:p w14:paraId="2DF4692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Medical assistance</w:t>
            </w:r>
          </w:p>
        </w:tc>
        <w:tc>
          <w:tcPr>
            <w:tcW w:w="7056" w:type="dxa"/>
            <w:tcBorders>
              <w:top w:val="nil"/>
              <w:left w:val="nil"/>
            </w:tcBorders>
            <w:shd w:val="clear" w:color="auto" w:fill="auto"/>
          </w:tcPr>
          <w:p w14:paraId="14734707"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Psychological and counseling assistance</w:t>
            </w:r>
          </w:p>
          <w:p w14:paraId="2578980F"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Legal assistance</w:t>
            </w:r>
          </w:p>
          <w:p w14:paraId="1E6E39FD"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tc>
      </w:tr>
      <w:tr w:rsidR="000771E6" w:rsidRPr="006D4E4E" w14:paraId="141F32FD" w14:textId="77777777" w:rsidTr="009177AC">
        <w:tc>
          <w:tcPr>
            <w:tcW w:w="10165" w:type="dxa"/>
            <w:gridSpan w:val="2"/>
            <w:tcBorders>
              <w:bottom w:val="nil"/>
            </w:tcBorders>
            <w:shd w:val="clear" w:color="auto" w:fill="auto"/>
          </w:tcPr>
          <w:p w14:paraId="4D215DFB" w14:textId="385254D5" w:rsidR="000771E6" w:rsidRPr="006D4E4E" w:rsidRDefault="000771E6" w:rsidP="006D73C1">
            <w:pPr>
              <w:rPr>
                <w:rFonts w:ascii="Gill Sans MT" w:hAnsi="Gill Sans MT"/>
                <w:sz w:val="22"/>
                <w:szCs w:val="22"/>
              </w:rPr>
            </w:pPr>
            <w:r w:rsidRPr="006D4E4E">
              <w:rPr>
                <w:rFonts w:ascii="Gill Sans MT" w:hAnsi="Gill Sans MT"/>
                <w:sz w:val="22"/>
                <w:szCs w:val="22"/>
              </w:rPr>
              <w:t xml:space="preserve">A7. </w:t>
            </w:r>
            <w:r w:rsidRPr="006D4E4E">
              <w:rPr>
                <w:rFonts w:ascii="Gill Sans MT" w:hAnsi="Gill Sans MT" w:cs="Times New Roman"/>
                <w:sz w:val="22"/>
                <w:szCs w:val="22"/>
              </w:rPr>
              <w:t xml:space="preserve">Do you know the location of the nearest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(a help Centre for victims of sexual violence)?</w:t>
            </w:r>
            <w:r w:rsidR="000A22D8">
              <w:rPr>
                <w:rFonts w:ascii="Gill Sans MT" w:hAnsi="Gill Sans MT" w:cs="Times New Roman"/>
                <w:sz w:val="22"/>
                <w:szCs w:val="22"/>
              </w:rPr>
              <w:t xml:space="preserve"> </w:t>
            </w:r>
          </w:p>
        </w:tc>
      </w:tr>
      <w:tr w:rsidR="000771E6" w:rsidRPr="006D4E4E" w14:paraId="45E128EA" w14:textId="77777777" w:rsidTr="009177AC">
        <w:tc>
          <w:tcPr>
            <w:tcW w:w="3109" w:type="dxa"/>
            <w:tcBorders>
              <w:top w:val="nil"/>
              <w:right w:val="nil"/>
            </w:tcBorders>
            <w:shd w:val="clear" w:color="auto" w:fill="auto"/>
          </w:tcPr>
          <w:p w14:paraId="0BF3CE5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Yes </w:t>
            </w:r>
          </w:p>
          <w:p w14:paraId="2340469D"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No </w:t>
            </w:r>
          </w:p>
        </w:tc>
        <w:tc>
          <w:tcPr>
            <w:tcW w:w="7056" w:type="dxa"/>
            <w:tcBorders>
              <w:top w:val="nil"/>
              <w:left w:val="nil"/>
            </w:tcBorders>
            <w:shd w:val="clear" w:color="auto" w:fill="auto"/>
          </w:tcPr>
          <w:p w14:paraId="73E1A86F"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33079B64" w14:textId="77777777" w:rsidR="000771E6" w:rsidRPr="006D4E4E" w:rsidRDefault="000771E6" w:rsidP="006D73C1">
            <w:pPr>
              <w:ind w:left="1121"/>
              <w:rPr>
                <w:rFonts w:ascii="Gill Sans MT" w:hAnsi="Gill Sans MT"/>
                <w:bCs/>
                <w:sz w:val="22"/>
                <w:szCs w:val="22"/>
              </w:rPr>
            </w:pPr>
          </w:p>
        </w:tc>
      </w:tr>
      <w:tr w:rsidR="000771E6" w:rsidRPr="006D4E4E" w14:paraId="63F53794" w14:textId="77777777" w:rsidTr="009177AC">
        <w:tc>
          <w:tcPr>
            <w:tcW w:w="10165" w:type="dxa"/>
            <w:gridSpan w:val="2"/>
          </w:tcPr>
          <w:p w14:paraId="69EB6DD3" w14:textId="77777777" w:rsidR="000771E6" w:rsidRPr="006D4E4E" w:rsidRDefault="000771E6" w:rsidP="006D73C1">
            <w:pPr>
              <w:pStyle w:val="NoSpacing"/>
              <w:ind w:left="450"/>
            </w:pPr>
            <w:bookmarkStart w:id="267" w:name="_Toc433108132"/>
            <w:bookmarkStart w:id="268" w:name="_Toc433108830"/>
            <w:bookmarkStart w:id="269" w:name="_Toc433108910"/>
            <w:r w:rsidRPr="006D4E4E">
              <w:t>A7a. If you answered yes to the previous question please state the location</w:t>
            </w:r>
            <w:bookmarkEnd w:id="267"/>
            <w:bookmarkEnd w:id="268"/>
            <w:bookmarkEnd w:id="269"/>
          </w:p>
          <w:p w14:paraId="07E1292C" w14:textId="77777777" w:rsidR="000771E6" w:rsidRPr="006D4E4E" w:rsidRDefault="000771E6" w:rsidP="006D73C1">
            <w:pPr>
              <w:pStyle w:val="NoSpacing"/>
              <w:ind w:left="450"/>
            </w:pPr>
            <w:bookmarkStart w:id="270" w:name="_Toc433108133"/>
            <w:bookmarkStart w:id="271" w:name="_Toc433108831"/>
            <w:bookmarkStart w:id="272" w:name="_Toc433108911"/>
            <w:r w:rsidRPr="006D4E4E">
              <w:t>_________________________________________</w:t>
            </w:r>
            <w:bookmarkEnd w:id="270"/>
            <w:bookmarkEnd w:id="271"/>
            <w:bookmarkEnd w:id="272"/>
          </w:p>
        </w:tc>
      </w:tr>
      <w:tr w:rsidR="000771E6" w:rsidRPr="006D4E4E" w14:paraId="384A0323" w14:textId="77777777" w:rsidTr="009177AC">
        <w:tc>
          <w:tcPr>
            <w:tcW w:w="10165" w:type="dxa"/>
            <w:gridSpan w:val="2"/>
            <w:tcBorders>
              <w:bottom w:val="nil"/>
            </w:tcBorders>
            <w:shd w:val="clear" w:color="auto" w:fill="auto"/>
          </w:tcPr>
          <w:p w14:paraId="51620441"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A8. How many of your colleagues in your workplace (e.g., school, police station, office) know about the </w:t>
            </w:r>
            <w:proofErr w:type="spellStart"/>
            <w:r w:rsidRPr="006D4E4E">
              <w:rPr>
                <w:rFonts w:ascii="Gill Sans MT" w:hAnsi="Gill Sans MT"/>
                <w:sz w:val="22"/>
                <w:szCs w:val="22"/>
              </w:rPr>
              <w:lastRenderedPageBreak/>
              <w:t>Thuthuzela</w:t>
            </w:r>
            <w:proofErr w:type="spellEnd"/>
            <w:r w:rsidRPr="006D4E4E">
              <w:rPr>
                <w:rFonts w:ascii="Gill Sans MT" w:hAnsi="Gill Sans MT"/>
                <w:sz w:val="22"/>
                <w:szCs w:val="22"/>
              </w:rPr>
              <w:t xml:space="preserve"> Care Centre?</w:t>
            </w:r>
            <w:r w:rsidRPr="006D4E4E">
              <w:rPr>
                <w:rFonts w:ascii="Gill Sans MT" w:eastAsia="Arial Unicode MS" w:hAnsi="Gill Sans MT" w:cs="Arial Unicode MS"/>
                <w:b/>
                <w:sz w:val="22"/>
                <w:szCs w:val="22"/>
              </w:rPr>
              <w:t xml:space="preserve"> </w:t>
            </w:r>
          </w:p>
        </w:tc>
      </w:tr>
      <w:tr w:rsidR="000771E6" w:rsidRPr="006D4E4E" w14:paraId="13BFEF76" w14:textId="77777777" w:rsidTr="009177AC">
        <w:tc>
          <w:tcPr>
            <w:tcW w:w="3109" w:type="dxa"/>
            <w:tcBorders>
              <w:top w:val="nil"/>
              <w:right w:val="nil"/>
            </w:tcBorders>
            <w:shd w:val="clear" w:color="auto" w:fill="auto"/>
          </w:tcPr>
          <w:p w14:paraId="0A67212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lastRenderedPageBreak/>
              <w:t>[ ] None</w:t>
            </w:r>
          </w:p>
          <w:p w14:paraId="3170451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 few</w:t>
            </w:r>
          </w:p>
          <w:p w14:paraId="3B174E5C" w14:textId="77777777"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xml:space="preserve">[ ] Many </w:t>
            </w:r>
            <w:r w:rsidRPr="006D4E4E">
              <w:rPr>
                <w:rFonts w:ascii="Gill Sans MT" w:hAnsi="Gill Sans MT"/>
                <w:bCs/>
                <w:sz w:val="22"/>
                <w:szCs w:val="22"/>
              </w:rPr>
              <w:tab/>
            </w:r>
          </w:p>
        </w:tc>
        <w:tc>
          <w:tcPr>
            <w:tcW w:w="7056" w:type="dxa"/>
            <w:tcBorders>
              <w:top w:val="nil"/>
              <w:left w:val="nil"/>
            </w:tcBorders>
            <w:shd w:val="clear" w:color="auto" w:fill="auto"/>
          </w:tcPr>
          <w:p w14:paraId="0825F272"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xml:space="preserve">[ ] Most </w:t>
            </w:r>
          </w:p>
          <w:p w14:paraId="32D2BCC8"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xml:space="preserve">[ ] All </w:t>
            </w:r>
          </w:p>
          <w:p w14:paraId="59A1156D" w14:textId="77777777" w:rsidR="000771E6" w:rsidRPr="006D4E4E" w:rsidRDefault="000771E6" w:rsidP="006D73C1">
            <w:pPr>
              <w:ind w:left="1121"/>
              <w:rPr>
                <w:rFonts w:ascii="Gill Sans MT" w:hAnsi="Gill Sans MT"/>
                <w:sz w:val="22"/>
                <w:szCs w:val="22"/>
              </w:rPr>
            </w:pPr>
            <w:r w:rsidRPr="006D4E4E">
              <w:rPr>
                <w:rFonts w:ascii="Gill Sans MT" w:hAnsi="Gill Sans MT"/>
                <w:bCs/>
                <w:sz w:val="22"/>
                <w:szCs w:val="22"/>
              </w:rPr>
              <w:t>[ ] Don’t Know</w:t>
            </w:r>
          </w:p>
        </w:tc>
      </w:tr>
      <w:tr w:rsidR="000771E6" w:rsidRPr="006D4E4E" w14:paraId="7DC1238B" w14:textId="77777777" w:rsidTr="009177AC">
        <w:tc>
          <w:tcPr>
            <w:tcW w:w="10165" w:type="dxa"/>
            <w:gridSpan w:val="2"/>
            <w:tcBorders>
              <w:bottom w:val="nil"/>
            </w:tcBorders>
            <w:shd w:val="clear" w:color="auto" w:fill="auto"/>
          </w:tcPr>
          <w:p w14:paraId="455234D2"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A9. Who can go to the </w:t>
            </w:r>
            <w:proofErr w:type="spellStart"/>
            <w:r w:rsidRPr="006D4E4E">
              <w:rPr>
                <w:rFonts w:ascii="Gill Sans MT" w:hAnsi="Gill Sans MT"/>
                <w:sz w:val="22"/>
                <w:szCs w:val="22"/>
              </w:rPr>
              <w:t>Thuthuzela</w:t>
            </w:r>
            <w:proofErr w:type="spellEnd"/>
            <w:r w:rsidRPr="006D4E4E">
              <w:rPr>
                <w:rFonts w:ascii="Gill Sans MT" w:hAnsi="Gill Sans MT"/>
                <w:sz w:val="22"/>
                <w:szCs w:val="22"/>
              </w:rPr>
              <w:t xml:space="preserve"> Care Centre for help?</w:t>
            </w:r>
            <w:r w:rsidRPr="006D4E4E">
              <w:rPr>
                <w:rFonts w:ascii="Gill Sans MT" w:eastAsia="Arial Unicode MS" w:hAnsi="Gill Sans MT" w:cs="Arial Unicode MS"/>
                <w:b/>
                <w:sz w:val="22"/>
                <w:szCs w:val="22"/>
              </w:rPr>
              <w:t xml:space="preserve"> (PLEASE SELECT ALL THAT APPLY)</w:t>
            </w:r>
          </w:p>
        </w:tc>
      </w:tr>
      <w:tr w:rsidR="000771E6" w:rsidRPr="006D4E4E" w14:paraId="0787F592" w14:textId="77777777" w:rsidTr="009177AC">
        <w:tc>
          <w:tcPr>
            <w:tcW w:w="3109" w:type="dxa"/>
            <w:tcBorders>
              <w:top w:val="nil"/>
              <w:right w:val="nil"/>
            </w:tcBorders>
            <w:shd w:val="clear" w:color="auto" w:fill="auto"/>
          </w:tcPr>
          <w:p w14:paraId="757D81B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Women </w:t>
            </w:r>
          </w:p>
          <w:p w14:paraId="6AE6D50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Men</w:t>
            </w:r>
          </w:p>
          <w:p w14:paraId="34881FC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Girls</w:t>
            </w:r>
          </w:p>
        </w:tc>
        <w:tc>
          <w:tcPr>
            <w:tcW w:w="7056" w:type="dxa"/>
            <w:tcBorders>
              <w:top w:val="nil"/>
              <w:left w:val="nil"/>
            </w:tcBorders>
            <w:shd w:val="clear" w:color="auto" w:fill="auto"/>
          </w:tcPr>
          <w:p w14:paraId="6537D6DA"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Boys</w:t>
            </w:r>
          </w:p>
          <w:p w14:paraId="2A3A66ED"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Lesbian, gay, bisexual, and transgender</w:t>
            </w:r>
          </w:p>
          <w:p w14:paraId="1D8B63FF" w14:textId="77777777" w:rsidR="000771E6" w:rsidRPr="006D4E4E" w:rsidRDefault="000771E6" w:rsidP="006D73C1">
            <w:pPr>
              <w:ind w:left="1121"/>
              <w:rPr>
                <w:rFonts w:ascii="Gill Sans MT" w:hAnsi="Gill Sans MT"/>
                <w:sz w:val="22"/>
                <w:szCs w:val="22"/>
              </w:rPr>
            </w:pPr>
            <w:r w:rsidRPr="006D4E4E">
              <w:rPr>
                <w:rFonts w:ascii="Gill Sans MT" w:hAnsi="Gill Sans MT"/>
                <w:bCs/>
                <w:sz w:val="22"/>
                <w:szCs w:val="22"/>
              </w:rPr>
              <w:t>[ ] Don’t Know</w:t>
            </w:r>
          </w:p>
        </w:tc>
      </w:tr>
      <w:tr w:rsidR="000771E6" w:rsidRPr="006D4E4E" w14:paraId="2F70A1CC" w14:textId="77777777" w:rsidTr="009177AC">
        <w:tc>
          <w:tcPr>
            <w:tcW w:w="10165" w:type="dxa"/>
            <w:gridSpan w:val="2"/>
            <w:tcBorders>
              <w:bottom w:val="nil"/>
            </w:tcBorders>
            <w:shd w:val="clear" w:color="auto" w:fill="auto"/>
          </w:tcPr>
          <w:p w14:paraId="05E4A3E8"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A10. </w:t>
            </w:r>
            <w:r w:rsidRPr="006D4E4E">
              <w:rPr>
                <w:rFonts w:ascii="Gill Sans MT" w:hAnsi="Gill Sans MT" w:cs="Times New Roman"/>
                <w:sz w:val="22"/>
                <w:szCs w:val="22"/>
              </w:rPr>
              <w:t xml:space="preserve">Can a person under age 18 receive help from a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w:t>
            </w:r>
          </w:p>
        </w:tc>
      </w:tr>
      <w:tr w:rsidR="000771E6" w:rsidRPr="006D4E4E" w14:paraId="25C7DFAA" w14:textId="77777777" w:rsidTr="009177AC">
        <w:tc>
          <w:tcPr>
            <w:tcW w:w="3109" w:type="dxa"/>
            <w:tcBorders>
              <w:top w:val="nil"/>
              <w:right w:val="nil"/>
            </w:tcBorders>
            <w:shd w:val="clear" w:color="auto" w:fill="auto"/>
          </w:tcPr>
          <w:p w14:paraId="0EFBD086"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Yes </w:t>
            </w:r>
          </w:p>
          <w:p w14:paraId="6D7B6E1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No </w:t>
            </w:r>
          </w:p>
        </w:tc>
        <w:tc>
          <w:tcPr>
            <w:tcW w:w="7056" w:type="dxa"/>
            <w:tcBorders>
              <w:top w:val="nil"/>
              <w:left w:val="nil"/>
            </w:tcBorders>
            <w:shd w:val="clear" w:color="auto" w:fill="auto"/>
          </w:tcPr>
          <w:p w14:paraId="333C0250"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20317E52" w14:textId="77777777" w:rsidR="000771E6" w:rsidRPr="006D4E4E" w:rsidRDefault="000771E6" w:rsidP="006D73C1">
            <w:pPr>
              <w:ind w:left="1121"/>
              <w:rPr>
                <w:rFonts w:ascii="Gill Sans MT" w:hAnsi="Gill Sans MT"/>
                <w:bCs/>
                <w:sz w:val="22"/>
                <w:szCs w:val="22"/>
              </w:rPr>
            </w:pPr>
          </w:p>
        </w:tc>
      </w:tr>
      <w:tr w:rsidR="000771E6" w:rsidRPr="006D4E4E" w14:paraId="40D0D5D3" w14:textId="77777777" w:rsidTr="009177AC">
        <w:tc>
          <w:tcPr>
            <w:tcW w:w="10165" w:type="dxa"/>
            <w:gridSpan w:val="2"/>
            <w:tcBorders>
              <w:bottom w:val="nil"/>
            </w:tcBorders>
            <w:shd w:val="clear" w:color="auto" w:fill="auto"/>
          </w:tcPr>
          <w:p w14:paraId="7FDC485B"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A11. </w:t>
            </w:r>
            <w:r w:rsidRPr="006D4E4E">
              <w:rPr>
                <w:rFonts w:ascii="Gill Sans MT" w:hAnsi="Gill Sans MT" w:cs="Times New Roman"/>
                <w:sz w:val="22"/>
                <w:szCs w:val="22"/>
              </w:rPr>
              <w:t xml:space="preserve">Can a man receive help from the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if he has experienced sexual violence?</w:t>
            </w:r>
          </w:p>
        </w:tc>
      </w:tr>
      <w:tr w:rsidR="000771E6" w:rsidRPr="006D4E4E" w14:paraId="3ECA2FD7" w14:textId="77777777" w:rsidTr="009177AC">
        <w:tc>
          <w:tcPr>
            <w:tcW w:w="3109" w:type="dxa"/>
            <w:tcBorders>
              <w:top w:val="nil"/>
              <w:right w:val="nil"/>
            </w:tcBorders>
            <w:shd w:val="clear" w:color="auto" w:fill="auto"/>
          </w:tcPr>
          <w:p w14:paraId="26A7E8C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Yes </w:t>
            </w:r>
          </w:p>
          <w:p w14:paraId="1299EE1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No </w:t>
            </w:r>
          </w:p>
        </w:tc>
        <w:tc>
          <w:tcPr>
            <w:tcW w:w="7056" w:type="dxa"/>
            <w:tcBorders>
              <w:top w:val="nil"/>
              <w:left w:val="nil"/>
            </w:tcBorders>
            <w:shd w:val="clear" w:color="auto" w:fill="auto"/>
          </w:tcPr>
          <w:p w14:paraId="364EB880"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0508D46E" w14:textId="77777777" w:rsidR="000771E6" w:rsidRPr="006D4E4E" w:rsidRDefault="000771E6" w:rsidP="006D73C1">
            <w:pPr>
              <w:ind w:left="1121"/>
              <w:rPr>
                <w:rFonts w:ascii="Gill Sans MT" w:hAnsi="Gill Sans MT"/>
                <w:bCs/>
                <w:sz w:val="22"/>
                <w:szCs w:val="22"/>
              </w:rPr>
            </w:pPr>
          </w:p>
        </w:tc>
      </w:tr>
      <w:tr w:rsidR="000771E6" w:rsidRPr="006D4E4E" w14:paraId="4DECC50F" w14:textId="77777777" w:rsidTr="009177AC">
        <w:tc>
          <w:tcPr>
            <w:tcW w:w="10165" w:type="dxa"/>
            <w:gridSpan w:val="2"/>
            <w:tcBorders>
              <w:bottom w:val="nil"/>
            </w:tcBorders>
            <w:shd w:val="clear" w:color="auto" w:fill="auto"/>
          </w:tcPr>
          <w:p w14:paraId="6D9A2791"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A12. </w:t>
            </w:r>
            <w:r w:rsidRPr="006D4E4E">
              <w:rPr>
                <w:rFonts w:ascii="Gill Sans MT" w:hAnsi="Gill Sans MT" w:cs="Times New Roman"/>
                <w:sz w:val="22"/>
                <w:szCs w:val="22"/>
              </w:rPr>
              <w:t xml:space="preserve">How often do those who go to the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have to pay for the services?</w:t>
            </w:r>
          </w:p>
        </w:tc>
      </w:tr>
      <w:tr w:rsidR="000771E6" w:rsidRPr="006D4E4E" w14:paraId="61153B92" w14:textId="77777777" w:rsidTr="009177AC">
        <w:tc>
          <w:tcPr>
            <w:tcW w:w="3109" w:type="dxa"/>
            <w:tcBorders>
              <w:top w:val="nil"/>
              <w:right w:val="nil"/>
            </w:tcBorders>
            <w:shd w:val="clear" w:color="auto" w:fill="auto"/>
          </w:tcPr>
          <w:p w14:paraId="0F50B32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Always</w:t>
            </w:r>
          </w:p>
          <w:p w14:paraId="25F4DB4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Often</w:t>
            </w:r>
          </w:p>
          <w:p w14:paraId="3D8DB21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Sometimes</w:t>
            </w:r>
          </w:p>
        </w:tc>
        <w:tc>
          <w:tcPr>
            <w:tcW w:w="7056" w:type="dxa"/>
            <w:tcBorders>
              <w:top w:val="nil"/>
              <w:left w:val="nil"/>
            </w:tcBorders>
            <w:shd w:val="clear" w:color="auto" w:fill="auto"/>
          </w:tcPr>
          <w:p w14:paraId="7FF556F8"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xml:space="preserve">[ ] Rarely </w:t>
            </w:r>
          </w:p>
          <w:p w14:paraId="021660A8"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Never</w:t>
            </w:r>
          </w:p>
          <w:p w14:paraId="2F86CA8C" w14:textId="77777777" w:rsidR="000771E6" w:rsidRPr="006D4E4E" w:rsidRDefault="000771E6" w:rsidP="006D73C1">
            <w:pPr>
              <w:ind w:left="1121"/>
              <w:rPr>
                <w:rFonts w:ascii="Gill Sans MT" w:hAnsi="Gill Sans MT"/>
                <w:sz w:val="22"/>
                <w:szCs w:val="22"/>
              </w:rPr>
            </w:pPr>
            <w:r w:rsidRPr="006D4E4E">
              <w:rPr>
                <w:rFonts w:ascii="Gill Sans MT" w:hAnsi="Gill Sans MT"/>
                <w:bCs/>
                <w:sz w:val="22"/>
                <w:szCs w:val="22"/>
              </w:rPr>
              <w:t>[ ] Don’t Know</w:t>
            </w:r>
          </w:p>
        </w:tc>
      </w:tr>
    </w:tbl>
    <w:p w14:paraId="069B314D" w14:textId="77777777" w:rsidR="000771E6" w:rsidRPr="006D4E4E" w:rsidRDefault="000771E6" w:rsidP="000771E6">
      <w:pPr>
        <w:rPr>
          <w:rFonts w:ascii="Gill Sans MT" w:hAnsi="Gill Sans MT"/>
          <w:sz w:val="22"/>
          <w:szCs w:val="22"/>
        </w:rPr>
      </w:pPr>
      <w:r w:rsidRPr="006D4E4E">
        <w:rPr>
          <w:rFonts w:ascii="Gill Sans MT" w:hAnsi="Gill Sans MT"/>
          <w:sz w:val="22"/>
          <w:szCs w:val="22"/>
        </w:rPr>
        <w:br w:type="page"/>
      </w:r>
    </w:p>
    <w:tbl>
      <w:tblPr>
        <w:tblStyle w:val="TableGrid"/>
        <w:tblW w:w="0" w:type="auto"/>
        <w:tblLook w:val="04A0" w:firstRow="1" w:lastRow="0" w:firstColumn="1" w:lastColumn="0" w:noHBand="0" w:noVBand="1"/>
      </w:tblPr>
      <w:tblGrid>
        <w:gridCol w:w="2931"/>
        <w:gridCol w:w="6645"/>
      </w:tblGrid>
      <w:tr w:rsidR="000771E6" w:rsidRPr="006D4E4E" w14:paraId="5CAD7EB5" w14:textId="77777777" w:rsidTr="009177AC">
        <w:tc>
          <w:tcPr>
            <w:tcW w:w="10165" w:type="dxa"/>
            <w:gridSpan w:val="2"/>
            <w:tcBorders>
              <w:bottom w:val="nil"/>
            </w:tcBorders>
            <w:shd w:val="clear" w:color="auto" w:fill="auto"/>
          </w:tcPr>
          <w:p w14:paraId="0ABF019C" w14:textId="77777777" w:rsidR="000771E6" w:rsidRPr="006D4E4E" w:rsidRDefault="000771E6" w:rsidP="006D73C1">
            <w:pPr>
              <w:rPr>
                <w:rFonts w:ascii="Gill Sans MT" w:hAnsi="Gill Sans MT"/>
                <w:sz w:val="22"/>
                <w:szCs w:val="22"/>
              </w:rPr>
            </w:pPr>
            <w:r w:rsidRPr="006D4E4E">
              <w:rPr>
                <w:rFonts w:ascii="Gill Sans MT" w:hAnsi="Gill Sans MT"/>
                <w:sz w:val="22"/>
                <w:szCs w:val="22"/>
              </w:rPr>
              <w:lastRenderedPageBreak/>
              <w:t xml:space="preserve">A13. </w:t>
            </w:r>
            <w:r w:rsidRPr="006D4E4E">
              <w:rPr>
                <w:rFonts w:ascii="Gill Sans MT" w:hAnsi="Gill Sans MT" w:cs="Times New Roman"/>
                <w:sz w:val="22"/>
                <w:szCs w:val="22"/>
              </w:rPr>
              <w:t xml:space="preserve">If a person goes to a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for help, </w:t>
            </w:r>
            <w:r w:rsidRPr="006D4E4E">
              <w:rPr>
                <w:rFonts w:ascii="Gill Sans MT" w:hAnsi="Gill Sans MT"/>
                <w:sz w:val="22"/>
                <w:szCs w:val="22"/>
              </w:rPr>
              <w:t>is she/he required to report the name of the person who attacked her/him?</w:t>
            </w:r>
          </w:p>
        </w:tc>
      </w:tr>
      <w:tr w:rsidR="000771E6" w:rsidRPr="006D4E4E" w14:paraId="4726EB40" w14:textId="77777777" w:rsidTr="009177AC">
        <w:tc>
          <w:tcPr>
            <w:tcW w:w="3109" w:type="dxa"/>
            <w:tcBorders>
              <w:top w:val="nil"/>
              <w:right w:val="nil"/>
            </w:tcBorders>
            <w:shd w:val="clear" w:color="auto" w:fill="auto"/>
          </w:tcPr>
          <w:p w14:paraId="06E2D91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Yes </w:t>
            </w:r>
          </w:p>
          <w:p w14:paraId="47AE4FE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No </w:t>
            </w:r>
          </w:p>
        </w:tc>
        <w:tc>
          <w:tcPr>
            <w:tcW w:w="7056" w:type="dxa"/>
            <w:tcBorders>
              <w:top w:val="nil"/>
              <w:left w:val="nil"/>
            </w:tcBorders>
            <w:shd w:val="clear" w:color="auto" w:fill="auto"/>
          </w:tcPr>
          <w:p w14:paraId="053CD60C"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09EC3E83" w14:textId="77777777" w:rsidR="000771E6" w:rsidRPr="006D4E4E" w:rsidRDefault="000771E6" w:rsidP="006D73C1">
            <w:pPr>
              <w:ind w:left="1121"/>
              <w:rPr>
                <w:rFonts w:ascii="Gill Sans MT" w:hAnsi="Gill Sans MT"/>
                <w:sz w:val="22"/>
                <w:szCs w:val="22"/>
              </w:rPr>
            </w:pPr>
            <w:r w:rsidRPr="006D4E4E">
              <w:rPr>
                <w:rFonts w:ascii="Gill Sans MT" w:hAnsi="Gill Sans MT"/>
                <w:bCs/>
                <w:sz w:val="22"/>
                <w:szCs w:val="22"/>
              </w:rPr>
              <w:t xml:space="preserve"> </w:t>
            </w:r>
          </w:p>
        </w:tc>
      </w:tr>
      <w:tr w:rsidR="000771E6" w:rsidRPr="006D4E4E" w14:paraId="352A729B" w14:textId="77777777" w:rsidTr="009177AC">
        <w:tc>
          <w:tcPr>
            <w:tcW w:w="10165" w:type="dxa"/>
            <w:gridSpan w:val="2"/>
            <w:tcBorders>
              <w:bottom w:val="nil"/>
            </w:tcBorders>
            <w:shd w:val="clear" w:color="auto" w:fill="auto"/>
          </w:tcPr>
          <w:p w14:paraId="3B1BD0EA"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A14. Is it possible to file a police report at the </w:t>
            </w:r>
            <w:proofErr w:type="spellStart"/>
            <w:r w:rsidRPr="006D4E4E">
              <w:rPr>
                <w:rFonts w:ascii="Gill Sans MT" w:hAnsi="Gill Sans MT"/>
                <w:sz w:val="22"/>
                <w:szCs w:val="22"/>
              </w:rPr>
              <w:t>Thuthuzela</w:t>
            </w:r>
            <w:proofErr w:type="spellEnd"/>
            <w:r w:rsidRPr="006D4E4E">
              <w:rPr>
                <w:rFonts w:ascii="Gill Sans MT" w:hAnsi="Gill Sans MT"/>
                <w:sz w:val="22"/>
                <w:szCs w:val="22"/>
              </w:rPr>
              <w:t xml:space="preserve"> Care Centre without having to go to the police station?</w:t>
            </w:r>
          </w:p>
        </w:tc>
      </w:tr>
      <w:tr w:rsidR="000771E6" w:rsidRPr="006D4E4E" w14:paraId="447A0BEF" w14:textId="77777777" w:rsidTr="009177AC">
        <w:tc>
          <w:tcPr>
            <w:tcW w:w="3109" w:type="dxa"/>
            <w:tcBorders>
              <w:top w:val="nil"/>
              <w:right w:val="nil"/>
            </w:tcBorders>
            <w:shd w:val="clear" w:color="auto" w:fill="auto"/>
          </w:tcPr>
          <w:p w14:paraId="387B76B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Yes </w:t>
            </w:r>
          </w:p>
          <w:p w14:paraId="7386B64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No </w:t>
            </w:r>
          </w:p>
        </w:tc>
        <w:tc>
          <w:tcPr>
            <w:tcW w:w="7056" w:type="dxa"/>
            <w:tcBorders>
              <w:top w:val="nil"/>
              <w:left w:val="nil"/>
            </w:tcBorders>
            <w:shd w:val="clear" w:color="auto" w:fill="auto"/>
          </w:tcPr>
          <w:p w14:paraId="120BB38A"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65F35E6B" w14:textId="77777777" w:rsidR="000771E6" w:rsidRPr="006D4E4E" w:rsidRDefault="000771E6" w:rsidP="006D73C1">
            <w:pPr>
              <w:ind w:left="1121"/>
              <w:rPr>
                <w:rFonts w:ascii="Gill Sans MT" w:hAnsi="Gill Sans MT"/>
                <w:bCs/>
                <w:sz w:val="22"/>
                <w:szCs w:val="22"/>
              </w:rPr>
            </w:pPr>
          </w:p>
        </w:tc>
      </w:tr>
      <w:tr w:rsidR="000771E6" w:rsidRPr="006D4E4E" w14:paraId="45B18B12" w14:textId="77777777" w:rsidTr="009177AC">
        <w:tc>
          <w:tcPr>
            <w:tcW w:w="10165" w:type="dxa"/>
            <w:gridSpan w:val="2"/>
            <w:tcBorders>
              <w:bottom w:val="nil"/>
            </w:tcBorders>
            <w:shd w:val="clear" w:color="auto" w:fill="auto"/>
          </w:tcPr>
          <w:p w14:paraId="19289A3B"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A15.</w:t>
            </w:r>
            <w:r w:rsidRPr="006D4E4E">
              <w:rPr>
                <w:rFonts w:ascii="Gill Sans MT" w:hAnsi="Gill Sans MT" w:cs="Times New Roman"/>
                <w:sz w:val="22"/>
                <w:szCs w:val="22"/>
              </w:rPr>
              <w:t xml:space="preserve"> </w:t>
            </w:r>
            <w:r w:rsidRPr="006D4E4E">
              <w:rPr>
                <w:rFonts w:ascii="Gill Sans MT" w:hAnsi="Gill Sans MT"/>
                <w:sz w:val="22"/>
                <w:szCs w:val="22"/>
              </w:rPr>
              <w:t xml:space="preserve">If a person goes to the </w:t>
            </w:r>
            <w:proofErr w:type="spellStart"/>
            <w:r w:rsidRPr="006D4E4E">
              <w:rPr>
                <w:rFonts w:ascii="Gill Sans MT" w:hAnsi="Gill Sans MT"/>
                <w:sz w:val="22"/>
                <w:szCs w:val="22"/>
              </w:rPr>
              <w:t>Thuthuzela</w:t>
            </w:r>
            <w:proofErr w:type="spellEnd"/>
            <w:r w:rsidRPr="006D4E4E">
              <w:rPr>
                <w:rFonts w:ascii="Gill Sans MT" w:hAnsi="Gill Sans MT"/>
                <w:sz w:val="22"/>
                <w:szCs w:val="22"/>
              </w:rPr>
              <w:t xml:space="preserve"> Care Centre for help, is she/he required to prosecute or take legal action against the person who attacked her/him?</w:t>
            </w:r>
          </w:p>
        </w:tc>
      </w:tr>
      <w:tr w:rsidR="000771E6" w:rsidRPr="006D4E4E" w14:paraId="3D451A08" w14:textId="77777777" w:rsidTr="009177AC">
        <w:tc>
          <w:tcPr>
            <w:tcW w:w="3109" w:type="dxa"/>
            <w:tcBorders>
              <w:top w:val="nil"/>
              <w:right w:val="nil"/>
            </w:tcBorders>
            <w:shd w:val="clear" w:color="auto" w:fill="auto"/>
          </w:tcPr>
          <w:p w14:paraId="47310FE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Yes </w:t>
            </w:r>
          </w:p>
          <w:p w14:paraId="403AD22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No </w:t>
            </w:r>
          </w:p>
        </w:tc>
        <w:tc>
          <w:tcPr>
            <w:tcW w:w="7056" w:type="dxa"/>
            <w:tcBorders>
              <w:top w:val="nil"/>
              <w:left w:val="nil"/>
            </w:tcBorders>
            <w:shd w:val="clear" w:color="auto" w:fill="auto"/>
          </w:tcPr>
          <w:p w14:paraId="2B9CEA7A"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3DDC08A9" w14:textId="77777777" w:rsidR="000771E6" w:rsidRPr="006D4E4E" w:rsidRDefault="000771E6" w:rsidP="006D73C1">
            <w:pPr>
              <w:ind w:left="1121"/>
              <w:rPr>
                <w:rFonts w:ascii="Gill Sans MT" w:hAnsi="Gill Sans MT"/>
                <w:sz w:val="22"/>
                <w:szCs w:val="22"/>
              </w:rPr>
            </w:pPr>
          </w:p>
        </w:tc>
      </w:tr>
      <w:tr w:rsidR="000771E6" w:rsidRPr="006D4E4E" w14:paraId="071DFDFD" w14:textId="77777777" w:rsidTr="009177AC">
        <w:tc>
          <w:tcPr>
            <w:tcW w:w="10165" w:type="dxa"/>
            <w:gridSpan w:val="2"/>
            <w:tcBorders>
              <w:bottom w:val="nil"/>
            </w:tcBorders>
            <w:shd w:val="clear" w:color="auto" w:fill="auto"/>
          </w:tcPr>
          <w:p w14:paraId="1F046832"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A16. </w:t>
            </w:r>
            <w:r w:rsidRPr="006D4E4E">
              <w:rPr>
                <w:rFonts w:ascii="Gill Sans MT" w:hAnsi="Gill Sans MT" w:cs="Times New Roman"/>
                <w:sz w:val="22"/>
                <w:szCs w:val="22"/>
              </w:rPr>
              <w:t xml:space="preserve">How many of your colleagues at your workplace know about the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services?</w:t>
            </w:r>
          </w:p>
        </w:tc>
      </w:tr>
      <w:tr w:rsidR="000771E6" w:rsidRPr="006D4E4E" w14:paraId="4D9511CE" w14:textId="77777777" w:rsidTr="009177AC">
        <w:tc>
          <w:tcPr>
            <w:tcW w:w="3109" w:type="dxa"/>
            <w:tcBorders>
              <w:top w:val="nil"/>
              <w:right w:val="nil"/>
            </w:tcBorders>
            <w:shd w:val="clear" w:color="auto" w:fill="auto"/>
          </w:tcPr>
          <w:p w14:paraId="24A592C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None</w:t>
            </w:r>
          </w:p>
          <w:p w14:paraId="7EFBA04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 few</w:t>
            </w:r>
          </w:p>
          <w:p w14:paraId="16416791" w14:textId="77777777"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xml:space="preserve">[ ] Many </w:t>
            </w:r>
            <w:r w:rsidRPr="006D4E4E">
              <w:rPr>
                <w:rFonts w:ascii="Gill Sans MT" w:hAnsi="Gill Sans MT"/>
                <w:bCs/>
                <w:sz w:val="22"/>
                <w:szCs w:val="22"/>
              </w:rPr>
              <w:tab/>
            </w:r>
          </w:p>
        </w:tc>
        <w:tc>
          <w:tcPr>
            <w:tcW w:w="7056" w:type="dxa"/>
            <w:tcBorders>
              <w:top w:val="nil"/>
              <w:left w:val="nil"/>
            </w:tcBorders>
            <w:shd w:val="clear" w:color="auto" w:fill="auto"/>
          </w:tcPr>
          <w:p w14:paraId="662EE523"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xml:space="preserve">[ ] Most </w:t>
            </w:r>
          </w:p>
          <w:p w14:paraId="30196A26"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xml:space="preserve">[ ] All </w:t>
            </w:r>
          </w:p>
          <w:p w14:paraId="5A0A0600" w14:textId="77777777" w:rsidR="000771E6" w:rsidRPr="006D4E4E" w:rsidRDefault="000771E6" w:rsidP="006D73C1">
            <w:pPr>
              <w:ind w:left="1121"/>
              <w:rPr>
                <w:rFonts w:ascii="Gill Sans MT" w:hAnsi="Gill Sans MT"/>
                <w:sz w:val="22"/>
                <w:szCs w:val="22"/>
              </w:rPr>
            </w:pPr>
            <w:r w:rsidRPr="006D4E4E">
              <w:rPr>
                <w:rFonts w:ascii="Gill Sans MT" w:hAnsi="Gill Sans MT"/>
                <w:bCs/>
                <w:sz w:val="22"/>
                <w:szCs w:val="22"/>
              </w:rPr>
              <w:t>[ ] Don’t Know</w:t>
            </w:r>
          </w:p>
        </w:tc>
      </w:tr>
      <w:tr w:rsidR="000771E6" w:rsidRPr="006D4E4E" w14:paraId="1D9F7325" w14:textId="77777777" w:rsidTr="009177AC">
        <w:tc>
          <w:tcPr>
            <w:tcW w:w="10165" w:type="dxa"/>
            <w:gridSpan w:val="2"/>
            <w:tcBorders>
              <w:bottom w:val="nil"/>
            </w:tcBorders>
            <w:shd w:val="clear" w:color="auto" w:fill="auto"/>
          </w:tcPr>
          <w:p w14:paraId="6AD8E393"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A17.</w:t>
            </w:r>
            <w:r w:rsidRPr="006D4E4E">
              <w:rPr>
                <w:rFonts w:ascii="Gill Sans MT" w:hAnsi="Gill Sans MT" w:cs="Times New Roman"/>
                <w:sz w:val="22"/>
                <w:szCs w:val="22"/>
              </w:rPr>
              <w:t xml:space="preserve"> How many of your colleagues at your workplace regularly refer victims to the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w:t>
            </w:r>
          </w:p>
        </w:tc>
      </w:tr>
      <w:tr w:rsidR="000771E6" w:rsidRPr="006D4E4E" w14:paraId="3DAEDC66" w14:textId="77777777" w:rsidTr="009177AC">
        <w:tc>
          <w:tcPr>
            <w:tcW w:w="3109" w:type="dxa"/>
            <w:tcBorders>
              <w:top w:val="nil"/>
              <w:right w:val="nil"/>
            </w:tcBorders>
            <w:shd w:val="clear" w:color="auto" w:fill="auto"/>
          </w:tcPr>
          <w:p w14:paraId="091105E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None</w:t>
            </w:r>
          </w:p>
          <w:p w14:paraId="6D1CDA0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 few</w:t>
            </w:r>
          </w:p>
          <w:p w14:paraId="06E5B164" w14:textId="77777777"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xml:space="preserve">[ ] Many </w:t>
            </w:r>
            <w:r w:rsidRPr="006D4E4E">
              <w:rPr>
                <w:rFonts w:ascii="Gill Sans MT" w:hAnsi="Gill Sans MT"/>
                <w:bCs/>
                <w:sz w:val="22"/>
                <w:szCs w:val="22"/>
              </w:rPr>
              <w:tab/>
            </w:r>
          </w:p>
        </w:tc>
        <w:tc>
          <w:tcPr>
            <w:tcW w:w="7056" w:type="dxa"/>
            <w:tcBorders>
              <w:top w:val="nil"/>
              <w:left w:val="nil"/>
            </w:tcBorders>
            <w:shd w:val="clear" w:color="auto" w:fill="auto"/>
          </w:tcPr>
          <w:p w14:paraId="34D2F144"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Most</w:t>
            </w:r>
          </w:p>
          <w:p w14:paraId="1B7E906D"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xml:space="preserve">[ ] All </w:t>
            </w:r>
          </w:p>
          <w:p w14:paraId="61776D74" w14:textId="77777777" w:rsidR="000771E6" w:rsidRPr="006D4E4E" w:rsidRDefault="000771E6" w:rsidP="006D73C1">
            <w:pPr>
              <w:ind w:left="1121"/>
              <w:rPr>
                <w:rFonts w:ascii="Gill Sans MT" w:hAnsi="Gill Sans MT"/>
                <w:sz w:val="22"/>
                <w:szCs w:val="22"/>
              </w:rPr>
            </w:pPr>
            <w:r w:rsidRPr="006D4E4E">
              <w:rPr>
                <w:rFonts w:ascii="Gill Sans MT" w:hAnsi="Gill Sans MT"/>
                <w:bCs/>
                <w:sz w:val="22"/>
                <w:szCs w:val="22"/>
              </w:rPr>
              <w:t>[ ] Don’t Know</w:t>
            </w:r>
          </w:p>
        </w:tc>
      </w:tr>
    </w:tbl>
    <w:p w14:paraId="784A060D" w14:textId="77777777" w:rsidR="000771E6" w:rsidRPr="006D4E4E" w:rsidRDefault="000771E6" w:rsidP="000771E6">
      <w:pPr>
        <w:pStyle w:val="NoSpacing"/>
      </w:pPr>
    </w:p>
    <w:tbl>
      <w:tblPr>
        <w:tblStyle w:val="TableGrid"/>
        <w:tblW w:w="0" w:type="auto"/>
        <w:tblLook w:val="04A0" w:firstRow="1" w:lastRow="0" w:firstColumn="1" w:lastColumn="0" w:noHBand="0" w:noVBand="1"/>
      </w:tblPr>
      <w:tblGrid>
        <w:gridCol w:w="4967"/>
        <w:gridCol w:w="4609"/>
      </w:tblGrid>
      <w:tr w:rsidR="000771E6" w:rsidRPr="006D4E4E" w14:paraId="365F8094" w14:textId="77777777" w:rsidTr="009177AC">
        <w:tc>
          <w:tcPr>
            <w:tcW w:w="10141" w:type="dxa"/>
            <w:gridSpan w:val="2"/>
            <w:shd w:val="clear" w:color="auto" w:fill="C9C9C9" w:themeFill="accent3" w:themeFillTint="99"/>
          </w:tcPr>
          <w:p w14:paraId="4AD70820" w14:textId="77777777" w:rsidR="000771E6" w:rsidRPr="006D4E4E" w:rsidRDefault="000771E6" w:rsidP="006D73C1">
            <w:pPr>
              <w:pStyle w:val="NoSpacing"/>
              <w:rPr>
                <w:b/>
              </w:rPr>
            </w:pPr>
            <w:bookmarkStart w:id="273" w:name="_Toc433108134"/>
            <w:bookmarkStart w:id="274" w:name="_Toc433108832"/>
            <w:bookmarkStart w:id="275" w:name="_Toc433108912"/>
            <w:r w:rsidRPr="006D4E4E">
              <w:rPr>
                <w:rFonts w:cs="Times New Roman"/>
                <w:b/>
              </w:rPr>
              <w:t>Section B: Recent Practices</w:t>
            </w:r>
            <w:bookmarkEnd w:id="273"/>
            <w:bookmarkEnd w:id="274"/>
            <w:bookmarkEnd w:id="275"/>
          </w:p>
        </w:tc>
      </w:tr>
      <w:tr w:rsidR="000771E6" w:rsidRPr="006D4E4E" w14:paraId="59C5551D" w14:textId="77777777" w:rsidTr="009177AC">
        <w:tc>
          <w:tcPr>
            <w:tcW w:w="10141" w:type="dxa"/>
            <w:gridSpan w:val="2"/>
          </w:tcPr>
          <w:p w14:paraId="08D47626" w14:textId="498D4A44" w:rsidR="000771E6" w:rsidRPr="006D4E4E" w:rsidRDefault="000771E6" w:rsidP="006D73C1">
            <w:pPr>
              <w:pStyle w:val="NoSpacing"/>
            </w:pPr>
            <w:bookmarkStart w:id="276" w:name="_Toc433108135"/>
            <w:bookmarkStart w:id="277" w:name="_Toc433108833"/>
            <w:bookmarkStart w:id="278" w:name="_Toc433108913"/>
            <w:r w:rsidRPr="006D4E4E">
              <w:rPr>
                <w:rFonts w:cs="Times New Roman"/>
              </w:rPr>
              <w:t>Staff can respond to victims of violence in many ways.</w:t>
            </w:r>
            <w:r w:rsidR="000A22D8">
              <w:rPr>
                <w:rFonts w:cs="Times New Roman"/>
              </w:rPr>
              <w:t xml:space="preserve"> </w:t>
            </w:r>
            <w:r w:rsidRPr="006D4E4E">
              <w:rPr>
                <w:rFonts w:cs="Times New Roman"/>
                <w:b/>
                <w:u w:val="single"/>
              </w:rPr>
              <w:t>In the past 60 days</w:t>
            </w:r>
            <w:r w:rsidRPr="006D4E4E">
              <w:rPr>
                <w:rFonts w:cs="Times New Roman"/>
              </w:rPr>
              <w:t>, how often did you do each of the following on average?</w:t>
            </w:r>
            <w:bookmarkEnd w:id="276"/>
            <w:bookmarkEnd w:id="277"/>
            <w:bookmarkEnd w:id="278"/>
            <w:r w:rsidRPr="006D4E4E">
              <w:rPr>
                <w:rFonts w:cs="Times New Roman"/>
              </w:rPr>
              <w:t xml:space="preserve"> </w:t>
            </w:r>
          </w:p>
        </w:tc>
      </w:tr>
      <w:tr w:rsidR="000771E6" w:rsidRPr="006D4E4E" w14:paraId="1490FA63" w14:textId="77777777" w:rsidTr="009177AC">
        <w:tc>
          <w:tcPr>
            <w:tcW w:w="10141" w:type="dxa"/>
            <w:gridSpan w:val="2"/>
            <w:tcBorders>
              <w:bottom w:val="nil"/>
            </w:tcBorders>
            <w:shd w:val="clear" w:color="auto" w:fill="auto"/>
          </w:tcPr>
          <w:p w14:paraId="025F140D"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B1. Had someone report sexual or gender based violence to you.</w:t>
            </w:r>
          </w:p>
        </w:tc>
      </w:tr>
      <w:tr w:rsidR="000771E6" w:rsidRPr="006D4E4E" w14:paraId="7FF8DC42" w14:textId="77777777" w:rsidTr="009177AC">
        <w:tc>
          <w:tcPr>
            <w:tcW w:w="5216" w:type="dxa"/>
            <w:tcBorders>
              <w:top w:val="nil"/>
              <w:right w:val="nil"/>
            </w:tcBorders>
            <w:shd w:val="clear" w:color="auto" w:fill="auto"/>
          </w:tcPr>
          <w:p w14:paraId="18E25C45"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3EFA854E"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Once</w:t>
            </w:r>
          </w:p>
        </w:tc>
        <w:tc>
          <w:tcPr>
            <w:tcW w:w="4925" w:type="dxa"/>
            <w:tcBorders>
              <w:top w:val="nil"/>
              <w:left w:val="nil"/>
            </w:tcBorders>
            <w:shd w:val="clear" w:color="auto" w:fill="auto"/>
          </w:tcPr>
          <w:p w14:paraId="2BD8CAB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2-4 Times</w:t>
            </w:r>
          </w:p>
          <w:p w14:paraId="36E4BB79"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3-5 Times</w:t>
            </w:r>
          </w:p>
        </w:tc>
      </w:tr>
      <w:tr w:rsidR="000771E6" w:rsidRPr="006D4E4E" w14:paraId="2E754442" w14:textId="77777777" w:rsidTr="009177AC">
        <w:tc>
          <w:tcPr>
            <w:tcW w:w="10141" w:type="dxa"/>
            <w:gridSpan w:val="2"/>
            <w:tcBorders>
              <w:bottom w:val="nil"/>
            </w:tcBorders>
            <w:shd w:val="clear" w:color="auto" w:fill="auto"/>
          </w:tcPr>
          <w:p w14:paraId="0926BEE0"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B2. Identified a student or client that you suspected to be a victim of sexual or gender based violence.</w:t>
            </w:r>
          </w:p>
        </w:tc>
      </w:tr>
      <w:tr w:rsidR="000771E6" w:rsidRPr="006D4E4E" w14:paraId="59EF590F" w14:textId="77777777" w:rsidTr="009177AC">
        <w:tc>
          <w:tcPr>
            <w:tcW w:w="5216" w:type="dxa"/>
            <w:tcBorders>
              <w:top w:val="nil"/>
              <w:right w:val="nil"/>
            </w:tcBorders>
            <w:shd w:val="clear" w:color="auto" w:fill="auto"/>
          </w:tcPr>
          <w:p w14:paraId="63C86A3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1AA0DDA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Once</w:t>
            </w:r>
          </w:p>
        </w:tc>
        <w:tc>
          <w:tcPr>
            <w:tcW w:w="4925" w:type="dxa"/>
            <w:tcBorders>
              <w:top w:val="nil"/>
              <w:left w:val="nil"/>
            </w:tcBorders>
            <w:shd w:val="clear" w:color="auto" w:fill="auto"/>
          </w:tcPr>
          <w:p w14:paraId="2864700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2-4 Times</w:t>
            </w:r>
          </w:p>
          <w:p w14:paraId="302A183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3-5 Times</w:t>
            </w:r>
          </w:p>
        </w:tc>
      </w:tr>
      <w:tr w:rsidR="000771E6" w:rsidRPr="006D4E4E" w14:paraId="6545260E" w14:textId="77777777" w:rsidTr="009177AC">
        <w:tc>
          <w:tcPr>
            <w:tcW w:w="10141" w:type="dxa"/>
            <w:gridSpan w:val="2"/>
            <w:tcBorders>
              <w:bottom w:val="nil"/>
            </w:tcBorders>
            <w:shd w:val="clear" w:color="auto" w:fill="auto"/>
          </w:tcPr>
          <w:p w14:paraId="4E3869F1" w14:textId="4C66F934"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B3. Documented information about a case of sexual or gender based violence.</w:t>
            </w:r>
            <w:r w:rsidR="000A22D8">
              <w:rPr>
                <w:rFonts w:ascii="Gill Sans MT" w:hAnsi="Gill Sans MT" w:cs="Times New Roman"/>
                <w:sz w:val="22"/>
                <w:szCs w:val="22"/>
              </w:rPr>
              <w:t xml:space="preserve"> </w:t>
            </w:r>
          </w:p>
        </w:tc>
      </w:tr>
      <w:tr w:rsidR="000771E6" w:rsidRPr="006D4E4E" w14:paraId="0AB06484" w14:textId="77777777" w:rsidTr="009177AC">
        <w:tc>
          <w:tcPr>
            <w:tcW w:w="5216" w:type="dxa"/>
            <w:tcBorders>
              <w:top w:val="nil"/>
              <w:right w:val="nil"/>
            </w:tcBorders>
            <w:shd w:val="clear" w:color="auto" w:fill="auto"/>
          </w:tcPr>
          <w:p w14:paraId="28D1C95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1325074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Once</w:t>
            </w:r>
          </w:p>
        </w:tc>
        <w:tc>
          <w:tcPr>
            <w:tcW w:w="4925" w:type="dxa"/>
            <w:tcBorders>
              <w:top w:val="nil"/>
              <w:left w:val="nil"/>
            </w:tcBorders>
            <w:shd w:val="clear" w:color="auto" w:fill="auto"/>
          </w:tcPr>
          <w:p w14:paraId="0E9553B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2-4 Times</w:t>
            </w:r>
          </w:p>
          <w:p w14:paraId="11B93EF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3-5 Times</w:t>
            </w:r>
          </w:p>
        </w:tc>
      </w:tr>
      <w:tr w:rsidR="000771E6" w:rsidRPr="006D4E4E" w14:paraId="054480B1" w14:textId="77777777" w:rsidTr="009177AC">
        <w:tc>
          <w:tcPr>
            <w:tcW w:w="10141" w:type="dxa"/>
            <w:gridSpan w:val="2"/>
            <w:tcBorders>
              <w:bottom w:val="nil"/>
            </w:tcBorders>
            <w:shd w:val="clear" w:color="auto" w:fill="auto"/>
          </w:tcPr>
          <w:p w14:paraId="2C0CE1F0"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B4. Informed a victim about her/his rights with respect to sexual or gender based violence.</w:t>
            </w:r>
          </w:p>
        </w:tc>
      </w:tr>
      <w:tr w:rsidR="000771E6" w:rsidRPr="006D4E4E" w14:paraId="0EC82725" w14:textId="77777777" w:rsidTr="009177AC">
        <w:tc>
          <w:tcPr>
            <w:tcW w:w="5216" w:type="dxa"/>
            <w:tcBorders>
              <w:top w:val="nil"/>
              <w:right w:val="nil"/>
            </w:tcBorders>
            <w:shd w:val="clear" w:color="auto" w:fill="auto"/>
          </w:tcPr>
          <w:p w14:paraId="3009CB3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02C69AD6"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Once</w:t>
            </w:r>
          </w:p>
        </w:tc>
        <w:tc>
          <w:tcPr>
            <w:tcW w:w="4925" w:type="dxa"/>
            <w:tcBorders>
              <w:top w:val="nil"/>
              <w:left w:val="nil"/>
            </w:tcBorders>
            <w:shd w:val="clear" w:color="auto" w:fill="auto"/>
          </w:tcPr>
          <w:p w14:paraId="182EB5A6"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2-4 Times</w:t>
            </w:r>
          </w:p>
          <w:p w14:paraId="52FB53B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3-5 Times</w:t>
            </w:r>
          </w:p>
        </w:tc>
      </w:tr>
      <w:tr w:rsidR="000771E6" w:rsidRPr="006D4E4E" w14:paraId="206EBD1A" w14:textId="77777777" w:rsidTr="009177AC">
        <w:tc>
          <w:tcPr>
            <w:tcW w:w="10141" w:type="dxa"/>
            <w:gridSpan w:val="2"/>
            <w:tcBorders>
              <w:bottom w:val="nil"/>
            </w:tcBorders>
            <w:shd w:val="clear" w:color="auto" w:fill="auto"/>
          </w:tcPr>
          <w:p w14:paraId="2F9273BC"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B5. Informed a victim of sexual or gender based violence about resources available at the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w:t>
            </w:r>
          </w:p>
        </w:tc>
      </w:tr>
      <w:tr w:rsidR="000771E6" w:rsidRPr="006D4E4E" w14:paraId="0DE3A482" w14:textId="77777777" w:rsidTr="009177AC">
        <w:tc>
          <w:tcPr>
            <w:tcW w:w="5216" w:type="dxa"/>
            <w:tcBorders>
              <w:top w:val="nil"/>
              <w:right w:val="nil"/>
            </w:tcBorders>
            <w:shd w:val="clear" w:color="auto" w:fill="auto"/>
          </w:tcPr>
          <w:p w14:paraId="5359651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2786EFC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Once</w:t>
            </w:r>
          </w:p>
        </w:tc>
        <w:tc>
          <w:tcPr>
            <w:tcW w:w="4925" w:type="dxa"/>
            <w:tcBorders>
              <w:top w:val="nil"/>
              <w:left w:val="nil"/>
            </w:tcBorders>
            <w:shd w:val="clear" w:color="auto" w:fill="auto"/>
          </w:tcPr>
          <w:p w14:paraId="7EA889E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2-4 Times</w:t>
            </w:r>
          </w:p>
          <w:p w14:paraId="22BED44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3-5 Times</w:t>
            </w:r>
          </w:p>
        </w:tc>
      </w:tr>
      <w:tr w:rsidR="000771E6" w:rsidRPr="006D4E4E" w14:paraId="1000AAA0" w14:textId="77777777" w:rsidTr="009177AC">
        <w:tc>
          <w:tcPr>
            <w:tcW w:w="10141" w:type="dxa"/>
            <w:gridSpan w:val="2"/>
            <w:tcBorders>
              <w:bottom w:val="nil"/>
            </w:tcBorders>
            <w:shd w:val="clear" w:color="auto" w:fill="auto"/>
          </w:tcPr>
          <w:p w14:paraId="712ABF7A"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B6. Personally taken someone to the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to get help.</w:t>
            </w:r>
          </w:p>
        </w:tc>
      </w:tr>
      <w:tr w:rsidR="000771E6" w:rsidRPr="006D4E4E" w14:paraId="68DADC8D" w14:textId="77777777" w:rsidTr="009177AC">
        <w:tc>
          <w:tcPr>
            <w:tcW w:w="5216" w:type="dxa"/>
            <w:tcBorders>
              <w:top w:val="nil"/>
              <w:right w:val="nil"/>
            </w:tcBorders>
            <w:shd w:val="clear" w:color="auto" w:fill="auto"/>
          </w:tcPr>
          <w:p w14:paraId="049E86F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50AD104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Once</w:t>
            </w:r>
          </w:p>
        </w:tc>
        <w:tc>
          <w:tcPr>
            <w:tcW w:w="4925" w:type="dxa"/>
            <w:tcBorders>
              <w:top w:val="nil"/>
              <w:left w:val="nil"/>
            </w:tcBorders>
            <w:shd w:val="clear" w:color="auto" w:fill="auto"/>
          </w:tcPr>
          <w:p w14:paraId="1A55ECAD"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2-4 Times</w:t>
            </w:r>
          </w:p>
          <w:p w14:paraId="6D6578DE"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3-5 Times</w:t>
            </w:r>
          </w:p>
        </w:tc>
      </w:tr>
      <w:tr w:rsidR="000771E6" w:rsidRPr="006D4E4E" w14:paraId="0E481E59" w14:textId="77777777" w:rsidTr="009177AC">
        <w:tc>
          <w:tcPr>
            <w:tcW w:w="10141" w:type="dxa"/>
            <w:gridSpan w:val="2"/>
            <w:tcBorders>
              <w:bottom w:val="nil"/>
            </w:tcBorders>
            <w:shd w:val="clear" w:color="auto" w:fill="auto"/>
          </w:tcPr>
          <w:p w14:paraId="2F4BE976"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B7. Informed a victim of sexual or gender based violence about other services (please specify):</w:t>
            </w:r>
          </w:p>
        </w:tc>
      </w:tr>
      <w:tr w:rsidR="000771E6" w:rsidRPr="006D4E4E" w14:paraId="23E19DC1" w14:textId="77777777" w:rsidTr="009177AC">
        <w:tc>
          <w:tcPr>
            <w:tcW w:w="5216" w:type="dxa"/>
            <w:tcBorders>
              <w:top w:val="nil"/>
              <w:right w:val="nil"/>
            </w:tcBorders>
            <w:shd w:val="clear" w:color="auto" w:fill="auto"/>
          </w:tcPr>
          <w:p w14:paraId="7FC104E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2AE7456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Once </w:t>
            </w:r>
          </w:p>
        </w:tc>
        <w:tc>
          <w:tcPr>
            <w:tcW w:w="4925" w:type="dxa"/>
            <w:tcBorders>
              <w:top w:val="nil"/>
              <w:left w:val="nil"/>
            </w:tcBorders>
            <w:shd w:val="clear" w:color="auto" w:fill="auto"/>
          </w:tcPr>
          <w:p w14:paraId="055E4E9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2-4 Times </w:t>
            </w:r>
            <w:r w:rsidRPr="006D4E4E">
              <w:rPr>
                <w:rFonts w:ascii="Gill Sans MT" w:hAnsi="Gill Sans MT"/>
                <w:bCs/>
                <w:sz w:val="22"/>
                <w:szCs w:val="22"/>
              </w:rPr>
              <w:sym w:font="Wingdings" w:char="F0E0"/>
            </w:r>
            <w:r w:rsidRPr="006D4E4E">
              <w:rPr>
                <w:rFonts w:ascii="Gill Sans MT" w:hAnsi="Gill Sans MT"/>
                <w:bCs/>
                <w:sz w:val="22"/>
                <w:szCs w:val="22"/>
              </w:rPr>
              <w:t xml:space="preserve"> </w:t>
            </w:r>
          </w:p>
          <w:p w14:paraId="0DF8FBD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3-5 Times </w:t>
            </w:r>
            <w:r w:rsidRPr="006D4E4E">
              <w:rPr>
                <w:rFonts w:ascii="Gill Sans MT" w:hAnsi="Gill Sans MT"/>
                <w:bCs/>
                <w:sz w:val="22"/>
                <w:szCs w:val="22"/>
              </w:rPr>
              <w:sym w:font="Wingdings" w:char="F0E0"/>
            </w:r>
            <w:r w:rsidRPr="006D4E4E">
              <w:rPr>
                <w:rFonts w:ascii="Gill Sans MT" w:hAnsi="Gill Sans MT"/>
                <w:bCs/>
                <w:sz w:val="22"/>
                <w:szCs w:val="22"/>
              </w:rPr>
              <w:t xml:space="preserve"> </w:t>
            </w:r>
          </w:p>
        </w:tc>
      </w:tr>
      <w:tr w:rsidR="000771E6" w:rsidRPr="006D4E4E" w14:paraId="1C8936B4" w14:textId="77777777" w:rsidTr="009177AC">
        <w:tc>
          <w:tcPr>
            <w:tcW w:w="10141" w:type="dxa"/>
            <w:gridSpan w:val="2"/>
            <w:tcBorders>
              <w:top w:val="nil"/>
            </w:tcBorders>
            <w:shd w:val="clear" w:color="auto" w:fill="auto"/>
          </w:tcPr>
          <w:p w14:paraId="216DAF43" w14:textId="77777777" w:rsidR="000771E6" w:rsidRPr="006D4E4E" w:rsidRDefault="000771E6" w:rsidP="006D73C1">
            <w:pPr>
              <w:ind w:left="450"/>
              <w:rPr>
                <w:rFonts w:ascii="Gill Sans MT" w:hAnsi="Gill Sans MT"/>
                <w:bCs/>
                <w:sz w:val="22"/>
                <w:szCs w:val="22"/>
              </w:rPr>
            </w:pPr>
            <w:r w:rsidRPr="006D4E4E">
              <w:rPr>
                <w:rFonts w:ascii="Gill Sans MT" w:hAnsi="Gill Sans MT"/>
                <w:bCs/>
                <w:sz w:val="22"/>
                <w:szCs w:val="22"/>
              </w:rPr>
              <w:lastRenderedPageBreak/>
              <w:t xml:space="preserve">B7a. If you informed a victim about other services please specify what service. </w:t>
            </w:r>
          </w:p>
          <w:p w14:paraId="07E94F05" w14:textId="77777777" w:rsidR="000771E6" w:rsidRPr="006D4E4E" w:rsidRDefault="000771E6" w:rsidP="006D73C1">
            <w:pPr>
              <w:ind w:left="450"/>
              <w:rPr>
                <w:rFonts w:ascii="Gill Sans MT" w:hAnsi="Gill Sans MT"/>
                <w:bCs/>
                <w:sz w:val="22"/>
                <w:szCs w:val="22"/>
              </w:rPr>
            </w:pPr>
            <w:r w:rsidRPr="006D4E4E">
              <w:rPr>
                <w:rFonts w:ascii="Gill Sans MT" w:hAnsi="Gill Sans MT"/>
                <w:bCs/>
                <w:sz w:val="22"/>
                <w:szCs w:val="22"/>
              </w:rPr>
              <w:softHyphen/>
              <w:t>__________________________________</w:t>
            </w:r>
          </w:p>
        </w:tc>
      </w:tr>
      <w:tr w:rsidR="000771E6" w:rsidRPr="006D4E4E" w14:paraId="5DFA92D0" w14:textId="77777777" w:rsidTr="009177AC">
        <w:tc>
          <w:tcPr>
            <w:tcW w:w="10141" w:type="dxa"/>
            <w:gridSpan w:val="2"/>
            <w:tcBorders>
              <w:bottom w:val="nil"/>
            </w:tcBorders>
            <w:shd w:val="clear" w:color="auto" w:fill="auto"/>
          </w:tcPr>
          <w:p w14:paraId="57046098"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B8. Assessed the level of danger a victim of sexual or gender based violence was facing.</w:t>
            </w:r>
          </w:p>
        </w:tc>
      </w:tr>
      <w:tr w:rsidR="000771E6" w:rsidRPr="006D4E4E" w14:paraId="3F773880" w14:textId="77777777" w:rsidTr="009177AC">
        <w:tc>
          <w:tcPr>
            <w:tcW w:w="5216" w:type="dxa"/>
            <w:tcBorders>
              <w:top w:val="nil"/>
              <w:right w:val="nil"/>
            </w:tcBorders>
            <w:shd w:val="clear" w:color="auto" w:fill="auto"/>
          </w:tcPr>
          <w:p w14:paraId="70DF2F78"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3D2CFCBD"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Once</w:t>
            </w:r>
          </w:p>
        </w:tc>
        <w:tc>
          <w:tcPr>
            <w:tcW w:w="4925" w:type="dxa"/>
            <w:tcBorders>
              <w:top w:val="nil"/>
              <w:left w:val="nil"/>
            </w:tcBorders>
            <w:shd w:val="clear" w:color="auto" w:fill="auto"/>
          </w:tcPr>
          <w:p w14:paraId="01E8B91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2-4 Times</w:t>
            </w:r>
          </w:p>
          <w:p w14:paraId="5811D72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3-5 Times</w:t>
            </w:r>
          </w:p>
        </w:tc>
      </w:tr>
      <w:tr w:rsidR="000771E6" w:rsidRPr="006D4E4E" w14:paraId="5A07A272" w14:textId="77777777" w:rsidTr="009177AC">
        <w:tc>
          <w:tcPr>
            <w:tcW w:w="10141" w:type="dxa"/>
            <w:gridSpan w:val="2"/>
            <w:tcBorders>
              <w:bottom w:val="nil"/>
            </w:tcBorders>
            <w:shd w:val="clear" w:color="auto" w:fill="auto"/>
          </w:tcPr>
          <w:p w14:paraId="5BBF6EB9"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B9. Helped a victim of sexual or gender based violence in a dangerous situation establish a safety plan.</w:t>
            </w:r>
          </w:p>
        </w:tc>
      </w:tr>
      <w:tr w:rsidR="000771E6" w:rsidRPr="006D4E4E" w14:paraId="508D3E66" w14:textId="77777777" w:rsidTr="009177AC">
        <w:tc>
          <w:tcPr>
            <w:tcW w:w="5216" w:type="dxa"/>
            <w:tcBorders>
              <w:top w:val="nil"/>
              <w:right w:val="nil"/>
            </w:tcBorders>
            <w:shd w:val="clear" w:color="auto" w:fill="auto"/>
          </w:tcPr>
          <w:p w14:paraId="71EFD73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191F3C3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Once</w:t>
            </w:r>
          </w:p>
        </w:tc>
        <w:tc>
          <w:tcPr>
            <w:tcW w:w="4925" w:type="dxa"/>
            <w:tcBorders>
              <w:top w:val="nil"/>
              <w:left w:val="nil"/>
            </w:tcBorders>
            <w:shd w:val="clear" w:color="auto" w:fill="auto"/>
          </w:tcPr>
          <w:p w14:paraId="5E567D9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2-4 Times</w:t>
            </w:r>
          </w:p>
          <w:p w14:paraId="371C3796"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3-5 Times</w:t>
            </w:r>
          </w:p>
        </w:tc>
      </w:tr>
      <w:tr w:rsidR="000771E6" w:rsidRPr="006D4E4E" w14:paraId="679B1C52" w14:textId="77777777" w:rsidTr="009177AC">
        <w:tc>
          <w:tcPr>
            <w:tcW w:w="10141" w:type="dxa"/>
            <w:gridSpan w:val="2"/>
            <w:tcBorders>
              <w:bottom w:val="nil"/>
            </w:tcBorders>
            <w:shd w:val="clear" w:color="auto" w:fill="auto"/>
          </w:tcPr>
          <w:p w14:paraId="559F9EC7" w14:textId="25732C50" w:rsidR="000771E6" w:rsidRPr="006D4E4E" w:rsidRDefault="000771E6" w:rsidP="006D73C1">
            <w:pPr>
              <w:rPr>
                <w:rFonts w:ascii="Gill Sans MT" w:hAnsi="Gill Sans MT"/>
                <w:sz w:val="22"/>
                <w:szCs w:val="22"/>
              </w:rPr>
            </w:pPr>
            <w:r w:rsidRPr="006D4E4E">
              <w:rPr>
                <w:rFonts w:ascii="Gill Sans MT" w:hAnsi="Gill Sans MT"/>
                <w:sz w:val="22"/>
                <w:szCs w:val="22"/>
              </w:rPr>
              <w:t xml:space="preserve">B10. </w:t>
            </w:r>
            <w:r w:rsidRPr="006D4E4E">
              <w:rPr>
                <w:rFonts w:ascii="Gill Sans MT" w:hAnsi="Gill Sans MT" w:cs="Times New Roman"/>
                <w:sz w:val="22"/>
                <w:szCs w:val="22"/>
              </w:rPr>
              <w:t>Contacted a service provider on behalf of a victim of sexual or gender based violence.</w:t>
            </w:r>
            <w:r w:rsidR="000A22D8">
              <w:rPr>
                <w:rFonts w:ascii="Gill Sans MT" w:hAnsi="Gill Sans MT" w:cs="Times New Roman"/>
                <w:sz w:val="22"/>
                <w:szCs w:val="22"/>
              </w:rPr>
              <w:t xml:space="preserve"> </w:t>
            </w:r>
          </w:p>
        </w:tc>
      </w:tr>
      <w:tr w:rsidR="000771E6" w:rsidRPr="006D4E4E" w14:paraId="14AC41C3" w14:textId="77777777" w:rsidTr="009177AC">
        <w:tc>
          <w:tcPr>
            <w:tcW w:w="5216" w:type="dxa"/>
            <w:tcBorders>
              <w:top w:val="nil"/>
              <w:right w:val="nil"/>
            </w:tcBorders>
            <w:shd w:val="clear" w:color="auto" w:fill="auto"/>
          </w:tcPr>
          <w:p w14:paraId="449A626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71BF24B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Once </w:t>
            </w:r>
          </w:p>
        </w:tc>
        <w:tc>
          <w:tcPr>
            <w:tcW w:w="4925" w:type="dxa"/>
            <w:tcBorders>
              <w:top w:val="nil"/>
              <w:left w:val="nil"/>
            </w:tcBorders>
            <w:shd w:val="clear" w:color="auto" w:fill="auto"/>
          </w:tcPr>
          <w:p w14:paraId="4CEFC1D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2-4 Times </w:t>
            </w:r>
          </w:p>
          <w:p w14:paraId="24EC34A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3-5 Times </w:t>
            </w:r>
          </w:p>
        </w:tc>
      </w:tr>
    </w:tbl>
    <w:p w14:paraId="2F638293" w14:textId="77777777" w:rsidR="000771E6" w:rsidRPr="006D4E4E" w:rsidRDefault="000771E6" w:rsidP="000771E6">
      <w:pPr>
        <w:rPr>
          <w:rFonts w:ascii="Gill Sans MT" w:hAnsi="Gill Sans MT"/>
          <w:sz w:val="22"/>
          <w:szCs w:val="22"/>
        </w:rPr>
      </w:pPr>
      <w:r w:rsidRPr="006D4E4E">
        <w:rPr>
          <w:rFonts w:ascii="Gill Sans MT" w:hAnsi="Gill Sans MT"/>
          <w:sz w:val="22"/>
          <w:szCs w:val="22"/>
        </w:rPr>
        <w:br w:type="page"/>
      </w:r>
    </w:p>
    <w:tbl>
      <w:tblPr>
        <w:tblStyle w:val="TableGrid"/>
        <w:tblW w:w="0" w:type="auto"/>
        <w:tblLook w:val="04A0" w:firstRow="1" w:lastRow="0" w:firstColumn="1" w:lastColumn="0" w:noHBand="0" w:noVBand="1"/>
      </w:tblPr>
      <w:tblGrid>
        <w:gridCol w:w="6118"/>
        <w:gridCol w:w="3458"/>
      </w:tblGrid>
      <w:tr w:rsidR="000771E6" w:rsidRPr="006D4E4E" w14:paraId="4B09F050" w14:textId="77777777" w:rsidTr="009177AC">
        <w:tc>
          <w:tcPr>
            <w:tcW w:w="10141" w:type="dxa"/>
            <w:gridSpan w:val="2"/>
            <w:tcBorders>
              <w:bottom w:val="nil"/>
            </w:tcBorders>
            <w:shd w:val="clear" w:color="auto" w:fill="auto"/>
          </w:tcPr>
          <w:p w14:paraId="179505BD" w14:textId="77777777" w:rsidR="000771E6" w:rsidRPr="006D4E4E" w:rsidRDefault="000771E6" w:rsidP="006D73C1">
            <w:pPr>
              <w:rPr>
                <w:rFonts w:ascii="Gill Sans MT" w:hAnsi="Gill Sans MT"/>
                <w:sz w:val="22"/>
                <w:szCs w:val="22"/>
              </w:rPr>
            </w:pPr>
            <w:r w:rsidRPr="006D4E4E">
              <w:rPr>
                <w:rFonts w:ascii="Gill Sans MT" w:hAnsi="Gill Sans MT"/>
                <w:sz w:val="22"/>
                <w:szCs w:val="22"/>
              </w:rPr>
              <w:lastRenderedPageBreak/>
              <w:t xml:space="preserve">B11. </w:t>
            </w:r>
            <w:r w:rsidRPr="006D4E4E">
              <w:rPr>
                <w:rFonts w:ascii="Gill Sans MT" w:hAnsi="Gill Sans MT" w:cs="Times New Roman"/>
                <w:sz w:val="22"/>
                <w:szCs w:val="22"/>
              </w:rPr>
              <w:t xml:space="preserve">If you have contacted a service provider on behalf of victim, which type(s) of service provider did you contact? </w:t>
            </w:r>
            <w:r w:rsidRPr="006D4E4E">
              <w:rPr>
                <w:rFonts w:ascii="Gill Sans MT" w:eastAsia="Arial Unicode MS" w:hAnsi="Gill Sans MT" w:cs="Arial Unicode MS"/>
                <w:b/>
                <w:sz w:val="22"/>
                <w:szCs w:val="22"/>
              </w:rPr>
              <w:t>(PLEASE SELECT ALL THAT APPLY)</w:t>
            </w:r>
          </w:p>
        </w:tc>
      </w:tr>
      <w:tr w:rsidR="000771E6" w:rsidRPr="006D4E4E" w14:paraId="3277A4F9" w14:textId="77777777" w:rsidTr="009177AC">
        <w:tc>
          <w:tcPr>
            <w:tcW w:w="5216" w:type="dxa"/>
            <w:tcBorders>
              <w:top w:val="nil"/>
              <w:right w:val="nil"/>
            </w:tcBorders>
            <w:shd w:val="clear" w:color="auto" w:fill="auto"/>
          </w:tcPr>
          <w:p w14:paraId="5754FFE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TCC</w:t>
            </w:r>
          </w:p>
          <w:p w14:paraId="72EB499D"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Hospital</w:t>
            </w:r>
          </w:p>
        </w:tc>
        <w:tc>
          <w:tcPr>
            <w:tcW w:w="4925" w:type="dxa"/>
            <w:tcBorders>
              <w:top w:val="nil"/>
              <w:left w:val="nil"/>
            </w:tcBorders>
            <w:shd w:val="clear" w:color="auto" w:fill="auto"/>
          </w:tcPr>
          <w:p w14:paraId="47740B6A" w14:textId="4E77CC88" w:rsidR="000771E6" w:rsidRPr="006D4E4E" w:rsidRDefault="000771E6" w:rsidP="006D73C1">
            <w:pPr>
              <w:rPr>
                <w:rFonts w:ascii="Gill Sans MT" w:hAnsi="Gill Sans MT"/>
                <w:bCs/>
                <w:sz w:val="22"/>
                <w:szCs w:val="22"/>
              </w:rPr>
            </w:pPr>
            <w:r w:rsidRPr="006D4E4E">
              <w:rPr>
                <w:rFonts w:ascii="Gill Sans MT" w:hAnsi="Gill Sans MT"/>
                <w:bCs/>
                <w:sz w:val="22"/>
                <w:szCs w:val="22"/>
              </w:rPr>
              <w:t>[ ] Police</w:t>
            </w:r>
            <w:r w:rsidR="000A22D8">
              <w:rPr>
                <w:rFonts w:ascii="Gill Sans MT" w:hAnsi="Gill Sans MT"/>
                <w:bCs/>
                <w:sz w:val="22"/>
                <w:szCs w:val="22"/>
              </w:rPr>
              <w:t xml:space="preserve"> </w:t>
            </w:r>
          </w:p>
          <w:p w14:paraId="49E6B34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Other </w:t>
            </w:r>
          </w:p>
        </w:tc>
      </w:tr>
      <w:tr w:rsidR="000771E6" w:rsidRPr="006D4E4E" w14:paraId="1DE68882" w14:textId="77777777" w:rsidTr="009177AC">
        <w:tc>
          <w:tcPr>
            <w:tcW w:w="5216" w:type="dxa"/>
            <w:tcBorders>
              <w:top w:val="nil"/>
              <w:right w:val="nil"/>
            </w:tcBorders>
            <w:shd w:val="clear" w:color="auto" w:fill="auto"/>
          </w:tcPr>
          <w:p w14:paraId="3300AE90" w14:textId="77777777" w:rsidR="000771E6" w:rsidRPr="006D4E4E" w:rsidRDefault="000771E6" w:rsidP="006D73C1">
            <w:pPr>
              <w:ind w:left="450"/>
              <w:rPr>
                <w:rFonts w:ascii="Gill Sans MT" w:hAnsi="Gill Sans MT"/>
                <w:bCs/>
                <w:sz w:val="22"/>
                <w:szCs w:val="22"/>
              </w:rPr>
            </w:pPr>
            <w:r w:rsidRPr="006D4E4E">
              <w:rPr>
                <w:rFonts w:ascii="Gill Sans MT" w:hAnsi="Gill Sans MT"/>
                <w:bCs/>
                <w:sz w:val="22"/>
                <w:szCs w:val="22"/>
              </w:rPr>
              <w:t>B11a. If you selected other, please specify</w:t>
            </w:r>
          </w:p>
          <w:p w14:paraId="3C359671" w14:textId="77777777" w:rsidR="000771E6" w:rsidRPr="006D4E4E" w:rsidRDefault="000771E6" w:rsidP="006D73C1">
            <w:pPr>
              <w:ind w:left="450"/>
              <w:rPr>
                <w:rFonts w:ascii="Gill Sans MT" w:hAnsi="Gill Sans MT"/>
                <w:bCs/>
                <w:sz w:val="22"/>
                <w:szCs w:val="22"/>
              </w:rPr>
            </w:pPr>
            <w:r w:rsidRPr="006D4E4E">
              <w:rPr>
                <w:rFonts w:ascii="Gill Sans MT" w:hAnsi="Gill Sans MT"/>
                <w:sz w:val="22"/>
                <w:szCs w:val="22"/>
              </w:rPr>
              <w:t>________________________________________</w:t>
            </w:r>
          </w:p>
        </w:tc>
        <w:tc>
          <w:tcPr>
            <w:tcW w:w="4925" w:type="dxa"/>
            <w:tcBorders>
              <w:top w:val="nil"/>
              <w:left w:val="nil"/>
            </w:tcBorders>
            <w:shd w:val="clear" w:color="auto" w:fill="auto"/>
          </w:tcPr>
          <w:p w14:paraId="6ED93581" w14:textId="77777777" w:rsidR="000771E6" w:rsidRPr="006D4E4E" w:rsidRDefault="000771E6" w:rsidP="006D73C1">
            <w:pPr>
              <w:rPr>
                <w:rFonts w:ascii="Gill Sans MT" w:hAnsi="Gill Sans MT"/>
                <w:bCs/>
                <w:sz w:val="22"/>
                <w:szCs w:val="22"/>
              </w:rPr>
            </w:pPr>
          </w:p>
        </w:tc>
      </w:tr>
      <w:tr w:rsidR="000771E6" w:rsidRPr="006D4E4E" w14:paraId="6096CEC0" w14:textId="77777777" w:rsidTr="009177AC">
        <w:tc>
          <w:tcPr>
            <w:tcW w:w="10141" w:type="dxa"/>
            <w:gridSpan w:val="2"/>
            <w:tcBorders>
              <w:bottom w:val="nil"/>
            </w:tcBorders>
            <w:shd w:val="clear" w:color="auto" w:fill="auto"/>
          </w:tcPr>
          <w:p w14:paraId="300F9368"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B12. </w:t>
            </w:r>
            <w:r w:rsidRPr="006D4E4E">
              <w:rPr>
                <w:rFonts w:ascii="Gill Sans MT" w:hAnsi="Gill Sans MT" w:cs="Times New Roman"/>
                <w:sz w:val="22"/>
                <w:szCs w:val="22"/>
              </w:rPr>
              <w:t>Coordinated with another service provider to assist a victim of sexual or gender based violence</w:t>
            </w:r>
          </w:p>
        </w:tc>
      </w:tr>
      <w:tr w:rsidR="000771E6" w:rsidRPr="006D4E4E" w14:paraId="1BBDF908" w14:textId="77777777" w:rsidTr="009177AC">
        <w:tc>
          <w:tcPr>
            <w:tcW w:w="5216" w:type="dxa"/>
            <w:tcBorders>
              <w:top w:val="nil"/>
              <w:right w:val="nil"/>
            </w:tcBorders>
            <w:shd w:val="clear" w:color="auto" w:fill="auto"/>
          </w:tcPr>
          <w:p w14:paraId="1486910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Never </w:t>
            </w:r>
          </w:p>
          <w:p w14:paraId="0976043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Once </w:t>
            </w:r>
          </w:p>
        </w:tc>
        <w:tc>
          <w:tcPr>
            <w:tcW w:w="4925" w:type="dxa"/>
            <w:tcBorders>
              <w:top w:val="nil"/>
              <w:left w:val="nil"/>
            </w:tcBorders>
            <w:shd w:val="clear" w:color="auto" w:fill="auto"/>
          </w:tcPr>
          <w:p w14:paraId="0F8BBF6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2-4 Times </w:t>
            </w:r>
          </w:p>
          <w:p w14:paraId="7F3B29C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3-5 Times </w:t>
            </w:r>
          </w:p>
        </w:tc>
      </w:tr>
      <w:tr w:rsidR="000771E6" w:rsidRPr="006D4E4E" w14:paraId="4F9FCC65" w14:textId="77777777" w:rsidTr="009177AC">
        <w:tc>
          <w:tcPr>
            <w:tcW w:w="10141" w:type="dxa"/>
            <w:gridSpan w:val="2"/>
            <w:tcBorders>
              <w:bottom w:val="nil"/>
            </w:tcBorders>
            <w:shd w:val="clear" w:color="auto" w:fill="auto"/>
          </w:tcPr>
          <w:p w14:paraId="62075DA1" w14:textId="77777777" w:rsidR="000771E6" w:rsidRPr="006D4E4E" w:rsidRDefault="000771E6" w:rsidP="006D73C1">
            <w:pPr>
              <w:ind w:left="450"/>
              <w:rPr>
                <w:rFonts w:ascii="Gill Sans MT" w:hAnsi="Gill Sans MT"/>
                <w:sz w:val="22"/>
                <w:szCs w:val="22"/>
              </w:rPr>
            </w:pPr>
            <w:r w:rsidRPr="006D4E4E">
              <w:rPr>
                <w:rFonts w:ascii="Gill Sans MT" w:hAnsi="Gill Sans MT"/>
                <w:sz w:val="22"/>
                <w:szCs w:val="22"/>
              </w:rPr>
              <w:t xml:space="preserve">B13. </w:t>
            </w:r>
            <w:r w:rsidRPr="006D4E4E">
              <w:rPr>
                <w:rFonts w:ascii="Gill Sans MT" w:hAnsi="Gill Sans MT" w:cs="Times New Roman"/>
                <w:sz w:val="22"/>
                <w:szCs w:val="22"/>
              </w:rPr>
              <w:t xml:space="preserve">If you have coordinated with another service provider, which type(s) of service provider did you coordinate with? </w:t>
            </w:r>
            <w:r w:rsidRPr="006D4E4E">
              <w:rPr>
                <w:rFonts w:ascii="Gill Sans MT" w:eastAsia="Arial Unicode MS" w:hAnsi="Gill Sans MT" w:cs="Arial Unicode MS"/>
                <w:b/>
                <w:sz w:val="22"/>
                <w:szCs w:val="22"/>
              </w:rPr>
              <w:t>(PLEASE SELECT ALL THAT APPLY)</w:t>
            </w:r>
          </w:p>
        </w:tc>
      </w:tr>
      <w:tr w:rsidR="000771E6" w:rsidRPr="006D4E4E" w14:paraId="37231973" w14:textId="77777777" w:rsidTr="009177AC">
        <w:tc>
          <w:tcPr>
            <w:tcW w:w="5216" w:type="dxa"/>
            <w:tcBorders>
              <w:top w:val="nil"/>
              <w:right w:val="nil"/>
            </w:tcBorders>
            <w:shd w:val="clear" w:color="auto" w:fill="auto"/>
          </w:tcPr>
          <w:p w14:paraId="40710F8A" w14:textId="77777777" w:rsidR="000771E6" w:rsidRPr="006D4E4E" w:rsidRDefault="000771E6" w:rsidP="006D73C1">
            <w:pPr>
              <w:ind w:left="450"/>
              <w:rPr>
                <w:rFonts w:ascii="Gill Sans MT" w:hAnsi="Gill Sans MT"/>
                <w:bCs/>
                <w:sz w:val="22"/>
                <w:szCs w:val="22"/>
              </w:rPr>
            </w:pPr>
            <w:r w:rsidRPr="006D4E4E">
              <w:rPr>
                <w:rFonts w:ascii="Gill Sans MT" w:hAnsi="Gill Sans MT"/>
                <w:bCs/>
                <w:sz w:val="22"/>
                <w:szCs w:val="22"/>
              </w:rPr>
              <w:t>[ ] TCC</w:t>
            </w:r>
          </w:p>
          <w:p w14:paraId="4C6DFA99" w14:textId="77777777" w:rsidR="000771E6" w:rsidRPr="006D4E4E" w:rsidRDefault="000771E6" w:rsidP="006D73C1">
            <w:pPr>
              <w:ind w:left="450"/>
              <w:rPr>
                <w:rFonts w:ascii="Gill Sans MT" w:hAnsi="Gill Sans MT"/>
                <w:bCs/>
                <w:sz w:val="22"/>
                <w:szCs w:val="22"/>
              </w:rPr>
            </w:pPr>
            <w:r w:rsidRPr="006D4E4E">
              <w:rPr>
                <w:rFonts w:ascii="Gill Sans MT" w:hAnsi="Gill Sans MT"/>
                <w:bCs/>
                <w:sz w:val="22"/>
                <w:szCs w:val="22"/>
              </w:rPr>
              <w:t>[ ] Hospital</w:t>
            </w:r>
          </w:p>
        </w:tc>
        <w:tc>
          <w:tcPr>
            <w:tcW w:w="4925" w:type="dxa"/>
            <w:tcBorders>
              <w:top w:val="nil"/>
              <w:left w:val="nil"/>
            </w:tcBorders>
            <w:shd w:val="clear" w:color="auto" w:fill="auto"/>
          </w:tcPr>
          <w:p w14:paraId="323394C7" w14:textId="64EE6495" w:rsidR="000771E6" w:rsidRPr="006D4E4E" w:rsidRDefault="000771E6" w:rsidP="006D73C1">
            <w:pPr>
              <w:rPr>
                <w:rFonts w:ascii="Gill Sans MT" w:hAnsi="Gill Sans MT"/>
                <w:bCs/>
                <w:sz w:val="22"/>
                <w:szCs w:val="22"/>
              </w:rPr>
            </w:pPr>
            <w:r w:rsidRPr="006D4E4E">
              <w:rPr>
                <w:rFonts w:ascii="Gill Sans MT" w:hAnsi="Gill Sans MT"/>
                <w:bCs/>
                <w:sz w:val="22"/>
                <w:szCs w:val="22"/>
              </w:rPr>
              <w:t>[ ] Police</w:t>
            </w:r>
            <w:r w:rsidR="000A22D8">
              <w:rPr>
                <w:rFonts w:ascii="Gill Sans MT" w:hAnsi="Gill Sans MT"/>
                <w:bCs/>
                <w:sz w:val="22"/>
                <w:szCs w:val="22"/>
              </w:rPr>
              <w:t xml:space="preserve"> </w:t>
            </w:r>
          </w:p>
          <w:p w14:paraId="7FDF5DE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Other</w:t>
            </w:r>
          </w:p>
        </w:tc>
      </w:tr>
      <w:tr w:rsidR="000771E6" w:rsidRPr="006D4E4E" w14:paraId="54B683AE" w14:textId="77777777" w:rsidTr="009177AC">
        <w:tc>
          <w:tcPr>
            <w:tcW w:w="5216" w:type="dxa"/>
            <w:tcBorders>
              <w:top w:val="nil"/>
              <w:right w:val="nil"/>
            </w:tcBorders>
            <w:shd w:val="clear" w:color="auto" w:fill="auto"/>
          </w:tcPr>
          <w:p w14:paraId="58942E36" w14:textId="77777777" w:rsidR="000771E6" w:rsidRPr="006D4E4E" w:rsidRDefault="000771E6" w:rsidP="006D73C1">
            <w:pPr>
              <w:ind w:left="450"/>
              <w:rPr>
                <w:rFonts w:ascii="Gill Sans MT" w:hAnsi="Gill Sans MT"/>
                <w:bCs/>
                <w:sz w:val="22"/>
                <w:szCs w:val="22"/>
              </w:rPr>
            </w:pPr>
            <w:r w:rsidRPr="006D4E4E">
              <w:rPr>
                <w:rFonts w:ascii="Gill Sans MT" w:hAnsi="Gill Sans MT"/>
                <w:bCs/>
                <w:sz w:val="22"/>
                <w:szCs w:val="22"/>
              </w:rPr>
              <w:t>B13a. If you selected other, please specify</w:t>
            </w:r>
            <w:r w:rsidRPr="006D4E4E">
              <w:rPr>
                <w:rFonts w:ascii="Gill Sans MT" w:hAnsi="Gill Sans MT"/>
                <w:sz w:val="22"/>
                <w:szCs w:val="22"/>
              </w:rPr>
              <w:t>________________________________________</w:t>
            </w:r>
          </w:p>
        </w:tc>
        <w:tc>
          <w:tcPr>
            <w:tcW w:w="4925" w:type="dxa"/>
            <w:tcBorders>
              <w:top w:val="nil"/>
              <w:left w:val="nil"/>
            </w:tcBorders>
            <w:shd w:val="clear" w:color="auto" w:fill="auto"/>
          </w:tcPr>
          <w:p w14:paraId="47BDBADD" w14:textId="77777777" w:rsidR="000771E6" w:rsidRPr="006D4E4E" w:rsidRDefault="000771E6" w:rsidP="006D73C1">
            <w:pPr>
              <w:rPr>
                <w:rFonts w:ascii="Gill Sans MT" w:hAnsi="Gill Sans MT"/>
                <w:bCs/>
                <w:sz w:val="22"/>
                <w:szCs w:val="22"/>
              </w:rPr>
            </w:pPr>
          </w:p>
        </w:tc>
      </w:tr>
      <w:tr w:rsidR="000771E6" w:rsidRPr="006D4E4E" w14:paraId="3F590D67" w14:textId="77777777" w:rsidTr="009177AC">
        <w:tc>
          <w:tcPr>
            <w:tcW w:w="10141" w:type="dxa"/>
            <w:gridSpan w:val="2"/>
            <w:tcBorders>
              <w:bottom w:val="nil"/>
            </w:tcBorders>
            <w:shd w:val="clear" w:color="auto" w:fill="auto"/>
          </w:tcPr>
          <w:p w14:paraId="78E68A6A"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B14. </w:t>
            </w:r>
            <w:r w:rsidRPr="006D4E4E">
              <w:rPr>
                <w:rFonts w:ascii="Gill Sans MT" w:hAnsi="Gill Sans MT" w:cs="Times New Roman"/>
                <w:sz w:val="22"/>
                <w:szCs w:val="22"/>
              </w:rPr>
              <w:t>How difficult or easy is it for you to talk with a victim about sexual or gender based violence?</w:t>
            </w:r>
          </w:p>
        </w:tc>
      </w:tr>
      <w:tr w:rsidR="000771E6" w:rsidRPr="006D4E4E" w14:paraId="37B3B2D8" w14:textId="77777777" w:rsidTr="009177AC">
        <w:tc>
          <w:tcPr>
            <w:tcW w:w="5216" w:type="dxa"/>
            <w:tcBorders>
              <w:top w:val="nil"/>
              <w:right w:val="nil"/>
            </w:tcBorders>
            <w:shd w:val="clear" w:color="auto" w:fill="auto"/>
          </w:tcPr>
          <w:p w14:paraId="5663FCD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Very difficult </w:t>
            </w:r>
          </w:p>
          <w:p w14:paraId="54E878F5"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Difficult</w:t>
            </w:r>
          </w:p>
          <w:p w14:paraId="7575449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Neither difficult nor easy</w:t>
            </w:r>
          </w:p>
        </w:tc>
        <w:tc>
          <w:tcPr>
            <w:tcW w:w="4925" w:type="dxa"/>
            <w:tcBorders>
              <w:top w:val="nil"/>
              <w:left w:val="nil"/>
            </w:tcBorders>
            <w:shd w:val="clear" w:color="auto" w:fill="auto"/>
          </w:tcPr>
          <w:p w14:paraId="2ED4484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Easy </w:t>
            </w:r>
          </w:p>
          <w:p w14:paraId="20E6220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Very easy </w:t>
            </w:r>
          </w:p>
        </w:tc>
      </w:tr>
    </w:tbl>
    <w:p w14:paraId="03E0D593" w14:textId="77777777" w:rsidR="000771E6" w:rsidRPr="006D4E4E" w:rsidRDefault="000771E6" w:rsidP="000771E6">
      <w:pPr>
        <w:pStyle w:val="NoSpacing"/>
        <w:ind w:firstLine="720"/>
      </w:pPr>
    </w:p>
    <w:tbl>
      <w:tblPr>
        <w:tblStyle w:val="TableGrid"/>
        <w:tblW w:w="0" w:type="auto"/>
        <w:tblLook w:val="04A0" w:firstRow="1" w:lastRow="0" w:firstColumn="1" w:lastColumn="0" w:noHBand="0" w:noVBand="1"/>
      </w:tblPr>
      <w:tblGrid>
        <w:gridCol w:w="2939"/>
        <w:gridCol w:w="6637"/>
      </w:tblGrid>
      <w:tr w:rsidR="000771E6" w:rsidRPr="006D4E4E" w14:paraId="11A93E7E" w14:textId="77777777" w:rsidTr="009177AC">
        <w:tc>
          <w:tcPr>
            <w:tcW w:w="10165" w:type="dxa"/>
            <w:gridSpan w:val="2"/>
            <w:shd w:val="clear" w:color="auto" w:fill="C9C9C9" w:themeFill="accent3" w:themeFillTint="99"/>
          </w:tcPr>
          <w:p w14:paraId="636E185B" w14:textId="77777777" w:rsidR="000771E6" w:rsidRPr="006D4E4E" w:rsidRDefault="000771E6" w:rsidP="006D73C1">
            <w:pPr>
              <w:pStyle w:val="NoSpacing"/>
              <w:rPr>
                <w:b/>
              </w:rPr>
            </w:pPr>
            <w:bookmarkStart w:id="279" w:name="_Toc433108136"/>
            <w:bookmarkStart w:id="280" w:name="_Toc433108834"/>
            <w:bookmarkStart w:id="281" w:name="_Toc433108914"/>
            <w:r w:rsidRPr="006D4E4E">
              <w:rPr>
                <w:b/>
              </w:rPr>
              <w:t>Section C: Sexual Assault and the Legal System</w:t>
            </w:r>
            <w:bookmarkEnd w:id="279"/>
            <w:bookmarkEnd w:id="280"/>
            <w:bookmarkEnd w:id="281"/>
          </w:p>
        </w:tc>
      </w:tr>
      <w:tr w:rsidR="000771E6" w:rsidRPr="006D4E4E" w14:paraId="388BD577" w14:textId="77777777" w:rsidTr="009177AC">
        <w:tc>
          <w:tcPr>
            <w:tcW w:w="10165" w:type="dxa"/>
            <w:gridSpan w:val="2"/>
          </w:tcPr>
          <w:p w14:paraId="24CF1CAD" w14:textId="77777777" w:rsidR="000771E6" w:rsidRPr="006D4E4E" w:rsidRDefault="000771E6" w:rsidP="006D73C1">
            <w:pPr>
              <w:pStyle w:val="NoSpacing"/>
              <w:tabs>
                <w:tab w:val="left" w:pos="1740"/>
              </w:tabs>
            </w:pPr>
            <w:bookmarkStart w:id="282" w:name="_Toc433108137"/>
            <w:bookmarkStart w:id="283" w:name="_Toc433108835"/>
            <w:bookmarkStart w:id="284" w:name="_Toc433108915"/>
            <w:r w:rsidRPr="006D4E4E">
              <w:rPr>
                <w:rFonts w:cs="Times New Roman"/>
              </w:rPr>
              <w:t>Now please consider a few questions about laws in South Africa.</w:t>
            </w:r>
            <w:bookmarkEnd w:id="282"/>
            <w:bookmarkEnd w:id="283"/>
            <w:bookmarkEnd w:id="284"/>
          </w:p>
        </w:tc>
      </w:tr>
      <w:tr w:rsidR="000771E6" w:rsidRPr="006D4E4E" w14:paraId="0FECB7B5" w14:textId="77777777" w:rsidTr="009177AC">
        <w:tc>
          <w:tcPr>
            <w:tcW w:w="10165" w:type="dxa"/>
            <w:gridSpan w:val="2"/>
            <w:tcBorders>
              <w:bottom w:val="nil"/>
            </w:tcBorders>
            <w:shd w:val="clear" w:color="auto" w:fill="auto"/>
          </w:tcPr>
          <w:p w14:paraId="67890E0B"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C1. Are there any laws in South Africa that address sexual and gender based violence?</w:t>
            </w:r>
          </w:p>
        </w:tc>
      </w:tr>
      <w:tr w:rsidR="000771E6" w:rsidRPr="006D4E4E" w14:paraId="5B6DF5D5" w14:textId="77777777" w:rsidTr="009177AC">
        <w:tc>
          <w:tcPr>
            <w:tcW w:w="3109" w:type="dxa"/>
            <w:tcBorders>
              <w:top w:val="nil"/>
              <w:right w:val="nil"/>
            </w:tcBorders>
            <w:shd w:val="clear" w:color="auto" w:fill="auto"/>
          </w:tcPr>
          <w:p w14:paraId="075049F6"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Yes</w:t>
            </w:r>
          </w:p>
          <w:p w14:paraId="2E32267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No</w:t>
            </w:r>
          </w:p>
        </w:tc>
        <w:tc>
          <w:tcPr>
            <w:tcW w:w="7056" w:type="dxa"/>
            <w:tcBorders>
              <w:top w:val="nil"/>
              <w:left w:val="nil"/>
            </w:tcBorders>
            <w:shd w:val="clear" w:color="auto" w:fill="auto"/>
          </w:tcPr>
          <w:p w14:paraId="54FAF46E"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3A7FFF32" w14:textId="77777777" w:rsidR="000771E6" w:rsidRPr="006D4E4E" w:rsidRDefault="000771E6" w:rsidP="006D73C1">
            <w:pPr>
              <w:rPr>
                <w:rFonts w:ascii="Gill Sans MT" w:hAnsi="Gill Sans MT"/>
                <w:bCs/>
                <w:sz w:val="22"/>
                <w:szCs w:val="22"/>
              </w:rPr>
            </w:pPr>
          </w:p>
        </w:tc>
      </w:tr>
      <w:tr w:rsidR="000771E6" w:rsidRPr="006D4E4E" w14:paraId="6342D334" w14:textId="77777777" w:rsidTr="009177AC">
        <w:tc>
          <w:tcPr>
            <w:tcW w:w="10165" w:type="dxa"/>
            <w:gridSpan w:val="2"/>
            <w:tcBorders>
              <w:bottom w:val="nil"/>
            </w:tcBorders>
            <w:shd w:val="clear" w:color="auto" w:fill="auto"/>
          </w:tcPr>
          <w:p w14:paraId="247CCFF6"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C2. </w:t>
            </w:r>
            <w:r w:rsidRPr="006D4E4E">
              <w:rPr>
                <w:rFonts w:ascii="Gill Sans MT" w:hAnsi="Gill Sans MT" w:cs="Times New Roman"/>
                <w:sz w:val="22"/>
                <w:szCs w:val="22"/>
              </w:rPr>
              <w:t>What percentage of sexual or gender based violence cases do you think are actually reported to the police?</w:t>
            </w:r>
            <w:r w:rsidRPr="006D4E4E">
              <w:rPr>
                <w:rFonts w:ascii="Gill Sans MT" w:hAnsi="Gill Sans MT"/>
                <w:sz w:val="22"/>
                <w:szCs w:val="22"/>
              </w:rPr>
              <w:t xml:space="preserve"> </w:t>
            </w:r>
          </w:p>
        </w:tc>
      </w:tr>
      <w:tr w:rsidR="000771E6" w:rsidRPr="006D4E4E" w14:paraId="386A3F3B" w14:textId="77777777" w:rsidTr="009177AC">
        <w:tc>
          <w:tcPr>
            <w:tcW w:w="3109" w:type="dxa"/>
            <w:tcBorders>
              <w:top w:val="nil"/>
              <w:right w:val="nil"/>
            </w:tcBorders>
            <w:shd w:val="clear" w:color="auto" w:fill="auto"/>
          </w:tcPr>
          <w:p w14:paraId="15AD4CA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0-25%</w:t>
            </w:r>
          </w:p>
          <w:p w14:paraId="3461950E"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26-50% </w:t>
            </w:r>
          </w:p>
          <w:p w14:paraId="1EA0086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51-75%</w:t>
            </w:r>
          </w:p>
        </w:tc>
        <w:tc>
          <w:tcPr>
            <w:tcW w:w="7056" w:type="dxa"/>
            <w:tcBorders>
              <w:top w:val="nil"/>
              <w:left w:val="nil"/>
            </w:tcBorders>
            <w:shd w:val="clear" w:color="auto" w:fill="auto"/>
          </w:tcPr>
          <w:p w14:paraId="7C6E90AF"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76-100%</w:t>
            </w:r>
          </w:p>
          <w:p w14:paraId="38B177CB"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0B4D8815" w14:textId="77777777" w:rsidR="000771E6" w:rsidRPr="006D4E4E" w:rsidRDefault="000771E6" w:rsidP="006D73C1">
            <w:pPr>
              <w:ind w:left="1121"/>
              <w:rPr>
                <w:rFonts w:ascii="Gill Sans MT" w:hAnsi="Gill Sans MT"/>
                <w:sz w:val="22"/>
                <w:szCs w:val="22"/>
              </w:rPr>
            </w:pPr>
          </w:p>
        </w:tc>
      </w:tr>
      <w:tr w:rsidR="000771E6" w:rsidRPr="006D4E4E" w14:paraId="689742CE" w14:textId="77777777" w:rsidTr="009177AC">
        <w:tc>
          <w:tcPr>
            <w:tcW w:w="10165" w:type="dxa"/>
            <w:gridSpan w:val="2"/>
            <w:tcBorders>
              <w:bottom w:val="nil"/>
            </w:tcBorders>
            <w:shd w:val="clear" w:color="auto" w:fill="auto"/>
          </w:tcPr>
          <w:p w14:paraId="5F089DB6"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C3. </w:t>
            </w:r>
            <w:r w:rsidRPr="006D4E4E">
              <w:rPr>
                <w:rFonts w:ascii="Gill Sans MT" w:hAnsi="Gill Sans MT" w:cs="Times New Roman"/>
                <w:sz w:val="22"/>
                <w:szCs w:val="22"/>
              </w:rPr>
              <w:t>What percentage of sexual or gender based violence cases that are reported do you think are false (the person reporting was not actually assaulted)?</w:t>
            </w:r>
          </w:p>
        </w:tc>
      </w:tr>
      <w:tr w:rsidR="000771E6" w:rsidRPr="006D4E4E" w14:paraId="320B2B69" w14:textId="77777777" w:rsidTr="009177AC">
        <w:tc>
          <w:tcPr>
            <w:tcW w:w="3109" w:type="dxa"/>
            <w:tcBorders>
              <w:top w:val="nil"/>
              <w:right w:val="nil"/>
            </w:tcBorders>
            <w:shd w:val="clear" w:color="auto" w:fill="auto"/>
          </w:tcPr>
          <w:p w14:paraId="0DEAC41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0-25%</w:t>
            </w:r>
          </w:p>
          <w:p w14:paraId="02704A85"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26-50% </w:t>
            </w:r>
          </w:p>
          <w:p w14:paraId="28E7865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51-75%</w:t>
            </w:r>
          </w:p>
        </w:tc>
        <w:tc>
          <w:tcPr>
            <w:tcW w:w="7056" w:type="dxa"/>
            <w:tcBorders>
              <w:top w:val="nil"/>
              <w:left w:val="nil"/>
            </w:tcBorders>
            <w:shd w:val="clear" w:color="auto" w:fill="auto"/>
          </w:tcPr>
          <w:p w14:paraId="55199006"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76-100%</w:t>
            </w:r>
          </w:p>
          <w:p w14:paraId="50B70D8C"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198F85C2" w14:textId="77777777" w:rsidR="000771E6" w:rsidRPr="006D4E4E" w:rsidRDefault="000771E6" w:rsidP="006D73C1">
            <w:pPr>
              <w:ind w:left="1121"/>
              <w:rPr>
                <w:rFonts w:ascii="Gill Sans MT" w:hAnsi="Gill Sans MT"/>
                <w:sz w:val="22"/>
                <w:szCs w:val="22"/>
              </w:rPr>
            </w:pPr>
          </w:p>
        </w:tc>
      </w:tr>
      <w:tr w:rsidR="000771E6" w:rsidRPr="006D4E4E" w14:paraId="4D9EA29A" w14:textId="77777777" w:rsidTr="009177AC">
        <w:tc>
          <w:tcPr>
            <w:tcW w:w="10165" w:type="dxa"/>
            <w:gridSpan w:val="2"/>
            <w:tcBorders>
              <w:bottom w:val="nil"/>
            </w:tcBorders>
            <w:shd w:val="clear" w:color="auto" w:fill="auto"/>
          </w:tcPr>
          <w:p w14:paraId="718D1D01"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C4. </w:t>
            </w:r>
            <w:r w:rsidRPr="006D4E4E">
              <w:rPr>
                <w:rFonts w:ascii="Gill Sans MT" w:hAnsi="Gill Sans MT" w:cs="Times New Roman"/>
                <w:sz w:val="22"/>
                <w:szCs w:val="22"/>
              </w:rPr>
              <w:t>What percentage of sexual or gender based violence victims do you think go to the TCC for treatment or support?</w:t>
            </w:r>
          </w:p>
        </w:tc>
      </w:tr>
      <w:tr w:rsidR="000771E6" w:rsidRPr="006D4E4E" w14:paraId="6E33F7E9" w14:textId="77777777" w:rsidTr="009177AC">
        <w:tc>
          <w:tcPr>
            <w:tcW w:w="3109" w:type="dxa"/>
            <w:tcBorders>
              <w:top w:val="nil"/>
              <w:right w:val="nil"/>
            </w:tcBorders>
            <w:shd w:val="clear" w:color="auto" w:fill="auto"/>
          </w:tcPr>
          <w:p w14:paraId="59D0D5D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0-25%</w:t>
            </w:r>
          </w:p>
          <w:p w14:paraId="3BA9A36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26-50% </w:t>
            </w:r>
          </w:p>
          <w:p w14:paraId="75ED922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51-75%</w:t>
            </w:r>
          </w:p>
        </w:tc>
        <w:tc>
          <w:tcPr>
            <w:tcW w:w="7056" w:type="dxa"/>
            <w:tcBorders>
              <w:top w:val="nil"/>
              <w:left w:val="nil"/>
            </w:tcBorders>
            <w:shd w:val="clear" w:color="auto" w:fill="auto"/>
          </w:tcPr>
          <w:p w14:paraId="360C10A6"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76-100%</w:t>
            </w:r>
          </w:p>
          <w:p w14:paraId="07E7722C"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5513A87F" w14:textId="77777777" w:rsidR="000771E6" w:rsidRPr="006D4E4E" w:rsidRDefault="000771E6" w:rsidP="006D73C1">
            <w:pPr>
              <w:ind w:left="1121"/>
              <w:rPr>
                <w:rFonts w:ascii="Gill Sans MT" w:hAnsi="Gill Sans MT"/>
                <w:sz w:val="22"/>
                <w:szCs w:val="22"/>
              </w:rPr>
            </w:pPr>
          </w:p>
        </w:tc>
      </w:tr>
      <w:tr w:rsidR="000771E6" w:rsidRPr="006D4E4E" w14:paraId="4303C3D4" w14:textId="77777777" w:rsidTr="009177AC">
        <w:tc>
          <w:tcPr>
            <w:tcW w:w="10165" w:type="dxa"/>
            <w:gridSpan w:val="2"/>
            <w:tcBorders>
              <w:bottom w:val="nil"/>
            </w:tcBorders>
            <w:shd w:val="clear" w:color="auto" w:fill="auto"/>
          </w:tcPr>
          <w:p w14:paraId="5ABA9570" w14:textId="77777777" w:rsidR="000771E6" w:rsidRPr="006D4E4E" w:rsidRDefault="000771E6" w:rsidP="006D73C1">
            <w:pPr>
              <w:rPr>
                <w:rFonts w:ascii="Gill Sans MT" w:hAnsi="Gill Sans MT"/>
                <w:sz w:val="22"/>
                <w:szCs w:val="22"/>
              </w:rPr>
            </w:pPr>
            <w:r w:rsidRPr="006D4E4E">
              <w:rPr>
                <w:rFonts w:ascii="Gill Sans MT" w:hAnsi="Gill Sans MT"/>
                <w:sz w:val="22"/>
                <w:szCs w:val="22"/>
              </w:rPr>
              <w:t xml:space="preserve">C5. </w:t>
            </w:r>
            <w:r w:rsidRPr="006D4E4E">
              <w:rPr>
                <w:rFonts w:ascii="Gill Sans MT" w:hAnsi="Gill Sans MT" w:cs="Times New Roman"/>
                <w:sz w:val="22"/>
                <w:szCs w:val="22"/>
              </w:rPr>
              <w:t>Have you ever received training related to sexual or gender based violence?</w:t>
            </w:r>
          </w:p>
        </w:tc>
      </w:tr>
      <w:tr w:rsidR="000771E6" w:rsidRPr="006D4E4E" w14:paraId="7D3F80C6" w14:textId="77777777" w:rsidTr="009177AC">
        <w:tc>
          <w:tcPr>
            <w:tcW w:w="3109" w:type="dxa"/>
            <w:tcBorders>
              <w:top w:val="nil"/>
              <w:right w:val="nil"/>
            </w:tcBorders>
            <w:shd w:val="clear" w:color="auto" w:fill="auto"/>
          </w:tcPr>
          <w:p w14:paraId="027C6334" w14:textId="77777777"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xml:space="preserve">[ ] Yes </w:t>
            </w:r>
            <w:r w:rsidRPr="006D4E4E">
              <w:rPr>
                <w:rFonts w:ascii="Gill Sans MT" w:hAnsi="Gill Sans MT"/>
                <w:bCs/>
                <w:sz w:val="22"/>
                <w:szCs w:val="22"/>
              </w:rPr>
              <w:tab/>
            </w:r>
          </w:p>
          <w:p w14:paraId="78F6646E"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No</w:t>
            </w:r>
          </w:p>
        </w:tc>
        <w:tc>
          <w:tcPr>
            <w:tcW w:w="7056" w:type="dxa"/>
            <w:tcBorders>
              <w:top w:val="nil"/>
              <w:left w:val="nil"/>
            </w:tcBorders>
            <w:shd w:val="clear" w:color="auto" w:fill="auto"/>
          </w:tcPr>
          <w:p w14:paraId="1F77C60D"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xml:space="preserve">[ ] Don’t Know </w:t>
            </w:r>
          </w:p>
          <w:p w14:paraId="50F5B577" w14:textId="77777777" w:rsidR="000771E6" w:rsidRPr="006D4E4E" w:rsidRDefault="000771E6" w:rsidP="006D73C1">
            <w:pPr>
              <w:ind w:left="1121"/>
              <w:rPr>
                <w:rFonts w:ascii="Gill Sans MT" w:hAnsi="Gill Sans MT"/>
                <w:bCs/>
                <w:sz w:val="22"/>
                <w:szCs w:val="22"/>
              </w:rPr>
            </w:pPr>
          </w:p>
        </w:tc>
      </w:tr>
    </w:tbl>
    <w:p w14:paraId="083C3760" w14:textId="77777777" w:rsidR="000771E6" w:rsidRPr="006D4E4E" w:rsidRDefault="000771E6" w:rsidP="000771E6">
      <w:pPr>
        <w:pStyle w:val="NoSpacing"/>
      </w:pPr>
    </w:p>
    <w:tbl>
      <w:tblPr>
        <w:tblStyle w:val="TableGrid"/>
        <w:tblW w:w="0" w:type="auto"/>
        <w:tblLook w:val="04A0" w:firstRow="1" w:lastRow="0" w:firstColumn="1" w:lastColumn="0" w:noHBand="0" w:noVBand="1"/>
      </w:tblPr>
      <w:tblGrid>
        <w:gridCol w:w="2934"/>
        <w:gridCol w:w="6642"/>
      </w:tblGrid>
      <w:tr w:rsidR="000771E6" w:rsidRPr="006D4E4E" w14:paraId="6E4B3909" w14:textId="77777777" w:rsidTr="009177AC">
        <w:tc>
          <w:tcPr>
            <w:tcW w:w="10165" w:type="dxa"/>
            <w:gridSpan w:val="2"/>
            <w:shd w:val="clear" w:color="auto" w:fill="C9C9C9" w:themeFill="accent3" w:themeFillTint="99"/>
          </w:tcPr>
          <w:p w14:paraId="092512B4" w14:textId="77777777" w:rsidR="000771E6" w:rsidRPr="006D4E4E" w:rsidRDefault="000771E6" w:rsidP="006D73C1">
            <w:pPr>
              <w:pStyle w:val="NoSpacing"/>
              <w:rPr>
                <w:b/>
              </w:rPr>
            </w:pPr>
            <w:bookmarkStart w:id="285" w:name="_Toc433108138"/>
            <w:bookmarkStart w:id="286" w:name="_Toc433108836"/>
            <w:bookmarkStart w:id="287" w:name="_Toc433108916"/>
            <w:r w:rsidRPr="006D4E4E">
              <w:rPr>
                <w:b/>
              </w:rPr>
              <w:t>Section D: Perceptions</w:t>
            </w:r>
            <w:bookmarkEnd w:id="285"/>
            <w:bookmarkEnd w:id="286"/>
            <w:bookmarkEnd w:id="287"/>
          </w:p>
        </w:tc>
      </w:tr>
      <w:tr w:rsidR="000771E6" w:rsidRPr="006D4E4E" w14:paraId="3A008615" w14:textId="77777777" w:rsidTr="009177AC">
        <w:tc>
          <w:tcPr>
            <w:tcW w:w="10165" w:type="dxa"/>
            <w:gridSpan w:val="2"/>
          </w:tcPr>
          <w:p w14:paraId="56D81092" w14:textId="77777777" w:rsidR="000771E6" w:rsidRPr="006D4E4E" w:rsidRDefault="000771E6" w:rsidP="006D73C1">
            <w:pPr>
              <w:pStyle w:val="NoSpacing"/>
            </w:pPr>
            <w:bookmarkStart w:id="288" w:name="_Toc433108139"/>
            <w:bookmarkStart w:id="289" w:name="_Toc433108837"/>
            <w:bookmarkStart w:id="290" w:name="_Toc433108917"/>
            <w:r w:rsidRPr="006D4E4E">
              <w:rPr>
                <w:rFonts w:cs="Times New Roman"/>
              </w:rPr>
              <w:t xml:space="preserve">This section will ask you about your views regarding various issues in society. We are interested in your views regarding these statements. Please feel free to answer any way you like -- there are no right or wrong answers. </w:t>
            </w:r>
            <w:r w:rsidRPr="006D4E4E">
              <w:rPr>
                <w:rFonts w:cs="Times New Roman"/>
              </w:rPr>
              <w:lastRenderedPageBreak/>
              <w:t>For each statement, please state whether you strongly agree, agree, disagree or strongly disagree with each statement.</w:t>
            </w:r>
            <w:bookmarkEnd w:id="288"/>
            <w:bookmarkEnd w:id="289"/>
            <w:bookmarkEnd w:id="290"/>
          </w:p>
        </w:tc>
      </w:tr>
      <w:tr w:rsidR="000771E6" w:rsidRPr="006D4E4E" w14:paraId="380E3B88" w14:textId="77777777" w:rsidTr="009177AC">
        <w:trPr>
          <w:trHeight w:val="54"/>
        </w:trPr>
        <w:tc>
          <w:tcPr>
            <w:tcW w:w="10165" w:type="dxa"/>
            <w:gridSpan w:val="2"/>
            <w:tcBorders>
              <w:bottom w:val="nil"/>
            </w:tcBorders>
            <w:shd w:val="clear" w:color="auto" w:fill="auto"/>
          </w:tcPr>
          <w:p w14:paraId="4124B3B0"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lastRenderedPageBreak/>
              <w:t>D1. The extent of the woman’s resistance should be the major factor in determining if a rape has occurred.</w:t>
            </w:r>
          </w:p>
        </w:tc>
      </w:tr>
      <w:tr w:rsidR="000771E6" w:rsidRPr="006D4E4E" w14:paraId="1BEDFE56" w14:textId="77777777" w:rsidTr="009177AC">
        <w:tc>
          <w:tcPr>
            <w:tcW w:w="3109" w:type="dxa"/>
            <w:tcBorders>
              <w:top w:val="nil"/>
              <w:right w:val="nil"/>
            </w:tcBorders>
            <w:shd w:val="clear" w:color="auto" w:fill="auto"/>
          </w:tcPr>
          <w:p w14:paraId="150EAD05"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6F105FC5"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6237094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746C5E7B"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7C718586"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2A1C54CD" w14:textId="77777777" w:rsidR="000771E6" w:rsidRPr="006D4E4E" w:rsidRDefault="000771E6" w:rsidP="006D73C1">
            <w:pPr>
              <w:rPr>
                <w:rFonts w:ascii="Gill Sans MT" w:hAnsi="Gill Sans MT"/>
                <w:sz w:val="22"/>
                <w:szCs w:val="22"/>
              </w:rPr>
            </w:pPr>
          </w:p>
        </w:tc>
      </w:tr>
      <w:tr w:rsidR="000771E6" w:rsidRPr="006D4E4E" w14:paraId="67E8C4AC" w14:textId="77777777" w:rsidTr="009177AC">
        <w:tc>
          <w:tcPr>
            <w:tcW w:w="10165" w:type="dxa"/>
            <w:gridSpan w:val="2"/>
            <w:tcBorders>
              <w:bottom w:val="nil"/>
            </w:tcBorders>
            <w:shd w:val="clear" w:color="auto" w:fill="auto"/>
          </w:tcPr>
          <w:p w14:paraId="1442F61F"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D2. A raped woman is usually an innocent victim. </w:t>
            </w:r>
          </w:p>
        </w:tc>
      </w:tr>
      <w:tr w:rsidR="000771E6" w:rsidRPr="006D4E4E" w14:paraId="5D4F219B" w14:textId="77777777" w:rsidTr="009177AC">
        <w:tc>
          <w:tcPr>
            <w:tcW w:w="3109" w:type="dxa"/>
            <w:tcBorders>
              <w:top w:val="nil"/>
              <w:right w:val="nil"/>
            </w:tcBorders>
            <w:shd w:val="clear" w:color="auto" w:fill="auto"/>
          </w:tcPr>
          <w:p w14:paraId="67CDEA46"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61A17FEE"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0BB5BB0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55D404A1"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41C28A93"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5F4B0D6E" w14:textId="77777777" w:rsidR="000771E6" w:rsidRPr="006D4E4E" w:rsidRDefault="000771E6" w:rsidP="006D73C1">
            <w:pPr>
              <w:ind w:left="1121"/>
              <w:rPr>
                <w:rFonts w:ascii="Gill Sans MT" w:hAnsi="Gill Sans MT"/>
                <w:sz w:val="22"/>
                <w:szCs w:val="22"/>
              </w:rPr>
            </w:pPr>
          </w:p>
        </w:tc>
      </w:tr>
    </w:tbl>
    <w:p w14:paraId="3FC91FAF" w14:textId="77777777" w:rsidR="000771E6" w:rsidRPr="006D4E4E" w:rsidRDefault="000771E6" w:rsidP="000771E6">
      <w:pPr>
        <w:rPr>
          <w:rFonts w:ascii="Gill Sans MT" w:hAnsi="Gill Sans MT"/>
          <w:sz w:val="22"/>
          <w:szCs w:val="22"/>
        </w:rPr>
      </w:pPr>
    </w:p>
    <w:tbl>
      <w:tblPr>
        <w:tblStyle w:val="TableGrid"/>
        <w:tblW w:w="0" w:type="auto"/>
        <w:tblLook w:val="04A0" w:firstRow="1" w:lastRow="0" w:firstColumn="1" w:lastColumn="0" w:noHBand="0" w:noVBand="1"/>
      </w:tblPr>
      <w:tblGrid>
        <w:gridCol w:w="2934"/>
        <w:gridCol w:w="6642"/>
      </w:tblGrid>
      <w:tr w:rsidR="000771E6" w:rsidRPr="006D4E4E" w14:paraId="7712507F" w14:textId="77777777" w:rsidTr="009177AC">
        <w:tc>
          <w:tcPr>
            <w:tcW w:w="10165" w:type="dxa"/>
            <w:gridSpan w:val="2"/>
            <w:tcBorders>
              <w:bottom w:val="nil"/>
            </w:tcBorders>
            <w:shd w:val="clear" w:color="auto" w:fill="auto"/>
          </w:tcPr>
          <w:p w14:paraId="21D15764"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D3. Women often claim rape to protect their reputations.</w:t>
            </w:r>
          </w:p>
        </w:tc>
      </w:tr>
      <w:tr w:rsidR="000771E6" w:rsidRPr="006D4E4E" w14:paraId="01F9BE47" w14:textId="77777777" w:rsidTr="009177AC">
        <w:tc>
          <w:tcPr>
            <w:tcW w:w="3109" w:type="dxa"/>
            <w:tcBorders>
              <w:top w:val="nil"/>
              <w:right w:val="nil"/>
            </w:tcBorders>
            <w:shd w:val="clear" w:color="auto" w:fill="auto"/>
          </w:tcPr>
          <w:p w14:paraId="14A708A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6704CE7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3E7130C7"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176906B5"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3332FB03"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45D470D7" w14:textId="77777777" w:rsidR="000771E6" w:rsidRPr="006D4E4E" w:rsidRDefault="000771E6" w:rsidP="006D73C1">
            <w:pPr>
              <w:ind w:left="1121"/>
              <w:rPr>
                <w:rFonts w:ascii="Gill Sans MT" w:hAnsi="Gill Sans MT"/>
                <w:sz w:val="22"/>
                <w:szCs w:val="22"/>
              </w:rPr>
            </w:pPr>
          </w:p>
        </w:tc>
      </w:tr>
      <w:tr w:rsidR="000771E6" w:rsidRPr="006D4E4E" w14:paraId="1931393F" w14:textId="77777777" w:rsidTr="009177AC">
        <w:tc>
          <w:tcPr>
            <w:tcW w:w="10165" w:type="dxa"/>
            <w:gridSpan w:val="2"/>
            <w:tcBorders>
              <w:bottom w:val="nil"/>
            </w:tcBorders>
            <w:shd w:val="clear" w:color="auto" w:fill="auto"/>
          </w:tcPr>
          <w:p w14:paraId="650558EC"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D4. Women who have had prior sexual relationships should not complain about rape.</w:t>
            </w:r>
          </w:p>
        </w:tc>
      </w:tr>
      <w:tr w:rsidR="000771E6" w:rsidRPr="006D4E4E" w14:paraId="59F003F6" w14:textId="77777777" w:rsidTr="009177AC">
        <w:tc>
          <w:tcPr>
            <w:tcW w:w="3109" w:type="dxa"/>
            <w:tcBorders>
              <w:top w:val="nil"/>
              <w:right w:val="nil"/>
            </w:tcBorders>
            <w:shd w:val="clear" w:color="auto" w:fill="auto"/>
          </w:tcPr>
          <w:p w14:paraId="106DD266"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602D427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435C681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4B10FF8F"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6628F14E"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4BBE2DCE" w14:textId="77777777" w:rsidR="000771E6" w:rsidRPr="006D4E4E" w:rsidRDefault="000771E6" w:rsidP="006D73C1">
            <w:pPr>
              <w:ind w:left="1121"/>
              <w:rPr>
                <w:rFonts w:ascii="Gill Sans MT" w:hAnsi="Gill Sans MT"/>
                <w:sz w:val="22"/>
                <w:szCs w:val="22"/>
              </w:rPr>
            </w:pPr>
          </w:p>
        </w:tc>
      </w:tr>
      <w:tr w:rsidR="000771E6" w:rsidRPr="006D4E4E" w14:paraId="6D1C74B6" w14:textId="77777777" w:rsidTr="009177AC">
        <w:tc>
          <w:tcPr>
            <w:tcW w:w="10165" w:type="dxa"/>
            <w:gridSpan w:val="2"/>
            <w:tcBorders>
              <w:bottom w:val="nil"/>
            </w:tcBorders>
            <w:shd w:val="clear" w:color="auto" w:fill="auto"/>
          </w:tcPr>
          <w:p w14:paraId="67D4E32F"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D5. Women do not provoke rape by their appearance or </w:t>
            </w:r>
            <w:proofErr w:type="spellStart"/>
            <w:r w:rsidRPr="006D4E4E">
              <w:rPr>
                <w:rFonts w:ascii="Gill Sans MT" w:hAnsi="Gill Sans MT" w:cs="Times New Roman"/>
                <w:sz w:val="22"/>
                <w:szCs w:val="22"/>
              </w:rPr>
              <w:t>behaviour</w:t>
            </w:r>
            <w:proofErr w:type="spellEnd"/>
            <w:r w:rsidRPr="006D4E4E">
              <w:rPr>
                <w:rFonts w:ascii="Gill Sans MT" w:hAnsi="Gill Sans MT" w:cs="Times New Roman"/>
                <w:sz w:val="22"/>
                <w:szCs w:val="22"/>
              </w:rPr>
              <w:t xml:space="preserve">. </w:t>
            </w:r>
          </w:p>
        </w:tc>
      </w:tr>
      <w:tr w:rsidR="000771E6" w:rsidRPr="006D4E4E" w14:paraId="58EF7D4B" w14:textId="77777777" w:rsidTr="009177AC">
        <w:tc>
          <w:tcPr>
            <w:tcW w:w="3109" w:type="dxa"/>
            <w:tcBorders>
              <w:top w:val="nil"/>
              <w:right w:val="nil"/>
            </w:tcBorders>
            <w:shd w:val="clear" w:color="auto" w:fill="auto"/>
          </w:tcPr>
          <w:p w14:paraId="77B666D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2B95637D"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1D166A3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7FF63FA2"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24F420C4"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4499BCDF" w14:textId="77777777" w:rsidR="000771E6" w:rsidRPr="006D4E4E" w:rsidRDefault="000771E6" w:rsidP="006D73C1">
            <w:pPr>
              <w:ind w:left="1121"/>
              <w:rPr>
                <w:rFonts w:ascii="Gill Sans MT" w:hAnsi="Gill Sans MT"/>
                <w:sz w:val="22"/>
                <w:szCs w:val="22"/>
              </w:rPr>
            </w:pPr>
          </w:p>
        </w:tc>
      </w:tr>
      <w:tr w:rsidR="000771E6" w:rsidRPr="006D4E4E" w14:paraId="6EBA4493" w14:textId="77777777" w:rsidTr="009177AC">
        <w:tc>
          <w:tcPr>
            <w:tcW w:w="10165" w:type="dxa"/>
            <w:gridSpan w:val="2"/>
            <w:tcBorders>
              <w:bottom w:val="nil"/>
            </w:tcBorders>
            <w:shd w:val="clear" w:color="auto" w:fill="auto"/>
          </w:tcPr>
          <w:p w14:paraId="76A68E9E"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D6. Women who are raped while accepting rides from strangers get what they deserve.</w:t>
            </w:r>
          </w:p>
        </w:tc>
      </w:tr>
      <w:tr w:rsidR="000771E6" w:rsidRPr="006D4E4E" w14:paraId="7FEA012E" w14:textId="77777777" w:rsidTr="009177AC">
        <w:tc>
          <w:tcPr>
            <w:tcW w:w="3109" w:type="dxa"/>
            <w:tcBorders>
              <w:top w:val="nil"/>
              <w:right w:val="nil"/>
            </w:tcBorders>
            <w:shd w:val="clear" w:color="auto" w:fill="auto"/>
          </w:tcPr>
          <w:p w14:paraId="7AE59AE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5575B37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1F71D03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6C4CAEFB"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54E1C273"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73EDABF0" w14:textId="77777777" w:rsidR="000771E6" w:rsidRPr="006D4E4E" w:rsidRDefault="000771E6" w:rsidP="006D73C1">
            <w:pPr>
              <w:ind w:left="1121"/>
              <w:rPr>
                <w:rFonts w:ascii="Gill Sans MT" w:hAnsi="Gill Sans MT"/>
                <w:sz w:val="22"/>
                <w:szCs w:val="22"/>
              </w:rPr>
            </w:pPr>
          </w:p>
        </w:tc>
      </w:tr>
      <w:tr w:rsidR="000771E6" w:rsidRPr="006D4E4E" w14:paraId="57ECE668" w14:textId="77777777" w:rsidTr="009177AC">
        <w:tc>
          <w:tcPr>
            <w:tcW w:w="10165" w:type="dxa"/>
            <w:gridSpan w:val="2"/>
            <w:tcBorders>
              <w:bottom w:val="nil"/>
            </w:tcBorders>
            <w:shd w:val="clear" w:color="auto" w:fill="auto"/>
          </w:tcPr>
          <w:p w14:paraId="4F3C5099"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D7. Many women invent rape stories if they learn they are pregnant.</w:t>
            </w:r>
          </w:p>
        </w:tc>
      </w:tr>
      <w:tr w:rsidR="000771E6" w:rsidRPr="006D4E4E" w14:paraId="4D1745E3" w14:textId="77777777" w:rsidTr="009177AC">
        <w:tc>
          <w:tcPr>
            <w:tcW w:w="3109" w:type="dxa"/>
            <w:tcBorders>
              <w:top w:val="nil"/>
              <w:right w:val="nil"/>
            </w:tcBorders>
            <w:shd w:val="clear" w:color="auto" w:fill="auto"/>
          </w:tcPr>
          <w:p w14:paraId="3650020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366B26CE"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47BC794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2484E3AC"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191EF948"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544DF0AF" w14:textId="77777777" w:rsidR="000771E6" w:rsidRPr="006D4E4E" w:rsidRDefault="000771E6" w:rsidP="006D73C1">
            <w:pPr>
              <w:ind w:left="1211"/>
              <w:rPr>
                <w:rFonts w:ascii="Gill Sans MT" w:hAnsi="Gill Sans MT"/>
                <w:sz w:val="22"/>
                <w:szCs w:val="22"/>
              </w:rPr>
            </w:pPr>
          </w:p>
        </w:tc>
      </w:tr>
      <w:tr w:rsidR="000771E6" w:rsidRPr="006D4E4E" w14:paraId="1F07637F" w14:textId="77777777" w:rsidTr="009177AC">
        <w:tc>
          <w:tcPr>
            <w:tcW w:w="10165" w:type="dxa"/>
            <w:gridSpan w:val="2"/>
            <w:tcBorders>
              <w:bottom w:val="nil"/>
            </w:tcBorders>
            <w:shd w:val="clear" w:color="auto" w:fill="auto"/>
          </w:tcPr>
          <w:p w14:paraId="10E0E6EA"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D8. Many women claim rape if they have consented to sexual relations but have changed their minds afterwards.</w:t>
            </w:r>
          </w:p>
        </w:tc>
      </w:tr>
      <w:tr w:rsidR="000771E6" w:rsidRPr="006D4E4E" w14:paraId="50E76AFE" w14:textId="77777777" w:rsidTr="009177AC">
        <w:tc>
          <w:tcPr>
            <w:tcW w:w="3109" w:type="dxa"/>
            <w:tcBorders>
              <w:top w:val="nil"/>
              <w:right w:val="nil"/>
            </w:tcBorders>
            <w:shd w:val="clear" w:color="auto" w:fill="auto"/>
          </w:tcPr>
          <w:p w14:paraId="7980B35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596DC16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62A1D60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759D82B1"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36ABB591"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7461397D" w14:textId="77777777" w:rsidR="000771E6" w:rsidRPr="006D4E4E" w:rsidRDefault="000771E6" w:rsidP="006D73C1">
            <w:pPr>
              <w:ind w:left="1121"/>
              <w:rPr>
                <w:rFonts w:ascii="Gill Sans MT" w:hAnsi="Gill Sans MT"/>
                <w:sz w:val="22"/>
                <w:szCs w:val="22"/>
              </w:rPr>
            </w:pPr>
          </w:p>
        </w:tc>
      </w:tr>
      <w:tr w:rsidR="000771E6" w:rsidRPr="006D4E4E" w14:paraId="0131DB59" w14:textId="77777777" w:rsidTr="009177AC">
        <w:tc>
          <w:tcPr>
            <w:tcW w:w="10165" w:type="dxa"/>
            <w:gridSpan w:val="2"/>
            <w:tcBorders>
              <w:bottom w:val="nil"/>
            </w:tcBorders>
            <w:shd w:val="clear" w:color="auto" w:fill="auto"/>
          </w:tcPr>
          <w:p w14:paraId="59007268"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D9. Accusations of rape by bar ladies, strippers, and prostitutes should be viewed with suspicion.</w:t>
            </w:r>
          </w:p>
        </w:tc>
      </w:tr>
      <w:tr w:rsidR="000771E6" w:rsidRPr="006D4E4E" w14:paraId="486BEA99" w14:textId="77777777" w:rsidTr="009177AC">
        <w:tc>
          <w:tcPr>
            <w:tcW w:w="3109" w:type="dxa"/>
            <w:tcBorders>
              <w:top w:val="nil"/>
              <w:right w:val="nil"/>
            </w:tcBorders>
            <w:shd w:val="clear" w:color="auto" w:fill="auto"/>
          </w:tcPr>
          <w:p w14:paraId="70B89775"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Strongly agree</w:t>
            </w:r>
          </w:p>
          <w:p w14:paraId="7497513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6C12F3E8"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7056" w:type="dxa"/>
            <w:tcBorders>
              <w:top w:val="nil"/>
              <w:left w:val="nil"/>
            </w:tcBorders>
            <w:shd w:val="clear" w:color="auto" w:fill="auto"/>
          </w:tcPr>
          <w:p w14:paraId="2E23F827"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Strongly disagree</w:t>
            </w:r>
          </w:p>
          <w:p w14:paraId="34F3C729"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Don’t know</w:t>
            </w:r>
          </w:p>
          <w:p w14:paraId="072C4551" w14:textId="77777777" w:rsidR="000771E6" w:rsidRPr="006D4E4E" w:rsidRDefault="000771E6" w:rsidP="006D73C1">
            <w:pPr>
              <w:ind w:left="1121"/>
              <w:rPr>
                <w:rFonts w:ascii="Gill Sans MT" w:hAnsi="Gill Sans MT"/>
                <w:sz w:val="22"/>
                <w:szCs w:val="22"/>
              </w:rPr>
            </w:pPr>
          </w:p>
        </w:tc>
      </w:tr>
    </w:tbl>
    <w:p w14:paraId="6F13D5EE" w14:textId="77777777" w:rsidR="000771E6" w:rsidRPr="006D4E4E" w:rsidRDefault="000771E6" w:rsidP="000771E6">
      <w:pPr>
        <w:pStyle w:val="NoSpacing"/>
      </w:pPr>
    </w:p>
    <w:tbl>
      <w:tblPr>
        <w:tblStyle w:val="TableGrid"/>
        <w:tblW w:w="9355" w:type="dxa"/>
        <w:tblLook w:val="04A0" w:firstRow="1" w:lastRow="0" w:firstColumn="1" w:lastColumn="0" w:noHBand="0" w:noVBand="1"/>
      </w:tblPr>
      <w:tblGrid>
        <w:gridCol w:w="3858"/>
        <w:gridCol w:w="161"/>
        <w:gridCol w:w="5336"/>
      </w:tblGrid>
      <w:tr w:rsidR="000771E6" w:rsidRPr="006D4E4E" w14:paraId="7B95827C" w14:textId="77777777" w:rsidTr="009177AC">
        <w:tc>
          <w:tcPr>
            <w:tcW w:w="9355" w:type="dxa"/>
            <w:gridSpan w:val="3"/>
            <w:shd w:val="clear" w:color="auto" w:fill="C9C9C9" w:themeFill="accent3" w:themeFillTint="99"/>
          </w:tcPr>
          <w:p w14:paraId="6703104F" w14:textId="77777777" w:rsidR="000771E6" w:rsidRPr="006D4E4E" w:rsidRDefault="000771E6" w:rsidP="006D73C1">
            <w:pPr>
              <w:pStyle w:val="NoSpacing"/>
              <w:tabs>
                <w:tab w:val="left" w:pos="1035"/>
              </w:tabs>
              <w:rPr>
                <w:b/>
              </w:rPr>
            </w:pPr>
            <w:bookmarkStart w:id="291" w:name="_Toc433108140"/>
            <w:bookmarkStart w:id="292" w:name="_Toc433108838"/>
            <w:bookmarkStart w:id="293" w:name="_Toc433108918"/>
            <w:r w:rsidRPr="006D4E4E">
              <w:rPr>
                <w:b/>
              </w:rPr>
              <w:t>Section E: Case Scenario</w:t>
            </w:r>
            <w:bookmarkEnd w:id="291"/>
            <w:bookmarkEnd w:id="292"/>
            <w:bookmarkEnd w:id="293"/>
            <w:r w:rsidRPr="006D4E4E">
              <w:rPr>
                <w:b/>
              </w:rPr>
              <w:t xml:space="preserve"> </w:t>
            </w:r>
            <w:r w:rsidRPr="006D4E4E">
              <w:rPr>
                <w:b/>
              </w:rPr>
              <w:tab/>
            </w:r>
          </w:p>
        </w:tc>
      </w:tr>
      <w:tr w:rsidR="000771E6" w:rsidRPr="006D4E4E" w14:paraId="0A391C63" w14:textId="77777777" w:rsidTr="009177AC">
        <w:tc>
          <w:tcPr>
            <w:tcW w:w="9355" w:type="dxa"/>
            <w:gridSpan w:val="3"/>
          </w:tcPr>
          <w:p w14:paraId="31BBBC72" w14:textId="4A2558E4"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An attractive 20 year old single woman wearing a mini-skirt goes out on a Friday night with friends.</w:t>
            </w:r>
            <w:r w:rsidR="004D1902">
              <w:rPr>
                <w:rFonts w:ascii="Gill Sans MT" w:hAnsi="Gill Sans MT" w:cs="Times New Roman"/>
                <w:sz w:val="22"/>
                <w:szCs w:val="22"/>
              </w:rPr>
              <w:t xml:space="preserve">   </w:t>
            </w:r>
            <w:r w:rsidRPr="006D4E4E">
              <w:rPr>
                <w:rFonts w:ascii="Gill Sans MT" w:hAnsi="Gill Sans MT" w:cs="Times New Roman"/>
                <w:sz w:val="22"/>
                <w:szCs w:val="22"/>
              </w:rPr>
              <w:t>She stays for a few hours and has a few drinks.</w:t>
            </w:r>
            <w:r w:rsidR="000A22D8">
              <w:rPr>
                <w:rFonts w:ascii="Gill Sans MT" w:hAnsi="Gill Sans MT" w:cs="Times New Roman"/>
                <w:sz w:val="22"/>
                <w:szCs w:val="22"/>
              </w:rPr>
              <w:t xml:space="preserve"> </w:t>
            </w:r>
            <w:r w:rsidRPr="006D4E4E">
              <w:rPr>
                <w:rFonts w:ascii="Gill Sans MT" w:hAnsi="Gill Sans MT" w:cs="Times New Roman"/>
                <w:sz w:val="22"/>
                <w:szCs w:val="22"/>
              </w:rPr>
              <w:t>On her way home, she is assaulted by a man.</w:t>
            </w:r>
            <w:r w:rsidR="000A22D8">
              <w:rPr>
                <w:rFonts w:ascii="Gill Sans MT" w:hAnsi="Gill Sans MT" w:cs="Times New Roman"/>
                <w:sz w:val="22"/>
                <w:szCs w:val="22"/>
              </w:rPr>
              <w:t xml:space="preserve"> </w:t>
            </w:r>
            <w:r w:rsidRPr="006D4E4E">
              <w:rPr>
                <w:rFonts w:ascii="Gill Sans MT" w:hAnsi="Gill Sans MT" w:cs="Times New Roman"/>
                <w:sz w:val="22"/>
                <w:szCs w:val="22"/>
              </w:rPr>
              <w:t>She is unable to fight him off and he rapes her.</w:t>
            </w:r>
            <w:r w:rsidR="000A22D8">
              <w:rPr>
                <w:rFonts w:ascii="Gill Sans MT" w:hAnsi="Gill Sans MT" w:cs="Times New Roman"/>
                <w:sz w:val="22"/>
                <w:szCs w:val="22"/>
              </w:rPr>
              <w:t xml:space="preserve"> </w:t>
            </w:r>
          </w:p>
        </w:tc>
      </w:tr>
      <w:tr w:rsidR="000771E6" w:rsidRPr="006D4E4E" w14:paraId="1EAFA4F5" w14:textId="77777777" w:rsidTr="009177AC">
        <w:tc>
          <w:tcPr>
            <w:tcW w:w="9355" w:type="dxa"/>
            <w:gridSpan w:val="3"/>
            <w:tcBorders>
              <w:bottom w:val="nil"/>
            </w:tcBorders>
            <w:shd w:val="clear" w:color="auto" w:fill="auto"/>
          </w:tcPr>
          <w:p w14:paraId="4C02B391"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E1. Would you agree or disagree with the following statement: “Because of this woman’s </w:t>
            </w:r>
            <w:proofErr w:type="spellStart"/>
            <w:r w:rsidRPr="006D4E4E">
              <w:rPr>
                <w:rFonts w:ascii="Gill Sans MT" w:hAnsi="Gill Sans MT" w:cs="Times New Roman"/>
                <w:sz w:val="22"/>
                <w:szCs w:val="22"/>
              </w:rPr>
              <w:t>behaviour</w:t>
            </w:r>
            <w:proofErr w:type="spellEnd"/>
            <w:r w:rsidRPr="006D4E4E">
              <w:rPr>
                <w:rFonts w:ascii="Gill Sans MT" w:hAnsi="Gill Sans MT" w:cs="Times New Roman"/>
                <w:sz w:val="22"/>
                <w:szCs w:val="22"/>
              </w:rPr>
              <w:t>, she was to blame for being sexually assaulted.”</w:t>
            </w:r>
          </w:p>
        </w:tc>
      </w:tr>
      <w:tr w:rsidR="000771E6" w:rsidRPr="006D4E4E" w14:paraId="6DA567F3" w14:textId="77777777" w:rsidTr="009177AC">
        <w:tc>
          <w:tcPr>
            <w:tcW w:w="3580" w:type="dxa"/>
            <w:tcBorders>
              <w:top w:val="nil"/>
              <w:right w:val="nil"/>
            </w:tcBorders>
            <w:shd w:val="clear" w:color="auto" w:fill="auto"/>
          </w:tcPr>
          <w:p w14:paraId="5358185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lastRenderedPageBreak/>
              <w:t>[ ] Strongly agree</w:t>
            </w:r>
          </w:p>
          <w:p w14:paraId="75AA39B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Agree</w:t>
            </w:r>
          </w:p>
          <w:p w14:paraId="1E75DEBB"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Disagree</w:t>
            </w:r>
          </w:p>
        </w:tc>
        <w:tc>
          <w:tcPr>
            <w:tcW w:w="5775" w:type="dxa"/>
            <w:gridSpan w:val="2"/>
            <w:tcBorders>
              <w:top w:val="nil"/>
              <w:left w:val="nil"/>
            </w:tcBorders>
            <w:shd w:val="clear" w:color="auto" w:fill="auto"/>
          </w:tcPr>
          <w:p w14:paraId="2AEE621C"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Strongly disagree</w:t>
            </w:r>
          </w:p>
          <w:p w14:paraId="16368C2A"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Don’t know</w:t>
            </w:r>
          </w:p>
          <w:p w14:paraId="45ABDF61" w14:textId="77777777" w:rsidR="000771E6" w:rsidRPr="006D4E4E" w:rsidRDefault="000771E6" w:rsidP="006D73C1">
            <w:pPr>
              <w:ind w:left="1121"/>
              <w:rPr>
                <w:rFonts w:ascii="Gill Sans MT" w:hAnsi="Gill Sans MT"/>
                <w:sz w:val="22"/>
                <w:szCs w:val="22"/>
              </w:rPr>
            </w:pPr>
          </w:p>
        </w:tc>
      </w:tr>
      <w:tr w:rsidR="000771E6" w:rsidRPr="006D4E4E" w14:paraId="5ADACDEB" w14:textId="77777777" w:rsidTr="009177AC">
        <w:tc>
          <w:tcPr>
            <w:tcW w:w="9355" w:type="dxa"/>
            <w:gridSpan w:val="3"/>
            <w:tcBorders>
              <w:bottom w:val="nil"/>
            </w:tcBorders>
            <w:shd w:val="clear" w:color="auto" w:fill="auto"/>
          </w:tcPr>
          <w:p w14:paraId="7D91BBB3"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E2. For women in this </w:t>
            </w:r>
            <w:proofErr w:type="spellStart"/>
            <w:r w:rsidRPr="006D4E4E">
              <w:rPr>
                <w:rFonts w:ascii="Gill Sans MT" w:hAnsi="Gill Sans MT" w:cs="Times New Roman"/>
                <w:sz w:val="22"/>
                <w:szCs w:val="22"/>
              </w:rPr>
              <w:t>neighbourhood</w:t>
            </w:r>
            <w:proofErr w:type="spellEnd"/>
            <w:r w:rsidRPr="006D4E4E">
              <w:rPr>
                <w:rFonts w:ascii="Gill Sans MT" w:hAnsi="Gill Sans MT" w:cs="Times New Roman"/>
                <w:sz w:val="22"/>
                <w:szCs w:val="22"/>
              </w:rPr>
              <w:t xml:space="preserve"> who experience such situations, would they file a police report? </w:t>
            </w:r>
          </w:p>
        </w:tc>
      </w:tr>
      <w:tr w:rsidR="000771E6" w:rsidRPr="006D4E4E" w14:paraId="1C40C19C" w14:textId="77777777" w:rsidTr="009177AC">
        <w:tc>
          <w:tcPr>
            <w:tcW w:w="3580" w:type="dxa"/>
            <w:tcBorders>
              <w:top w:val="nil"/>
              <w:right w:val="nil"/>
            </w:tcBorders>
            <w:shd w:val="clear" w:color="auto" w:fill="auto"/>
          </w:tcPr>
          <w:p w14:paraId="171A8F0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Always</w:t>
            </w:r>
          </w:p>
          <w:p w14:paraId="70ED030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Often</w:t>
            </w:r>
          </w:p>
          <w:p w14:paraId="4F996846"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Sometimes</w:t>
            </w:r>
          </w:p>
        </w:tc>
        <w:tc>
          <w:tcPr>
            <w:tcW w:w="5775" w:type="dxa"/>
            <w:gridSpan w:val="2"/>
            <w:tcBorders>
              <w:top w:val="nil"/>
              <w:left w:val="nil"/>
            </w:tcBorders>
            <w:shd w:val="clear" w:color="auto" w:fill="auto"/>
          </w:tcPr>
          <w:p w14:paraId="4B422BB5"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xml:space="preserve">[ ] Rarely </w:t>
            </w:r>
          </w:p>
          <w:p w14:paraId="44939645"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xml:space="preserve">[ ] Never </w:t>
            </w:r>
          </w:p>
          <w:p w14:paraId="6CF8B4E6" w14:textId="77777777" w:rsidR="000771E6" w:rsidRPr="006D4E4E" w:rsidRDefault="000771E6" w:rsidP="006D73C1">
            <w:pPr>
              <w:ind w:left="1121"/>
              <w:rPr>
                <w:rFonts w:ascii="Gill Sans MT" w:hAnsi="Gill Sans MT"/>
                <w:sz w:val="22"/>
                <w:szCs w:val="22"/>
              </w:rPr>
            </w:pPr>
          </w:p>
        </w:tc>
      </w:tr>
      <w:tr w:rsidR="000771E6" w:rsidRPr="006D4E4E" w14:paraId="50C4B618" w14:textId="77777777" w:rsidTr="009177AC">
        <w:tc>
          <w:tcPr>
            <w:tcW w:w="9355" w:type="dxa"/>
            <w:gridSpan w:val="3"/>
            <w:tcBorders>
              <w:bottom w:val="nil"/>
            </w:tcBorders>
            <w:shd w:val="clear" w:color="auto" w:fill="auto"/>
          </w:tcPr>
          <w:p w14:paraId="7B50406E"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E3. Would it be helpful for this woman to report this situation to the police?</w:t>
            </w:r>
          </w:p>
        </w:tc>
      </w:tr>
      <w:tr w:rsidR="000771E6" w:rsidRPr="006D4E4E" w14:paraId="511F8334" w14:textId="77777777" w:rsidTr="009177AC">
        <w:tc>
          <w:tcPr>
            <w:tcW w:w="3580" w:type="dxa"/>
            <w:tcBorders>
              <w:top w:val="nil"/>
              <w:right w:val="nil"/>
            </w:tcBorders>
            <w:shd w:val="clear" w:color="auto" w:fill="auto"/>
          </w:tcPr>
          <w:p w14:paraId="258A938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Very helpful</w:t>
            </w:r>
          </w:p>
          <w:p w14:paraId="504B8A7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Helpful </w:t>
            </w:r>
          </w:p>
        </w:tc>
        <w:tc>
          <w:tcPr>
            <w:tcW w:w="5775" w:type="dxa"/>
            <w:gridSpan w:val="2"/>
            <w:tcBorders>
              <w:top w:val="nil"/>
              <w:left w:val="nil"/>
            </w:tcBorders>
            <w:shd w:val="clear" w:color="auto" w:fill="auto"/>
          </w:tcPr>
          <w:p w14:paraId="7D0B2BC6"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Not very helpful</w:t>
            </w:r>
          </w:p>
          <w:p w14:paraId="309B4E81"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Not at all helpful</w:t>
            </w:r>
          </w:p>
        </w:tc>
      </w:tr>
      <w:tr w:rsidR="000771E6" w:rsidRPr="006D4E4E" w14:paraId="35585C64" w14:textId="77777777" w:rsidTr="009177AC">
        <w:tc>
          <w:tcPr>
            <w:tcW w:w="9355" w:type="dxa"/>
            <w:gridSpan w:val="3"/>
            <w:tcBorders>
              <w:bottom w:val="nil"/>
            </w:tcBorders>
            <w:shd w:val="clear" w:color="auto" w:fill="auto"/>
          </w:tcPr>
          <w:p w14:paraId="40F941A6" w14:textId="15D002F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E4. Among the following reasons, what would be the main reason that most women would not file a police report in this case?</w:t>
            </w:r>
            <w:r w:rsidR="000A22D8">
              <w:rPr>
                <w:rFonts w:ascii="Gill Sans MT" w:hAnsi="Gill Sans MT" w:cs="Times New Roman"/>
                <w:sz w:val="22"/>
                <w:szCs w:val="22"/>
              </w:rPr>
              <w:t xml:space="preserve"> </w:t>
            </w:r>
          </w:p>
        </w:tc>
      </w:tr>
      <w:tr w:rsidR="000771E6" w:rsidRPr="006D4E4E" w14:paraId="02DD0710" w14:textId="77777777" w:rsidTr="009177AC">
        <w:tc>
          <w:tcPr>
            <w:tcW w:w="3580" w:type="dxa"/>
            <w:tcBorders>
              <w:top w:val="nil"/>
              <w:right w:val="nil"/>
            </w:tcBorders>
            <w:shd w:val="clear" w:color="auto" w:fill="auto"/>
          </w:tcPr>
          <w:p w14:paraId="19DD2F10" w14:textId="680E72ED"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 Fear of being blamed</w:t>
            </w:r>
            <w:r w:rsidR="000A22D8">
              <w:rPr>
                <w:rFonts w:ascii="Gill Sans MT" w:hAnsi="Gill Sans MT"/>
                <w:bCs/>
                <w:sz w:val="22"/>
                <w:szCs w:val="22"/>
              </w:rPr>
              <w:t xml:space="preserve"> </w:t>
            </w:r>
            <w:r w:rsidRPr="006D4E4E">
              <w:rPr>
                <w:rFonts w:ascii="Gill Sans MT" w:hAnsi="Gill Sans MT"/>
                <w:bCs/>
                <w:sz w:val="22"/>
                <w:szCs w:val="22"/>
              </w:rPr>
              <w:tab/>
            </w:r>
          </w:p>
          <w:p w14:paraId="55633E45"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The police staff would not be helpful</w:t>
            </w:r>
          </w:p>
          <w:p w14:paraId="5B58C584"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Fear of the perpetrator</w:t>
            </w:r>
          </w:p>
        </w:tc>
        <w:tc>
          <w:tcPr>
            <w:tcW w:w="5775" w:type="dxa"/>
            <w:gridSpan w:val="2"/>
            <w:tcBorders>
              <w:top w:val="nil"/>
              <w:left w:val="nil"/>
            </w:tcBorders>
            <w:shd w:val="clear" w:color="auto" w:fill="auto"/>
          </w:tcPr>
          <w:p w14:paraId="779E3ABB"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Lack of information about where to find help</w:t>
            </w:r>
          </w:p>
          <w:p w14:paraId="0C4019B6"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Other</w:t>
            </w:r>
          </w:p>
          <w:p w14:paraId="122725AD" w14:textId="77777777" w:rsidR="000771E6" w:rsidRPr="006D4E4E" w:rsidRDefault="000771E6" w:rsidP="006D73C1">
            <w:pPr>
              <w:ind w:left="1031"/>
              <w:rPr>
                <w:rFonts w:ascii="Gill Sans MT" w:hAnsi="Gill Sans MT"/>
                <w:sz w:val="22"/>
                <w:szCs w:val="22"/>
              </w:rPr>
            </w:pPr>
          </w:p>
        </w:tc>
      </w:tr>
      <w:tr w:rsidR="000771E6" w:rsidRPr="006D4E4E" w14:paraId="7C09EF12" w14:textId="77777777" w:rsidTr="009177AC">
        <w:tc>
          <w:tcPr>
            <w:tcW w:w="3580" w:type="dxa"/>
            <w:tcBorders>
              <w:top w:val="nil"/>
              <w:right w:val="nil"/>
            </w:tcBorders>
            <w:shd w:val="clear" w:color="auto" w:fill="auto"/>
          </w:tcPr>
          <w:p w14:paraId="7464A08A" w14:textId="77777777" w:rsidR="000771E6" w:rsidRPr="006D4E4E" w:rsidRDefault="000771E6" w:rsidP="006D73C1">
            <w:pPr>
              <w:tabs>
                <w:tab w:val="center" w:pos="1446"/>
              </w:tabs>
              <w:ind w:left="360"/>
              <w:rPr>
                <w:rFonts w:ascii="Gill Sans MT" w:hAnsi="Gill Sans MT"/>
                <w:bCs/>
                <w:sz w:val="22"/>
                <w:szCs w:val="22"/>
              </w:rPr>
            </w:pPr>
            <w:r w:rsidRPr="006D4E4E">
              <w:rPr>
                <w:rFonts w:ascii="Gill Sans MT" w:hAnsi="Gill Sans MT"/>
                <w:bCs/>
                <w:sz w:val="22"/>
                <w:szCs w:val="22"/>
              </w:rPr>
              <w:t>E4a: If other, please specify</w:t>
            </w:r>
          </w:p>
          <w:p w14:paraId="536FC306" w14:textId="77777777" w:rsidR="000771E6" w:rsidRPr="006D4E4E" w:rsidRDefault="000771E6" w:rsidP="006D73C1">
            <w:pPr>
              <w:tabs>
                <w:tab w:val="center" w:pos="1446"/>
              </w:tabs>
              <w:ind w:left="360"/>
              <w:rPr>
                <w:rFonts w:ascii="Gill Sans MT" w:hAnsi="Gill Sans MT"/>
                <w:bCs/>
                <w:sz w:val="22"/>
                <w:szCs w:val="22"/>
              </w:rPr>
            </w:pPr>
            <w:r w:rsidRPr="006D4E4E">
              <w:rPr>
                <w:rFonts w:ascii="Gill Sans MT" w:hAnsi="Gill Sans MT"/>
                <w:bCs/>
                <w:sz w:val="22"/>
                <w:szCs w:val="22"/>
              </w:rPr>
              <w:t>___________________________</w:t>
            </w:r>
          </w:p>
        </w:tc>
        <w:tc>
          <w:tcPr>
            <w:tcW w:w="5775" w:type="dxa"/>
            <w:gridSpan w:val="2"/>
            <w:tcBorders>
              <w:top w:val="nil"/>
              <w:left w:val="nil"/>
            </w:tcBorders>
            <w:shd w:val="clear" w:color="auto" w:fill="auto"/>
          </w:tcPr>
          <w:p w14:paraId="01999586" w14:textId="77777777" w:rsidR="000771E6" w:rsidRPr="006D4E4E" w:rsidRDefault="000771E6" w:rsidP="006D73C1">
            <w:pPr>
              <w:rPr>
                <w:rFonts w:ascii="Gill Sans MT" w:hAnsi="Gill Sans MT"/>
                <w:bCs/>
                <w:sz w:val="22"/>
                <w:szCs w:val="22"/>
              </w:rPr>
            </w:pPr>
          </w:p>
        </w:tc>
      </w:tr>
      <w:tr w:rsidR="000771E6" w:rsidRPr="006D4E4E" w14:paraId="4F51DE41" w14:textId="77777777" w:rsidTr="009177AC">
        <w:tc>
          <w:tcPr>
            <w:tcW w:w="9355" w:type="dxa"/>
            <w:gridSpan w:val="3"/>
            <w:tcBorders>
              <w:bottom w:val="nil"/>
            </w:tcBorders>
            <w:shd w:val="clear" w:color="auto" w:fill="auto"/>
          </w:tcPr>
          <w:p w14:paraId="24258AFD"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 xml:space="preserve">E5. Considering women in this </w:t>
            </w:r>
            <w:proofErr w:type="spellStart"/>
            <w:r w:rsidRPr="006D4E4E">
              <w:rPr>
                <w:rFonts w:ascii="Gill Sans MT" w:hAnsi="Gill Sans MT" w:cs="Times New Roman"/>
                <w:sz w:val="22"/>
                <w:szCs w:val="22"/>
              </w:rPr>
              <w:t>neighbourhood</w:t>
            </w:r>
            <w:proofErr w:type="spellEnd"/>
            <w:r w:rsidRPr="006D4E4E">
              <w:rPr>
                <w:rFonts w:ascii="Gill Sans MT" w:hAnsi="Gill Sans MT" w:cs="Times New Roman"/>
                <w:sz w:val="22"/>
                <w:szCs w:val="22"/>
              </w:rPr>
              <w:t xml:space="preserve"> who experience such situations: would they go to the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w:t>
            </w:r>
          </w:p>
        </w:tc>
      </w:tr>
      <w:tr w:rsidR="000771E6" w:rsidRPr="006D4E4E" w14:paraId="5DB523BC" w14:textId="77777777" w:rsidTr="009177AC">
        <w:tc>
          <w:tcPr>
            <w:tcW w:w="3580" w:type="dxa"/>
            <w:tcBorders>
              <w:top w:val="nil"/>
              <w:right w:val="nil"/>
            </w:tcBorders>
            <w:shd w:val="clear" w:color="auto" w:fill="auto"/>
          </w:tcPr>
          <w:p w14:paraId="12C8555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Always </w:t>
            </w:r>
          </w:p>
          <w:p w14:paraId="2A7F538F"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Often</w:t>
            </w:r>
          </w:p>
          <w:p w14:paraId="71B56412"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Sometimes </w:t>
            </w:r>
          </w:p>
        </w:tc>
        <w:tc>
          <w:tcPr>
            <w:tcW w:w="5775" w:type="dxa"/>
            <w:gridSpan w:val="2"/>
            <w:tcBorders>
              <w:top w:val="nil"/>
              <w:left w:val="nil"/>
            </w:tcBorders>
            <w:shd w:val="clear" w:color="auto" w:fill="auto"/>
          </w:tcPr>
          <w:p w14:paraId="56CCFF8C" w14:textId="77777777" w:rsidR="000771E6" w:rsidRPr="006D4E4E" w:rsidRDefault="000771E6" w:rsidP="006D73C1">
            <w:pPr>
              <w:tabs>
                <w:tab w:val="left" w:pos="581"/>
              </w:tabs>
              <w:ind w:left="1025"/>
              <w:rPr>
                <w:rFonts w:ascii="Gill Sans MT" w:hAnsi="Gill Sans MT"/>
                <w:bCs/>
                <w:sz w:val="22"/>
                <w:szCs w:val="22"/>
              </w:rPr>
            </w:pPr>
            <w:r w:rsidRPr="006D4E4E">
              <w:rPr>
                <w:rFonts w:ascii="Gill Sans MT" w:hAnsi="Gill Sans MT"/>
                <w:bCs/>
                <w:sz w:val="22"/>
                <w:szCs w:val="22"/>
              </w:rPr>
              <w:t xml:space="preserve">[ ] Rarely </w:t>
            </w:r>
          </w:p>
          <w:p w14:paraId="11748530" w14:textId="77777777" w:rsidR="000771E6" w:rsidRPr="006D4E4E" w:rsidRDefault="000771E6" w:rsidP="006D73C1">
            <w:pPr>
              <w:tabs>
                <w:tab w:val="left" w:pos="581"/>
              </w:tabs>
              <w:ind w:left="1025"/>
              <w:rPr>
                <w:rFonts w:ascii="Gill Sans MT" w:hAnsi="Gill Sans MT"/>
                <w:bCs/>
                <w:sz w:val="22"/>
                <w:szCs w:val="22"/>
              </w:rPr>
            </w:pPr>
            <w:r w:rsidRPr="006D4E4E">
              <w:rPr>
                <w:rFonts w:ascii="Gill Sans MT" w:hAnsi="Gill Sans MT"/>
                <w:bCs/>
                <w:sz w:val="22"/>
                <w:szCs w:val="22"/>
              </w:rPr>
              <w:t>[ ] Never</w:t>
            </w:r>
          </w:p>
          <w:p w14:paraId="3E26486C" w14:textId="77777777" w:rsidR="000771E6" w:rsidRPr="006D4E4E" w:rsidRDefault="000771E6" w:rsidP="006D73C1">
            <w:pPr>
              <w:tabs>
                <w:tab w:val="left" w:pos="581"/>
              </w:tabs>
              <w:ind w:left="311"/>
              <w:rPr>
                <w:rFonts w:ascii="Gill Sans MT" w:hAnsi="Gill Sans MT"/>
                <w:sz w:val="22"/>
                <w:szCs w:val="22"/>
              </w:rPr>
            </w:pPr>
          </w:p>
        </w:tc>
      </w:tr>
      <w:tr w:rsidR="000771E6" w:rsidRPr="006D4E4E" w14:paraId="7D8A7B40" w14:textId="77777777" w:rsidTr="009177AC">
        <w:tc>
          <w:tcPr>
            <w:tcW w:w="9355" w:type="dxa"/>
            <w:gridSpan w:val="3"/>
            <w:tcBorders>
              <w:bottom w:val="nil"/>
            </w:tcBorders>
            <w:shd w:val="clear" w:color="auto" w:fill="auto"/>
          </w:tcPr>
          <w:p w14:paraId="0928CE99"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 xml:space="preserve">E6. Among the following reasons, what would be the main reason that a woman would not go to a Care Centre in this case? </w:t>
            </w:r>
          </w:p>
        </w:tc>
      </w:tr>
      <w:tr w:rsidR="000771E6" w:rsidRPr="006D4E4E" w14:paraId="37AB9019" w14:textId="77777777" w:rsidTr="009177AC">
        <w:tc>
          <w:tcPr>
            <w:tcW w:w="3754" w:type="dxa"/>
            <w:gridSpan w:val="2"/>
            <w:tcBorders>
              <w:top w:val="nil"/>
              <w:right w:val="nil"/>
            </w:tcBorders>
            <w:shd w:val="clear" w:color="auto" w:fill="auto"/>
          </w:tcPr>
          <w:p w14:paraId="44A744E1"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Fear of being blamed</w:t>
            </w:r>
          </w:p>
          <w:p w14:paraId="600A44AD"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xml:space="preserve">[ ] The Centre staff would not be helpful </w:t>
            </w:r>
          </w:p>
          <w:p w14:paraId="04F991FE"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Fear of the perpetrator</w:t>
            </w:r>
          </w:p>
        </w:tc>
        <w:tc>
          <w:tcPr>
            <w:tcW w:w="5601" w:type="dxa"/>
            <w:tcBorders>
              <w:top w:val="nil"/>
              <w:left w:val="nil"/>
            </w:tcBorders>
            <w:shd w:val="clear" w:color="auto" w:fill="auto"/>
          </w:tcPr>
          <w:p w14:paraId="75627B63"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Lack of information about where to find help</w:t>
            </w:r>
          </w:p>
          <w:p w14:paraId="5E24750E"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Don’t Know</w:t>
            </w:r>
          </w:p>
        </w:tc>
      </w:tr>
      <w:tr w:rsidR="000771E6" w:rsidRPr="006D4E4E" w14:paraId="364711D9" w14:textId="77777777" w:rsidTr="009177AC">
        <w:tc>
          <w:tcPr>
            <w:tcW w:w="9355" w:type="dxa"/>
            <w:gridSpan w:val="3"/>
            <w:tcBorders>
              <w:top w:val="nil"/>
              <w:bottom w:val="nil"/>
            </w:tcBorders>
            <w:shd w:val="clear" w:color="auto" w:fill="auto"/>
          </w:tcPr>
          <w:p w14:paraId="4BC3EC24"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E7. Would a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be helpful in this situation in any of the following ways?: </w:t>
            </w:r>
            <w:r w:rsidRPr="006D4E4E">
              <w:rPr>
                <w:rFonts w:ascii="Gill Sans MT" w:hAnsi="Gill Sans MT" w:cs="Times New Roman"/>
                <w:b/>
                <w:sz w:val="22"/>
                <w:szCs w:val="22"/>
                <w:u w:val="single"/>
              </w:rPr>
              <w:t>Medical</w:t>
            </w:r>
          </w:p>
        </w:tc>
      </w:tr>
      <w:tr w:rsidR="000771E6" w:rsidRPr="006D4E4E" w14:paraId="7E528DAC" w14:textId="77777777" w:rsidTr="009177AC">
        <w:tc>
          <w:tcPr>
            <w:tcW w:w="3580" w:type="dxa"/>
            <w:tcBorders>
              <w:top w:val="nil"/>
              <w:right w:val="nil"/>
            </w:tcBorders>
            <w:shd w:val="clear" w:color="auto" w:fill="auto"/>
          </w:tcPr>
          <w:p w14:paraId="5F847378" w14:textId="77777777"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 Very helpful</w:t>
            </w:r>
          </w:p>
          <w:p w14:paraId="774EA0ED"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Helpful</w:t>
            </w:r>
          </w:p>
        </w:tc>
        <w:tc>
          <w:tcPr>
            <w:tcW w:w="5775" w:type="dxa"/>
            <w:gridSpan w:val="2"/>
            <w:tcBorders>
              <w:top w:val="nil"/>
              <w:left w:val="nil"/>
            </w:tcBorders>
            <w:shd w:val="clear" w:color="auto" w:fill="auto"/>
          </w:tcPr>
          <w:p w14:paraId="1E80983D" w14:textId="77777777" w:rsidR="000771E6" w:rsidRPr="006D4E4E" w:rsidRDefault="000771E6" w:rsidP="006D73C1">
            <w:pPr>
              <w:tabs>
                <w:tab w:val="left" w:pos="311"/>
              </w:tabs>
              <w:ind w:left="1025"/>
              <w:rPr>
                <w:rFonts w:ascii="Gill Sans MT" w:hAnsi="Gill Sans MT"/>
                <w:bCs/>
                <w:sz w:val="22"/>
                <w:szCs w:val="22"/>
              </w:rPr>
            </w:pPr>
            <w:r w:rsidRPr="006D4E4E">
              <w:rPr>
                <w:rFonts w:ascii="Gill Sans MT" w:hAnsi="Gill Sans MT"/>
                <w:bCs/>
                <w:sz w:val="22"/>
                <w:szCs w:val="22"/>
              </w:rPr>
              <w:t xml:space="preserve">[ ] Not very helpful </w:t>
            </w:r>
          </w:p>
          <w:p w14:paraId="465D249E" w14:textId="77777777" w:rsidR="000771E6" w:rsidRPr="006D4E4E" w:rsidRDefault="000771E6" w:rsidP="006D73C1">
            <w:pPr>
              <w:tabs>
                <w:tab w:val="left" w:pos="311"/>
              </w:tabs>
              <w:ind w:left="1025"/>
              <w:rPr>
                <w:rFonts w:ascii="Gill Sans MT" w:hAnsi="Gill Sans MT"/>
                <w:bCs/>
                <w:sz w:val="22"/>
                <w:szCs w:val="22"/>
              </w:rPr>
            </w:pPr>
            <w:r w:rsidRPr="006D4E4E">
              <w:rPr>
                <w:rFonts w:ascii="Gill Sans MT" w:hAnsi="Gill Sans MT"/>
                <w:bCs/>
                <w:sz w:val="22"/>
                <w:szCs w:val="22"/>
              </w:rPr>
              <w:t>[ ] Not at all</w:t>
            </w:r>
          </w:p>
        </w:tc>
      </w:tr>
      <w:tr w:rsidR="000771E6" w:rsidRPr="006D4E4E" w14:paraId="0D069AA3" w14:textId="77777777" w:rsidTr="009177AC">
        <w:tc>
          <w:tcPr>
            <w:tcW w:w="9355" w:type="dxa"/>
            <w:gridSpan w:val="3"/>
            <w:tcBorders>
              <w:bottom w:val="nil"/>
            </w:tcBorders>
            <w:shd w:val="clear" w:color="auto" w:fill="auto"/>
          </w:tcPr>
          <w:p w14:paraId="4011FC3E"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E8. Would a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be helpful in this situation in any of the following ways?:</w:t>
            </w:r>
            <w:r w:rsidRPr="006D4E4E">
              <w:rPr>
                <w:rFonts w:ascii="Gill Sans MT" w:hAnsi="Gill Sans MT" w:cs="Times New Roman"/>
                <w:b/>
                <w:sz w:val="22"/>
                <w:szCs w:val="22"/>
                <w:u w:val="single"/>
              </w:rPr>
              <w:t xml:space="preserve"> Legal</w:t>
            </w:r>
          </w:p>
        </w:tc>
      </w:tr>
      <w:tr w:rsidR="000771E6" w:rsidRPr="006D4E4E" w14:paraId="4E757BFA" w14:textId="77777777" w:rsidTr="009177AC">
        <w:tc>
          <w:tcPr>
            <w:tcW w:w="3580" w:type="dxa"/>
            <w:tcBorders>
              <w:top w:val="nil"/>
              <w:right w:val="nil"/>
            </w:tcBorders>
            <w:shd w:val="clear" w:color="auto" w:fill="auto"/>
          </w:tcPr>
          <w:p w14:paraId="516716F6" w14:textId="77777777"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 Very helpful</w:t>
            </w:r>
          </w:p>
          <w:p w14:paraId="7AE8BA99"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Helpful</w:t>
            </w:r>
          </w:p>
        </w:tc>
        <w:tc>
          <w:tcPr>
            <w:tcW w:w="5775" w:type="dxa"/>
            <w:gridSpan w:val="2"/>
            <w:tcBorders>
              <w:top w:val="nil"/>
              <w:left w:val="nil"/>
            </w:tcBorders>
            <w:shd w:val="clear" w:color="auto" w:fill="auto"/>
          </w:tcPr>
          <w:p w14:paraId="4D4B7A9D"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xml:space="preserve">[ ] Not very helpful </w:t>
            </w:r>
          </w:p>
          <w:p w14:paraId="63ABBCC3"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Not at all</w:t>
            </w:r>
          </w:p>
        </w:tc>
      </w:tr>
      <w:tr w:rsidR="000771E6" w:rsidRPr="006D4E4E" w14:paraId="0E4014BE" w14:textId="77777777" w:rsidTr="009177AC">
        <w:tc>
          <w:tcPr>
            <w:tcW w:w="9355" w:type="dxa"/>
            <w:gridSpan w:val="3"/>
            <w:tcBorders>
              <w:bottom w:val="nil"/>
            </w:tcBorders>
            <w:shd w:val="clear" w:color="auto" w:fill="auto"/>
          </w:tcPr>
          <w:p w14:paraId="0C21F852" w14:textId="77777777" w:rsidR="000771E6" w:rsidRPr="006D4E4E" w:rsidRDefault="000771E6" w:rsidP="006D73C1">
            <w:pPr>
              <w:rPr>
                <w:rFonts w:ascii="Gill Sans MT" w:hAnsi="Gill Sans MT"/>
                <w:sz w:val="22"/>
                <w:szCs w:val="22"/>
              </w:rPr>
            </w:pPr>
            <w:r w:rsidRPr="006D4E4E">
              <w:rPr>
                <w:rFonts w:ascii="Gill Sans MT" w:hAnsi="Gill Sans MT" w:cs="Times New Roman"/>
                <w:sz w:val="22"/>
                <w:szCs w:val="22"/>
              </w:rPr>
              <w:t xml:space="preserve">E9. Would a </w:t>
            </w:r>
            <w:proofErr w:type="spellStart"/>
            <w:r w:rsidRPr="006D4E4E">
              <w:rPr>
                <w:rFonts w:ascii="Gill Sans MT" w:hAnsi="Gill Sans MT" w:cs="Times New Roman"/>
                <w:sz w:val="22"/>
                <w:szCs w:val="22"/>
              </w:rPr>
              <w:t>Thuthuzela</w:t>
            </w:r>
            <w:proofErr w:type="spellEnd"/>
            <w:r w:rsidRPr="006D4E4E">
              <w:rPr>
                <w:rFonts w:ascii="Gill Sans MT" w:hAnsi="Gill Sans MT" w:cs="Times New Roman"/>
                <w:sz w:val="22"/>
                <w:szCs w:val="22"/>
              </w:rPr>
              <w:t xml:space="preserve"> Care Centre be helpful in this situation in any of the following ways?: </w:t>
            </w:r>
            <w:r w:rsidRPr="006D4E4E">
              <w:rPr>
                <w:rFonts w:ascii="Gill Sans MT" w:hAnsi="Gill Sans MT" w:cs="Times New Roman"/>
                <w:b/>
                <w:sz w:val="22"/>
                <w:szCs w:val="22"/>
                <w:u w:val="single"/>
              </w:rPr>
              <w:t>Psychological/emotional</w:t>
            </w:r>
          </w:p>
        </w:tc>
      </w:tr>
      <w:tr w:rsidR="000771E6" w:rsidRPr="006D4E4E" w14:paraId="5BB9C09C" w14:textId="77777777" w:rsidTr="009177AC">
        <w:tc>
          <w:tcPr>
            <w:tcW w:w="3580" w:type="dxa"/>
            <w:tcBorders>
              <w:top w:val="nil"/>
              <w:right w:val="nil"/>
            </w:tcBorders>
            <w:shd w:val="clear" w:color="auto" w:fill="auto"/>
          </w:tcPr>
          <w:p w14:paraId="4B688448" w14:textId="77777777"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 Very helpful</w:t>
            </w:r>
          </w:p>
          <w:p w14:paraId="03A78E09"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Helpful</w:t>
            </w:r>
          </w:p>
        </w:tc>
        <w:tc>
          <w:tcPr>
            <w:tcW w:w="5775" w:type="dxa"/>
            <w:gridSpan w:val="2"/>
            <w:tcBorders>
              <w:top w:val="nil"/>
              <w:left w:val="nil"/>
            </w:tcBorders>
            <w:shd w:val="clear" w:color="auto" w:fill="auto"/>
          </w:tcPr>
          <w:p w14:paraId="4E009482"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xml:space="preserve">[ ] Not very helpful </w:t>
            </w:r>
          </w:p>
          <w:p w14:paraId="074E23A2" w14:textId="77777777" w:rsidR="000771E6" w:rsidRPr="006D4E4E" w:rsidRDefault="000771E6" w:rsidP="006D73C1">
            <w:pPr>
              <w:ind w:left="1025"/>
              <w:rPr>
                <w:rFonts w:ascii="Gill Sans MT" w:hAnsi="Gill Sans MT"/>
                <w:bCs/>
                <w:sz w:val="22"/>
                <w:szCs w:val="22"/>
              </w:rPr>
            </w:pPr>
            <w:r w:rsidRPr="006D4E4E">
              <w:rPr>
                <w:rFonts w:ascii="Gill Sans MT" w:hAnsi="Gill Sans MT"/>
                <w:bCs/>
                <w:sz w:val="22"/>
                <w:szCs w:val="22"/>
              </w:rPr>
              <w:t>[ ] Not at all</w:t>
            </w:r>
          </w:p>
        </w:tc>
      </w:tr>
      <w:tr w:rsidR="000771E6" w:rsidRPr="006D4E4E" w14:paraId="44542D86" w14:textId="77777777" w:rsidTr="009177AC">
        <w:tc>
          <w:tcPr>
            <w:tcW w:w="9355" w:type="dxa"/>
            <w:gridSpan w:val="3"/>
            <w:tcBorders>
              <w:bottom w:val="nil"/>
            </w:tcBorders>
            <w:shd w:val="clear" w:color="auto" w:fill="auto"/>
          </w:tcPr>
          <w:p w14:paraId="001F1ACF" w14:textId="0D5BECF4"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E10. Thinking about what would happen in such cases: assume 10 such police reports were filed this year, how many of these reports would ultimately result in prosecution?</w:t>
            </w:r>
            <w:r w:rsidR="000A22D8">
              <w:rPr>
                <w:rFonts w:ascii="Gill Sans MT" w:hAnsi="Gill Sans MT" w:cs="Times New Roman"/>
                <w:sz w:val="22"/>
                <w:szCs w:val="22"/>
              </w:rPr>
              <w:t xml:space="preserve"> </w:t>
            </w:r>
            <w:r w:rsidRPr="006D4E4E">
              <w:rPr>
                <w:rFonts w:ascii="Gill Sans MT" w:hAnsi="Gill Sans MT" w:cs="Times New Roman"/>
                <w:sz w:val="22"/>
                <w:szCs w:val="22"/>
              </w:rPr>
              <w:t>[Your best guess is fine.]</w:t>
            </w:r>
          </w:p>
        </w:tc>
      </w:tr>
      <w:tr w:rsidR="000771E6" w:rsidRPr="006D4E4E" w14:paraId="353C07EE" w14:textId="77777777" w:rsidTr="009177AC">
        <w:tc>
          <w:tcPr>
            <w:tcW w:w="3580" w:type="dxa"/>
            <w:tcBorders>
              <w:top w:val="nil"/>
              <w:right w:val="nil"/>
            </w:tcBorders>
            <w:shd w:val="clear" w:color="auto" w:fill="auto"/>
          </w:tcPr>
          <w:p w14:paraId="6C633B9B" w14:textId="77777777" w:rsidR="000771E6" w:rsidRPr="006D4E4E" w:rsidRDefault="000771E6" w:rsidP="006D73C1">
            <w:pPr>
              <w:rPr>
                <w:rFonts w:ascii="Gill Sans MT" w:hAnsi="Gill Sans MT"/>
                <w:bCs/>
                <w:sz w:val="22"/>
                <w:szCs w:val="22"/>
              </w:rPr>
            </w:pPr>
            <w:r w:rsidRPr="006D4E4E">
              <w:rPr>
                <w:rFonts w:ascii="Gill Sans MT" w:hAnsi="Gill Sans MT"/>
                <w:sz w:val="22"/>
                <w:szCs w:val="22"/>
              </w:rPr>
              <w:t>______________________________</w:t>
            </w:r>
          </w:p>
        </w:tc>
        <w:tc>
          <w:tcPr>
            <w:tcW w:w="5775" w:type="dxa"/>
            <w:gridSpan w:val="2"/>
            <w:tcBorders>
              <w:top w:val="nil"/>
              <w:left w:val="nil"/>
            </w:tcBorders>
            <w:shd w:val="clear" w:color="auto" w:fill="auto"/>
          </w:tcPr>
          <w:p w14:paraId="35F28DF0" w14:textId="77777777" w:rsidR="000771E6" w:rsidRPr="006D4E4E" w:rsidRDefault="000771E6" w:rsidP="006D73C1">
            <w:pPr>
              <w:rPr>
                <w:rFonts w:ascii="Gill Sans MT" w:hAnsi="Gill Sans MT"/>
                <w:sz w:val="22"/>
                <w:szCs w:val="22"/>
              </w:rPr>
            </w:pPr>
          </w:p>
        </w:tc>
      </w:tr>
    </w:tbl>
    <w:p w14:paraId="5B0903D6" w14:textId="77777777" w:rsidR="000771E6" w:rsidRPr="006D4E4E" w:rsidRDefault="000771E6" w:rsidP="000771E6">
      <w:pPr>
        <w:pStyle w:val="NoSpacing"/>
      </w:pPr>
    </w:p>
    <w:tbl>
      <w:tblPr>
        <w:tblStyle w:val="TableGrid"/>
        <w:tblW w:w="0" w:type="auto"/>
        <w:tblLook w:val="04A0" w:firstRow="1" w:lastRow="0" w:firstColumn="1" w:lastColumn="0" w:noHBand="0" w:noVBand="1"/>
      </w:tblPr>
      <w:tblGrid>
        <w:gridCol w:w="2962"/>
        <w:gridCol w:w="6614"/>
      </w:tblGrid>
      <w:tr w:rsidR="000771E6" w:rsidRPr="006D4E4E" w14:paraId="039B2010" w14:textId="77777777" w:rsidTr="009177AC">
        <w:tc>
          <w:tcPr>
            <w:tcW w:w="10165" w:type="dxa"/>
            <w:gridSpan w:val="2"/>
            <w:shd w:val="clear" w:color="auto" w:fill="C9C9C9" w:themeFill="accent3" w:themeFillTint="99"/>
          </w:tcPr>
          <w:p w14:paraId="03E5026F" w14:textId="77777777" w:rsidR="000771E6" w:rsidRPr="006D4E4E" w:rsidRDefault="000771E6" w:rsidP="006D73C1">
            <w:pPr>
              <w:pStyle w:val="NoSpacing"/>
              <w:rPr>
                <w:b/>
              </w:rPr>
            </w:pPr>
            <w:bookmarkStart w:id="294" w:name="_Toc433108141"/>
            <w:bookmarkStart w:id="295" w:name="_Toc433108839"/>
            <w:bookmarkStart w:id="296" w:name="_Toc433108919"/>
            <w:r w:rsidRPr="006D4E4E">
              <w:rPr>
                <w:b/>
              </w:rPr>
              <w:t>Section F: Background</w:t>
            </w:r>
            <w:bookmarkEnd w:id="294"/>
            <w:bookmarkEnd w:id="295"/>
            <w:bookmarkEnd w:id="296"/>
          </w:p>
        </w:tc>
      </w:tr>
      <w:tr w:rsidR="000771E6" w:rsidRPr="006D4E4E" w14:paraId="69E1101A" w14:textId="77777777" w:rsidTr="009177AC">
        <w:tc>
          <w:tcPr>
            <w:tcW w:w="10165" w:type="dxa"/>
            <w:gridSpan w:val="2"/>
          </w:tcPr>
          <w:p w14:paraId="7129C114" w14:textId="77777777" w:rsidR="000771E6" w:rsidRPr="006D4E4E" w:rsidRDefault="000771E6" w:rsidP="006D73C1">
            <w:pPr>
              <w:pStyle w:val="NoSpacing"/>
            </w:pPr>
            <w:bookmarkStart w:id="297" w:name="_Toc433108142"/>
            <w:bookmarkStart w:id="298" w:name="_Toc433108840"/>
            <w:bookmarkStart w:id="299" w:name="_Toc433108920"/>
            <w:r w:rsidRPr="006D4E4E">
              <w:rPr>
                <w:rFonts w:cs="Times New Roman"/>
              </w:rPr>
              <w:t>Now I am going to ask a few final questions about you.</w:t>
            </w:r>
            <w:bookmarkEnd w:id="297"/>
            <w:bookmarkEnd w:id="298"/>
            <w:bookmarkEnd w:id="299"/>
            <w:r w:rsidRPr="006D4E4E">
              <w:rPr>
                <w:rFonts w:cs="Times New Roman"/>
              </w:rPr>
              <w:tab/>
            </w:r>
          </w:p>
        </w:tc>
      </w:tr>
      <w:tr w:rsidR="000771E6" w:rsidRPr="006D4E4E" w14:paraId="2BC3FEE0" w14:textId="77777777" w:rsidTr="009177AC">
        <w:tc>
          <w:tcPr>
            <w:tcW w:w="10165" w:type="dxa"/>
            <w:gridSpan w:val="2"/>
            <w:tcBorders>
              <w:bottom w:val="nil"/>
            </w:tcBorders>
            <w:shd w:val="clear" w:color="auto" w:fill="auto"/>
          </w:tcPr>
          <w:p w14:paraId="7A33AEC0"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F1. What is your gender?</w:t>
            </w:r>
          </w:p>
        </w:tc>
      </w:tr>
      <w:tr w:rsidR="000771E6" w:rsidRPr="006D4E4E" w14:paraId="629D4CEF" w14:textId="77777777" w:rsidTr="009177AC">
        <w:tc>
          <w:tcPr>
            <w:tcW w:w="3109" w:type="dxa"/>
            <w:tcBorders>
              <w:top w:val="nil"/>
              <w:right w:val="nil"/>
            </w:tcBorders>
            <w:shd w:val="clear" w:color="auto" w:fill="auto"/>
          </w:tcPr>
          <w:p w14:paraId="1915AC6C"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Female</w:t>
            </w:r>
          </w:p>
          <w:p w14:paraId="6F8464ED"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lastRenderedPageBreak/>
              <w:t>[ ] Male</w:t>
            </w:r>
          </w:p>
          <w:p w14:paraId="4520D30E"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Other</w:t>
            </w:r>
          </w:p>
        </w:tc>
        <w:tc>
          <w:tcPr>
            <w:tcW w:w="7056" w:type="dxa"/>
            <w:tcBorders>
              <w:top w:val="nil"/>
              <w:left w:val="nil"/>
            </w:tcBorders>
            <w:shd w:val="clear" w:color="auto" w:fill="auto"/>
          </w:tcPr>
          <w:p w14:paraId="174D9CC6" w14:textId="77777777" w:rsidR="000771E6" w:rsidRPr="006D4E4E" w:rsidRDefault="000771E6" w:rsidP="006D73C1">
            <w:pPr>
              <w:rPr>
                <w:rFonts w:ascii="Gill Sans MT" w:hAnsi="Gill Sans MT"/>
                <w:bCs/>
                <w:sz w:val="22"/>
                <w:szCs w:val="22"/>
              </w:rPr>
            </w:pPr>
          </w:p>
          <w:p w14:paraId="178425DC" w14:textId="77777777" w:rsidR="000771E6" w:rsidRPr="006D4E4E" w:rsidRDefault="000771E6" w:rsidP="006D73C1">
            <w:pPr>
              <w:rPr>
                <w:rFonts w:ascii="Gill Sans MT" w:hAnsi="Gill Sans MT"/>
                <w:bCs/>
                <w:sz w:val="22"/>
                <w:szCs w:val="22"/>
              </w:rPr>
            </w:pPr>
          </w:p>
          <w:p w14:paraId="43AD18CD" w14:textId="77777777" w:rsidR="000771E6" w:rsidRPr="006D4E4E" w:rsidRDefault="000771E6" w:rsidP="006D73C1">
            <w:pPr>
              <w:rPr>
                <w:rFonts w:ascii="Gill Sans MT" w:hAnsi="Gill Sans MT"/>
                <w:sz w:val="22"/>
                <w:szCs w:val="22"/>
              </w:rPr>
            </w:pPr>
          </w:p>
        </w:tc>
      </w:tr>
      <w:tr w:rsidR="000771E6" w:rsidRPr="006D4E4E" w14:paraId="78816FDB" w14:textId="77777777" w:rsidTr="009177AC">
        <w:tc>
          <w:tcPr>
            <w:tcW w:w="10165" w:type="dxa"/>
            <w:gridSpan w:val="2"/>
            <w:tcBorders>
              <w:bottom w:val="nil"/>
            </w:tcBorders>
            <w:shd w:val="clear" w:color="auto" w:fill="auto"/>
          </w:tcPr>
          <w:p w14:paraId="479D4C35"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lastRenderedPageBreak/>
              <w:t>F2. What is your age?</w:t>
            </w:r>
          </w:p>
        </w:tc>
      </w:tr>
      <w:tr w:rsidR="000771E6" w:rsidRPr="006D4E4E" w14:paraId="25EE5549" w14:textId="77777777" w:rsidTr="009177AC">
        <w:tc>
          <w:tcPr>
            <w:tcW w:w="3109" w:type="dxa"/>
            <w:tcBorders>
              <w:top w:val="nil"/>
              <w:bottom w:val="single" w:sz="4" w:space="0" w:color="auto"/>
              <w:right w:val="nil"/>
            </w:tcBorders>
            <w:shd w:val="clear" w:color="auto" w:fill="auto"/>
          </w:tcPr>
          <w:p w14:paraId="18AD2643"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Younger than 18</w:t>
            </w:r>
          </w:p>
          <w:p w14:paraId="45A19C00"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18-30 years old</w:t>
            </w:r>
          </w:p>
          <w:p w14:paraId="63EA86A9"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31-40 years old</w:t>
            </w:r>
          </w:p>
        </w:tc>
        <w:tc>
          <w:tcPr>
            <w:tcW w:w="7056" w:type="dxa"/>
            <w:tcBorders>
              <w:top w:val="nil"/>
              <w:left w:val="nil"/>
              <w:bottom w:val="single" w:sz="4" w:space="0" w:color="auto"/>
            </w:tcBorders>
            <w:shd w:val="clear" w:color="auto" w:fill="auto"/>
          </w:tcPr>
          <w:p w14:paraId="373CF95B"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41-50 years old</w:t>
            </w:r>
          </w:p>
          <w:p w14:paraId="3936EA7B" w14:textId="77777777" w:rsidR="000771E6" w:rsidRPr="006D4E4E" w:rsidRDefault="000771E6" w:rsidP="006D73C1">
            <w:pPr>
              <w:ind w:left="1121"/>
              <w:rPr>
                <w:rFonts w:ascii="Gill Sans MT" w:hAnsi="Gill Sans MT"/>
                <w:sz w:val="22"/>
                <w:szCs w:val="22"/>
              </w:rPr>
            </w:pPr>
            <w:r w:rsidRPr="006D4E4E">
              <w:rPr>
                <w:rFonts w:ascii="Gill Sans MT" w:hAnsi="Gill Sans MT"/>
                <w:sz w:val="22"/>
                <w:szCs w:val="22"/>
              </w:rPr>
              <w:t>[ ] 51-60 years old</w:t>
            </w:r>
          </w:p>
          <w:p w14:paraId="0ACE4309" w14:textId="77777777" w:rsidR="000771E6" w:rsidRPr="006D4E4E" w:rsidRDefault="000771E6" w:rsidP="006D73C1">
            <w:pPr>
              <w:ind w:left="1121"/>
              <w:rPr>
                <w:rFonts w:ascii="Gill Sans MT" w:hAnsi="Gill Sans MT"/>
                <w:sz w:val="22"/>
                <w:szCs w:val="22"/>
              </w:rPr>
            </w:pPr>
            <w:r w:rsidRPr="006D4E4E">
              <w:rPr>
                <w:rFonts w:ascii="Gill Sans MT" w:hAnsi="Gill Sans MT"/>
                <w:sz w:val="22"/>
                <w:szCs w:val="22"/>
              </w:rPr>
              <w:t xml:space="preserve">[ ] over 60 years old </w:t>
            </w:r>
          </w:p>
        </w:tc>
      </w:tr>
      <w:tr w:rsidR="000771E6" w:rsidRPr="006D4E4E" w14:paraId="21100BF1" w14:textId="77777777" w:rsidTr="009177AC">
        <w:tc>
          <w:tcPr>
            <w:tcW w:w="10165" w:type="dxa"/>
            <w:gridSpan w:val="2"/>
            <w:tcBorders>
              <w:top w:val="single" w:sz="4" w:space="0" w:color="auto"/>
              <w:bottom w:val="nil"/>
            </w:tcBorders>
            <w:shd w:val="clear" w:color="auto" w:fill="auto"/>
          </w:tcPr>
          <w:p w14:paraId="434AA105"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F3. Have you attended a previous training on sexual assault?</w:t>
            </w:r>
          </w:p>
        </w:tc>
      </w:tr>
      <w:tr w:rsidR="000771E6" w:rsidRPr="006D4E4E" w14:paraId="4381C2B2" w14:textId="77777777" w:rsidTr="009177AC">
        <w:tc>
          <w:tcPr>
            <w:tcW w:w="3109" w:type="dxa"/>
            <w:tcBorders>
              <w:top w:val="nil"/>
              <w:bottom w:val="single" w:sz="4" w:space="0" w:color="auto"/>
              <w:right w:val="nil"/>
            </w:tcBorders>
            <w:shd w:val="clear" w:color="auto" w:fill="auto"/>
          </w:tcPr>
          <w:p w14:paraId="7FA6EF31" w14:textId="77777777" w:rsidR="000771E6" w:rsidRPr="006D4E4E" w:rsidRDefault="000771E6" w:rsidP="006D73C1">
            <w:pPr>
              <w:tabs>
                <w:tab w:val="center" w:pos="1446"/>
              </w:tabs>
              <w:rPr>
                <w:rFonts w:ascii="Gill Sans MT" w:hAnsi="Gill Sans MT"/>
                <w:bCs/>
                <w:sz w:val="22"/>
                <w:szCs w:val="22"/>
              </w:rPr>
            </w:pPr>
            <w:r w:rsidRPr="006D4E4E">
              <w:rPr>
                <w:rFonts w:ascii="Gill Sans MT" w:hAnsi="Gill Sans MT"/>
                <w:bCs/>
                <w:sz w:val="22"/>
                <w:szCs w:val="22"/>
              </w:rPr>
              <w:t xml:space="preserve">[ ] Yes </w:t>
            </w:r>
            <w:r w:rsidRPr="006D4E4E">
              <w:rPr>
                <w:rFonts w:ascii="Gill Sans MT" w:hAnsi="Gill Sans MT"/>
                <w:bCs/>
                <w:sz w:val="22"/>
                <w:szCs w:val="22"/>
              </w:rPr>
              <w:tab/>
            </w:r>
          </w:p>
          <w:p w14:paraId="4233386A" w14:textId="77777777" w:rsidR="000771E6" w:rsidRPr="006D4E4E" w:rsidRDefault="000771E6" w:rsidP="006D73C1">
            <w:pPr>
              <w:rPr>
                <w:rFonts w:ascii="Gill Sans MT" w:hAnsi="Gill Sans MT"/>
                <w:bCs/>
                <w:sz w:val="22"/>
                <w:szCs w:val="22"/>
              </w:rPr>
            </w:pPr>
            <w:r w:rsidRPr="006D4E4E">
              <w:rPr>
                <w:rFonts w:ascii="Gill Sans MT" w:hAnsi="Gill Sans MT"/>
                <w:bCs/>
                <w:sz w:val="22"/>
                <w:szCs w:val="22"/>
              </w:rPr>
              <w:t>[ ] No</w:t>
            </w:r>
          </w:p>
        </w:tc>
        <w:tc>
          <w:tcPr>
            <w:tcW w:w="7056" w:type="dxa"/>
            <w:tcBorders>
              <w:top w:val="nil"/>
              <w:left w:val="nil"/>
              <w:bottom w:val="single" w:sz="4" w:space="0" w:color="auto"/>
            </w:tcBorders>
            <w:shd w:val="clear" w:color="auto" w:fill="auto"/>
          </w:tcPr>
          <w:p w14:paraId="42082009" w14:textId="77777777" w:rsidR="000771E6" w:rsidRPr="006D4E4E" w:rsidRDefault="000771E6" w:rsidP="006D73C1">
            <w:pPr>
              <w:ind w:left="1121"/>
              <w:rPr>
                <w:rFonts w:ascii="Gill Sans MT" w:hAnsi="Gill Sans MT"/>
                <w:bCs/>
                <w:sz w:val="22"/>
                <w:szCs w:val="22"/>
              </w:rPr>
            </w:pPr>
            <w:r w:rsidRPr="006D4E4E">
              <w:rPr>
                <w:rFonts w:ascii="Gill Sans MT" w:hAnsi="Gill Sans MT"/>
                <w:bCs/>
                <w:sz w:val="22"/>
                <w:szCs w:val="22"/>
              </w:rPr>
              <w:t>[ ] No</w:t>
            </w:r>
          </w:p>
          <w:p w14:paraId="4CC1D7D4" w14:textId="77777777" w:rsidR="000771E6" w:rsidRPr="006D4E4E" w:rsidRDefault="000771E6" w:rsidP="006D73C1">
            <w:pPr>
              <w:ind w:left="1121"/>
              <w:rPr>
                <w:rFonts w:ascii="Gill Sans MT" w:hAnsi="Gill Sans MT"/>
                <w:bCs/>
                <w:sz w:val="22"/>
                <w:szCs w:val="22"/>
              </w:rPr>
            </w:pPr>
          </w:p>
        </w:tc>
      </w:tr>
      <w:tr w:rsidR="000771E6" w:rsidRPr="006D4E4E" w14:paraId="2E076D09" w14:textId="77777777" w:rsidTr="009177AC">
        <w:tc>
          <w:tcPr>
            <w:tcW w:w="10165" w:type="dxa"/>
            <w:gridSpan w:val="2"/>
            <w:tcBorders>
              <w:top w:val="single" w:sz="4" w:space="0" w:color="auto"/>
              <w:bottom w:val="nil"/>
            </w:tcBorders>
            <w:shd w:val="clear" w:color="auto" w:fill="auto"/>
          </w:tcPr>
          <w:p w14:paraId="641708F8" w14:textId="77777777" w:rsidR="000771E6" w:rsidRPr="006D4E4E" w:rsidRDefault="000771E6" w:rsidP="006D73C1">
            <w:pPr>
              <w:tabs>
                <w:tab w:val="center" w:pos="1446"/>
              </w:tabs>
              <w:ind w:left="360"/>
              <w:rPr>
                <w:rFonts w:ascii="Gill Sans MT" w:hAnsi="Gill Sans MT"/>
                <w:bCs/>
                <w:sz w:val="22"/>
                <w:szCs w:val="22"/>
              </w:rPr>
            </w:pPr>
            <w:r w:rsidRPr="006D4E4E">
              <w:rPr>
                <w:rFonts w:ascii="Gill Sans MT" w:hAnsi="Gill Sans MT"/>
                <w:bCs/>
                <w:sz w:val="22"/>
                <w:szCs w:val="22"/>
              </w:rPr>
              <w:t>F3a: If you answered yes to the previous question, please specify to date of the most recent training on sexual assault that you attended.</w:t>
            </w:r>
          </w:p>
          <w:p w14:paraId="62BFF7EB" w14:textId="77777777" w:rsidR="000771E6" w:rsidRPr="006D4E4E" w:rsidRDefault="000771E6" w:rsidP="006D73C1">
            <w:pPr>
              <w:tabs>
                <w:tab w:val="center" w:pos="1446"/>
              </w:tabs>
              <w:ind w:left="360"/>
              <w:rPr>
                <w:rFonts w:ascii="Gill Sans MT" w:hAnsi="Gill Sans MT"/>
                <w:bCs/>
                <w:sz w:val="22"/>
                <w:szCs w:val="22"/>
              </w:rPr>
            </w:pPr>
          </w:p>
          <w:p w14:paraId="7996ECCD" w14:textId="61A6DD4E" w:rsidR="000771E6" w:rsidRPr="006D4E4E" w:rsidRDefault="000771E6" w:rsidP="006D73C1">
            <w:pPr>
              <w:rPr>
                <w:rFonts w:ascii="Gill Sans MT" w:hAnsi="Gill Sans MT"/>
                <w:bCs/>
                <w:sz w:val="22"/>
                <w:szCs w:val="22"/>
              </w:rPr>
            </w:pPr>
            <w:r w:rsidRPr="006D4E4E">
              <w:rPr>
                <w:rFonts w:ascii="Gill Sans MT" w:hAnsi="Gill Sans MT"/>
                <w:bCs/>
                <w:sz w:val="22"/>
                <w:szCs w:val="22"/>
              </w:rPr>
              <w:t>__________________________________</w:t>
            </w:r>
            <w:r w:rsidR="004D1902">
              <w:rPr>
                <w:rFonts w:ascii="Gill Sans MT" w:hAnsi="Gill Sans MT"/>
                <w:bCs/>
                <w:sz w:val="22"/>
                <w:szCs w:val="22"/>
              </w:rPr>
              <w:t xml:space="preserve">        </w:t>
            </w:r>
            <w:r w:rsidR="000A22D8">
              <w:rPr>
                <w:rFonts w:ascii="Gill Sans MT" w:hAnsi="Gill Sans MT"/>
                <w:bCs/>
                <w:sz w:val="22"/>
                <w:szCs w:val="22"/>
              </w:rPr>
              <w:t xml:space="preserve"> </w:t>
            </w:r>
            <w:r w:rsidRPr="006D4E4E">
              <w:rPr>
                <w:rFonts w:ascii="Gill Sans MT" w:hAnsi="Gill Sans MT"/>
                <w:bCs/>
                <w:sz w:val="22"/>
                <w:szCs w:val="22"/>
              </w:rPr>
              <w:t>__________________</w:t>
            </w:r>
          </w:p>
        </w:tc>
      </w:tr>
      <w:tr w:rsidR="000771E6" w:rsidRPr="006D4E4E" w14:paraId="78DA90BA" w14:textId="77777777" w:rsidTr="009177AC">
        <w:tc>
          <w:tcPr>
            <w:tcW w:w="10165" w:type="dxa"/>
            <w:gridSpan w:val="2"/>
            <w:tcBorders>
              <w:top w:val="nil"/>
              <w:bottom w:val="nil"/>
            </w:tcBorders>
            <w:shd w:val="clear" w:color="auto" w:fill="auto"/>
          </w:tcPr>
          <w:p w14:paraId="6DEEAFC8" w14:textId="74D75BFE" w:rsidR="000771E6" w:rsidRPr="006D4E4E" w:rsidRDefault="000771E6" w:rsidP="006D73C1">
            <w:pPr>
              <w:rPr>
                <w:rFonts w:ascii="Gill Sans MT" w:hAnsi="Gill Sans MT"/>
                <w:bCs/>
                <w:sz w:val="22"/>
                <w:szCs w:val="22"/>
              </w:rPr>
            </w:pPr>
            <w:r w:rsidRPr="006D4E4E">
              <w:rPr>
                <w:rFonts w:ascii="Gill Sans MT" w:hAnsi="Gill Sans MT"/>
                <w:bCs/>
                <w:sz w:val="22"/>
                <w:szCs w:val="22"/>
              </w:rPr>
              <w:t>(Month)</w:t>
            </w:r>
            <w:r w:rsidR="004D1902">
              <w:rPr>
                <w:rFonts w:ascii="Gill Sans MT" w:hAnsi="Gill Sans MT"/>
                <w:bCs/>
                <w:sz w:val="22"/>
                <w:szCs w:val="22"/>
              </w:rPr>
              <w:t xml:space="preserve">                                                      </w:t>
            </w:r>
            <w:r w:rsidR="000A22D8">
              <w:rPr>
                <w:rFonts w:ascii="Gill Sans MT" w:hAnsi="Gill Sans MT"/>
                <w:bCs/>
                <w:sz w:val="22"/>
                <w:szCs w:val="22"/>
              </w:rPr>
              <w:t xml:space="preserve"> </w:t>
            </w:r>
            <w:r w:rsidRPr="006D4E4E">
              <w:rPr>
                <w:rFonts w:ascii="Gill Sans MT" w:hAnsi="Gill Sans MT"/>
                <w:bCs/>
                <w:sz w:val="22"/>
                <w:szCs w:val="22"/>
              </w:rPr>
              <w:t>(Year)</w:t>
            </w:r>
          </w:p>
        </w:tc>
      </w:tr>
      <w:tr w:rsidR="000771E6" w:rsidRPr="006D4E4E" w14:paraId="5C6D1405" w14:textId="77777777" w:rsidTr="009177AC">
        <w:trPr>
          <w:trHeight w:val="80"/>
        </w:trPr>
        <w:tc>
          <w:tcPr>
            <w:tcW w:w="3109" w:type="dxa"/>
            <w:tcBorders>
              <w:top w:val="nil"/>
              <w:right w:val="nil"/>
            </w:tcBorders>
            <w:shd w:val="clear" w:color="auto" w:fill="auto"/>
          </w:tcPr>
          <w:p w14:paraId="73EF202F" w14:textId="77777777" w:rsidR="000771E6" w:rsidRPr="006D4E4E" w:rsidRDefault="000771E6" w:rsidP="006D73C1">
            <w:pPr>
              <w:rPr>
                <w:rFonts w:ascii="Gill Sans MT" w:hAnsi="Gill Sans MT"/>
                <w:bCs/>
                <w:sz w:val="22"/>
                <w:szCs w:val="22"/>
              </w:rPr>
            </w:pPr>
          </w:p>
        </w:tc>
        <w:tc>
          <w:tcPr>
            <w:tcW w:w="7056" w:type="dxa"/>
            <w:tcBorders>
              <w:top w:val="nil"/>
              <w:left w:val="nil"/>
            </w:tcBorders>
            <w:shd w:val="clear" w:color="auto" w:fill="auto"/>
          </w:tcPr>
          <w:p w14:paraId="37B2AB94" w14:textId="77777777" w:rsidR="000771E6" w:rsidRPr="006D4E4E" w:rsidRDefault="000771E6" w:rsidP="006D73C1">
            <w:pPr>
              <w:rPr>
                <w:rFonts w:ascii="Gill Sans MT" w:hAnsi="Gill Sans MT"/>
                <w:bCs/>
                <w:sz w:val="22"/>
                <w:szCs w:val="22"/>
              </w:rPr>
            </w:pPr>
          </w:p>
        </w:tc>
      </w:tr>
    </w:tbl>
    <w:p w14:paraId="5FA5FA0D" w14:textId="77777777" w:rsidR="000771E6" w:rsidRPr="006D4E4E" w:rsidRDefault="000771E6" w:rsidP="000771E6">
      <w:pPr>
        <w:pStyle w:val="NoSpacing"/>
      </w:pPr>
    </w:p>
    <w:tbl>
      <w:tblPr>
        <w:tblStyle w:val="TableGrid"/>
        <w:tblW w:w="0" w:type="auto"/>
        <w:tblLook w:val="04A0" w:firstRow="1" w:lastRow="0" w:firstColumn="1" w:lastColumn="0" w:noHBand="0" w:noVBand="1"/>
      </w:tblPr>
      <w:tblGrid>
        <w:gridCol w:w="9576"/>
      </w:tblGrid>
      <w:tr w:rsidR="000771E6" w:rsidRPr="006D4E4E" w14:paraId="4E4B6257" w14:textId="77777777" w:rsidTr="009177AC">
        <w:tc>
          <w:tcPr>
            <w:tcW w:w="10165" w:type="dxa"/>
            <w:shd w:val="clear" w:color="auto" w:fill="C9C9C9" w:themeFill="accent3" w:themeFillTint="99"/>
          </w:tcPr>
          <w:p w14:paraId="7D76B6AF" w14:textId="77777777" w:rsidR="000771E6" w:rsidRPr="006D4E4E" w:rsidRDefault="000771E6" w:rsidP="006D73C1">
            <w:pPr>
              <w:pStyle w:val="NoSpacing"/>
              <w:rPr>
                <w:b/>
              </w:rPr>
            </w:pPr>
            <w:bookmarkStart w:id="300" w:name="_Toc433108143"/>
            <w:bookmarkStart w:id="301" w:name="_Toc433108841"/>
            <w:bookmarkStart w:id="302" w:name="_Toc433108921"/>
            <w:r w:rsidRPr="006D4E4E">
              <w:rPr>
                <w:b/>
              </w:rPr>
              <w:t>Section G: Contact Information</w:t>
            </w:r>
            <w:bookmarkEnd w:id="300"/>
            <w:bookmarkEnd w:id="301"/>
            <w:bookmarkEnd w:id="302"/>
            <w:r w:rsidRPr="006D4E4E">
              <w:rPr>
                <w:b/>
              </w:rPr>
              <w:t xml:space="preserve"> </w:t>
            </w:r>
          </w:p>
        </w:tc>
      </w:tr>
      <w:tr w:rsidR="000771E6" w:rsidRPr="006D4E4E" w14:paraId="0C0BB5B5" w14:textId="77777777" w:rsidTr="009177AC">
        <w:tc>
          <w:tcPr>
            <w:tcW w:w="10165" w:type="dxa"/>
          </w:tcPr>
          <w:p w14:paraId="3D088CBB"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We plan to contact you again 3 months after this training to follow-up. Please indicate the best phone number to reach you, and an alternate phone number. If you have an email address, please list that as well.</w:t>
            </w:r>
          </w:p>
        </w:tc>
      </w:tr>
      <w:tr w:rsidR="000771E6" w:rsidRPr="006D4E4E" w14:paraId="3E27360B" w14:textId="77777777" w:rsidTr="009177AC">
        <w:tc>
          <w:tcPr>
            <w:tcW w:w="10165" w:type="dxa"/>
          </w:tcPr>
          <w:p w14:paraId="38469714"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G1. Phone number (primary):</w:t>
            </w:r>
          </w:p>
          <w:p w14:paraId="071EA832"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______________________________</w:t>
            </w:r>
          </w:p>
        </w:tc>
      </w:tr>
      <w:tr w:rsidR="000771E6" w:rsidRPr="006D4E4E" w14:paraId="45D67212" w14:textId="77777777" w:rsidTr="009177AC">
        <w:tc>
          <w:tcPr>
            <w:tcW w:w="10165" w:type="dxa"/>
          </w:tcPr>
          <w:p w14:paraId="01512076" w14:textId="2F1836AD"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G2.</w:t>
            </w:r>
            <w:r w:rsidR="000A22D8">
              <w:rPr>
                <w:rFonts w:ascii="Gill Sans MT" w:hAnsi="Gill Sans MT" w:cs="Times New Roman"/>
                <w:sz w:val="22"/>
                <w:szCs w:val="22"/>
              </w:rPr>
              <w:t xml:space="preserve"> </w:t>
            </w:r>
            <w:r w:rsidRPr="006D4E4E">
              <w:rPr>
                <w:rFonts w:ascii="Gill Sans MT" w:hAnsi="Gill Sans MT" w:cs="Times New Roman"/>
                <w:sz w:val="22"/>
                <w:szCs w:val="22"/>
              </w:rPr>
              <w:t>Phone number (alternative):</w:t>
            </w:r>
          </w:p>
          <w:p w14:paraId="205707E4"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______________________________</w:t>
            </w:r>
          </w:p>
        </w:tc>
      </w:tr>
      <w:tr w:rsidR="000771E6" w:rsidRPr="006D4E4E" w14:paraId="4A06D000" w14:textId="77777777" w:rsidTr="009177AC">
        <w:tc>
          <w:tcPr>
            <w:tcW w:w="10165" w:type="dxa"/>
          </w:tcPr>
          <w:p w14:paraId="4EE30361" w14:textId="5A488AB9"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G3.</w:t>
            </w:r>
            <w:r w:rsidR="000A22D8">
              <w:rPr>
                <w:rFonts w:ascii="Gill Sans MT" w:hAnsi="Gill Sans MT" w:cs="Times New Roman"/>
                <w:sz w:val="22"/>
                <w:szCs w:val="22"/>
              </w:rPr>
              <w:t xml:space="preserve"> </w:t>
            </w:r>
            <w:r w:rsidRPr="006D4E4E">
              <w:rPr>
                <w:rFonts w:ascii="Gill Sans MT" w:hAnsi="Gill Sans MT" w:cs="Times New Roman"/>
                <w:sz w:val="22"/>
                <w:szCs w:val="22"/>
              </w:rPr>
              <w:t>Email:</w:t>
            </w:r>
          </w:p>
          <w:p w14:paraId="76057282" w14:textId="77777777" w:rsidR="000771E6" w:rsidRPr="006D4E4E" w:rsidRDefault="000771E6" w:rsidP="006D73C1">
            <w:pPr>
              <w:rPr>
                <w:rFonts w:ascii="Gill Sans MT" w:hAnsi="Gill Sans MT" w:cs="Times New Roman"/>
                <w:sz w:val="22"/>
                <w:szCs w:val="22"/>
              </w:rPr>
            </w:pPr>
            <w:r w:rsidRPr="006D4E4E">
              <w:rPr>
                <w:rFonts w:ascii="Gill Sans MT" w:hAnsi="Gill Sans MT" w:cs="Times New Roman"/>
                <w:sz w:val="22"/>
                <w:szCs w:val="22"/>
              </w:rPr>
              <w:t>______________________________</w:t>
            </w:r>
          </w:p>
        </w:tc>
      </w:tr>
    </w:tbl>
    <w:p w14:paraId="026663B3" w14:textId="77777777" w:rsidR="000771E6" w:rsidRPr="006D4E4E" w:rsidRDefault="000771E6" w:rsidP="000771E6">
      <w:pPr>
        <w:pStyle w:val="NoSpacing"/>
      </w:pPr>
    </w:p>
    <w:p w14:paraId="2D0B7962" w14:textId="77777777" w:rsidR="000771E6" w:rsidRPr="006D4E4E" w:rsidRDefault="000771E6" w:rsidP="000771E6">
      <w:pPr>
        <w:pStyle w:val="NoSpacing"/>
      </w:pPr>
    </w:p>
    <w:p w14:paraId="2C3C76A7" w14:textId="77777777" w:rsidR="000771E6" w:rsidRDefault="000771E6" w:rsidP="000771E6">
      <w:pPr>
        <w:pStyle w:val="NoSpacing"/>
      </w:pPr>
    </w:p>
    <w:p w14:paraId="036BFDA3" w14:textId="77777777" w:rsidR="0078462D" w:rsidRDefault="0078462D">
      <w:pPr>
        <w:spacing w:line="240" w:lineRule="auto"/>
        <w:rPr>
          <w:rFonts w:ascii="Gill Sans MT" w:eastAsia="Times New Roman" w:hAnsi="Gill Sans MT" w:cs="Gill Sans"/>
          <w:b/>
          <w:bCs/>
          <w:caps/>
          <w:color w:val="002A6C"/>
          <w:sz w:val="24"/>
          <w:szCs w:val="24"/>
        </w:rPr>
      </w:pPr>
      <w:r>
        <w:br w:type="page"/>
      </w:r>
    </w:p>
    <w:p w14:paraId="45F2CD08" w14:textId="035A2C42" w:rsidR="0078462D" w:rsidRDefault="00A416B4" w:rsidP="002E7F88">
      <w:pPr>
        <w:pStyle w:val="Level30"/>
      </w:pPr>
      <w:r>
        <w:lastRenderedPageBreak/>
        <w:t>Wo</w:t>
      </w:r>
      <w:r w:rsidR="007E71F3">
        <w:t>men’s</w:t>
      </w:r>
      <w:r w:rsidR="0078462D">
        <w:t xml:space="preserve"> Survey</w:t>
      </w:r>
    </w:p>
    <w:p w14:paraId="20B24B20" w14:textId="77777777" w:rsidR="000771E6" w:rsidRPr="009C439C" w:rsidRDefault="000771E6" w:rsidP="000771E6">
      <w:pPr>
        <w:tabs>
          <w:tab w:val="left" w:pos="9090"/>
        </w:tabs>
        <w:spacing w:line="240" w:lineRule="auto"/>
        <w:ind w:left="90" w:right="450"/>
        <w:jc w:val="both"/>
        <w:rPr>
          <w:rFonts w:ascii="Gill Sans MT" w:hAnsi="Gill Sans MT"/>
          <w:sz w:val="22"/>
          <w:szCs w:val="22"/>
        </w:rPr>
      </w:pPr>
    </w:p>
    <w:p w14:paraId="72F8CCB5" w14:textId="77777777" w:rsidR="000771E6" w:rsidRPr="009C439C" w:rsidRDefault="000771E6" w:rsidP="000771E6">
      <w:pPr>
        <w:tabs>
          <w:tab w:val="left" w:pos="9090"/>
        </w:tabs>
        <w:spacing w:line="240" w:lineRule="auto"/>
        <w:ind w:left="90" w:right="450"/>
        <w:jc w:val="both"/>
        <w:rPr>
          <w:rFonts w:ascii="Gill Sans MT" w:hAnsi="Gill Sans MT"/>
          <w:sz w:val="22"/>
          <w:szCs w:val="22"/>
          <w:lang w:val="en-ZA"/>
        </w:rPr>
      </w:pPr>
      <w:r w:rsidRPr="009C439C">
        <w:rPr>
          <w:rFonts w:ascii="Gill Sans MT" w:hAnsi="Gill Sans MT"/>
          <w:sz w:val="22"/>
          <w:szCs w:val="22"/>
        </w:rPr>
        <w:t xml:space="preserve">Instructions: Thank you for agreeing to participate in this study. We really appreciate your assistance. This survey will take approximately 30 minutes to complete. Please take the time to answer the following questions as accurately as you can. There </w:t>
      </w:r>
      <w:proofErr w:type="gramStart"/>
      <w:r w:rsidRPr="009C439C">
        <w:rPr>
          <w:rFonts w:ascii="Gill Sans MT" w:hAnsi="Gill Sans MT"/>
          <w:sz w:val="22"/>
          <w:szCs w:val="22"/>
        </w:rPr>
        <w:t>are no right</w:t>
      </w:r>
      <w:proofErr w:type="gramEnd"/>
      <w:r w:rsidRPr="009C439C">
        <w:rPr>
          <w:rFonts w:ascii="Gill Sans MT" w:hAnsi="Gill Sans MT"/>
          <w:sz w:val="22"/>
          <w:szCs w:val="22"/>
        </w:rPr>
        <w:t xml:space="preserve"> or wrong answers, we just want to find out what people in this community know about sexual violence and related issues. All answers will be confidential and will not be identified with your name. </w:t>
      </w:r>
      <w:r w:rsidRPr="009C439C">
        <w:rPr>
          <w:rFonts w:ascii="Gill Sans MT" w:hAnsi="Gill Sans MT"/>
          <w:sz w:val="22"/>
          <w:szCs w:val="22"/>
          <w:lang w:val="en-ZA"/>
        </w:rPr>
        <w:t xml:space="preserve">You are under no obligation to complete the survey, and are welcome to leave out any of the questions that you do not want to answer. </w:t>
      </w:r>
    </w:p>
    <w:p w14:paraId="4DD243E6" w14:textId="77777777" w:rsidR="000771E6" w:rsidRPr="009C439C" w:rsidRDefault="000771E6" w:rsidP="000771E6">
      <w:pPr>
        <w:tabs>
          <w:tab w:val="left" w:pos="9090"/>
        </w:tabs>
        <w:spacing w:line="240" w:lineRule="auto"/>
        <w:ind w:left="90" w:right="450"/>
        <w:jc w:val="both"/>
        <w:rPr>
          <w:rFonts w:ascii="Gill Sans MT" w:hAnsi="Gill Sans MT"/>
          <w:sz w:val="22"/>
          <w:szCs w:val="22"/>
        </w:rPr>
      </w:pPr>
    </w:p>
    <w:p w14:paraId="1683AA0C" w14:textId="77777777" w:rsidR="000771E6" w:rsidRPr="009C439C" w:rsidRDefault="000771E6" w:rsidP="000771E6">
      <w:pPr>
        <w:tabs>
          <w:tab w:val="left" w:pos="180"/>
          <w:tab w:val="left" w:pos="9090"/>
        </w:tabs>
        <w:spacing w:line="240" w:lineRule="auto"/>
        <w:ind w:left="90" w:right="450"/>
        <w:jc w:val="both"/>
        <w:rPr>
          <w:rFonts w:ascii="Gill Sans MT" w:hAnsi="Gill Sans MT"/>
          <w:sz w:val="22"/>
          <w:szCs w:val="22"/>
        </w:rPr>
      </w:pPr>
      <w:r w:rsidRPr="009C439C">
        <w:rPr>
          <w:rFonts w:ascii="Gill Sans MT" w:hAnsi="Gill Sans MT"/>
          <w:sz w:val="22"/>
          <w:szCs w:val="22"/>
        </w:rPr>
        <w:t xml:space="preserve">A.0) </w:t>
      </w:r>
      <w:proofErr w:type="gramStart"/>
      <w:r w:rsidRPr="009C439C">
        <w:rPr>
          <w:rFonts w:ascii="Gill Sans MT" w:hAnsi="Gill Sans MT"/>
          <w:sz w:val="22"/>
          <w:szCs w:val="22"/>
        </w:rPr>
        <w:t>Below</w:t>
      </w:r>
      <w:proofErr w:type="gramEnd"/>
      <w:r w:rsidRPr="009C439C">
        <w:rPr>
          <w:rFonts w:ascii="Gill Sans MT" w:hAnsi="Gill Sans MT"/>
          <w:sz w:val="22"/>
          <w:szCs w:val="22"/>
        </w:rPr>
        <w:t xml:space="preserve"> are a list of crime problems. For each, please state whether it is: not a problem, a minor problem, or a major problem in your community. </w:t>
      </w:r>
    </w:p>
    <w:tbl>
      <w:tblPr>
        <w:tblStyle w:val="TableGrid"/>
        <w:tblW w:w="0" w:type="auto"/>
        <w:tblInd w:w="198" w:type="dxa"/>
        <w:tblLook w:val="04A0" w:firstRow="1" w:lastRow="0" w:firstColumn="1" w:lastColumn="0" w:noHBand="0" w:noVBand="1"/>
      </w:tblPr>
      <w:tblGrid>
        <w:gridCol w:w="2419"/>
        <w:gridCol w:w="6959"/>
      </w:tblGrid>
      <w:tr w:rsidR="000771E6" w:rsidRPr="009C439C" w14:paraId="721C5208" w14:textId="77777777" w:rsidTr="009177AC">
        <w:tc>
          <w:tcPr>
            <w:tcW w:w="2430" w:type="dxa"/>
          </w:tcPr>
          <w:p w14:paraId="541F3984"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Domestic violence</w:t>
            </w:r>
          </w:p>
        </w:tc>
        <w:tc>
          <w:tcPr>
            <w:tcW w:w="7200" w:type="dxa"/>
          </w:tcPr>
          <w:p w14:paraId="4CEE6EC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0=not a problem, 1= a minor problem, 2=a problem, 3=a major problem</w:t>
            </w:r>
          </w:p>
        </w:tc>
      </w:tr>
      <w:tr w:rsidR="000771E6" w:rsidRPr="009C439C" w14:paraId="63C4ED60" w14:textId="77777777" w:rsidTr="009177AC">
        <w:tc>
          <w:tcPr>
            <w:tcW w:w="2430" w:type="dxa"/>
          </w:tcPr>
          <w:p w14:paraId="4383EE46"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Gang violence</w:t>
            </w:r>
          </w:p>
        </w:tc>
        <w:tc>
          <w:tcPr>
            <w:tcW w:w="7200" w:type="dxa"/>
          </w:tcPr>
          <w:p w14:paraId="3758C687"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0=not a problem, 1= a minor problem, 2=a problem, 3=a major problem</w:t>
            </w:r>
          </w:p>
        </w:tc>
      </w:tr>
      <w:tr w:rsidR="000771E6" w:rsidRPr="009C439C" w14:paraId="78FEEFD1" w14:textId="77777777" w:rsidTr="009177AC">
        <w:tc>
          <w:tcPr>
            <w:tcW w:w="2430" w:type="dxa"/>
          </w:tcPr>
          <w:p w14:paraId="14D36EE5"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Sexual assault</w:t>
            </w:r>
          </w:p>
        </w:tc>
        <w:tc>
          <w:tcPr>
            <w:tcW w:w="7200" w:type="dxa"/>
          </w:tcPr>
          <w:p w14:paraId="0E51F3B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0=not a problem, 1= a minor problem, 2=a problem, 3=a major problem</w:t>
            </w:r>
          </w:p>
        </w:tc>
      </w:tr>
      <w:tr w:rsidR="000771E6" w:rsidRPr="009C439C" w14:paraId="178E83FD" w14:textId="77777777" w:rsidTr="009177AC">
        <w:tc>
          <w:tcPr>
            <w:tcW w:w="2430" w:type="dxa"/>
          </w:tcPr>
          <w:p w14:paraId="6743244D"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Mugging</w:t>
            </w:r>
          </w:p>
        </w:tc>
        <w:tc>
          <w:tcPr>
            <w:tcW w:w="7200" w:type="dxa"/>
          </w:tcPr>
          <w:p w14:paraId="15D4961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0=not a problem, 1= a minor problem, 2=a problem, 3=a major problem</w:t>
            </w:r>
          </w:p>
        </w:tc>
      </w:tr>
      <w:tr w:rsidR="000771E6" w:rsidRPr="009C439C" w14:paraId="46D2B096" w14:textId="77777777" w:rsidTr="009177AC">
        <w:tc>
          <w:tcPr>
            <w:tcW w:w="2430" w:type="dxa"/>
          </w:tcPr>
          <w:p w14:paraId="516A4B03"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House breaking</w:t>
            </w:r>
          </w:p>
        </w:tc>
        <w:tc>
          <w:tcPr>
            <w:tcW w:w="7200" w:type="dxa"/>
          </w:tcPr>
          <w:p w14:paraId="75CCA49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0=not a problem, 1= a minor problem, 2=a problem, 3=a major problem</w:t>
            </w:r>
          </w:p>
        </w:tc>
      </w:tr>
    </w:tbl>
    <w:p w14:paraId="1BCD36D9" w14:textId="77777777" w:rsidR="000771E6" w:rsidRPr="009C439C" w:rsidRDefault="000771E6" w:rsidP="000771E6">
      <w:pPr>
        <w:spacing w:line="240" w:lineRule="auto"/>
        <w:ind w:right="1260"/>
        <w:jc w:val="both"/>
        <w:rPr>
          <w:rFonts w:ascii="Gill Sans MT" w:hAnsi="Gill Sans MT"/>
          <w:sz w:val="22"/>
          <w:szCs w:val="22"/>
        </w:rPr>
      </w:pPr>
    </w:p>
    <w:p w14:paraId="2ABDD9D5" w14:textId="77777777" w:rsidR="000771E6" w:rsidRPr="009C439C" w:rsidRDefault="000771E6" w:rsidP="000771E6">
      <w:pPr>
        <w:tabs>
          <w:tab w:val="left" w:pos="90"/>
        </w:tabs>
        <w:spacing w:line="240" w:lineRule="auto"/>
        <w:ind w:left="90" w:right="1260"/>
        <w:jc w:val="both"/>
        <w:outlineLvl w:val="0"/>
        <w:rPr>
          <w:rFonts w:ascii="Gill Sans MT" w:hAnsi="Gill Sans MT"/>
          <w:sz w:val="22"/>
          <w:szCs w:val="22"/>
        </w:rPr>
      </w:pPr>
      <w:bookmarkStart w:id="303" w:name="_Toc433120103"/>
      <w:r w:rsidRPr="009C439C">
        <w:rPr>
          <w:rFonts w:ascii="Gill Sans MT" w:hAnsi="Gill Sans MT"/>
          <w:sz w:val="22"/>
          <w:szCs w:val="22"/>
        </w:rPr>
        <w:t xml:space="preserve">A.1) </w:t>
      </w:r>
      <w:r w:rsidRPr="009C439C">
        <w:rPr>
          <w:rFonts w:ascii="Gill Sans MT" w:hAnsi="Gill Sans MT"/>
          <w:i/>
          <w:sz w:val="22"/>
          <w:szCs w:val="22"/>
        </w:rPr>
        <w:t>Knowledge</w:t>
      </w:r>
      <w:bookmarkEnd w:id="303"/>
    </w:p>
    <w:tbl>
      <w:tblPr>
        <w:tblStyle w:val="TableGrid"/>
        <w:tblW w:w="9157" w:type="dxa"/>
        <w:tblInd w:w="198" w:type="dxa"/>
        <w:tblLayout w:type="fixed"/>
        <w:tblLook w:val="04A0" w:firstRow="1" w:lastRow="0" w:firstColumn="1" w:lastColumn="0" w:noHBand="0" w:noVBand="1"/>
      </w:tblPr>
      <w:tblGrid>
        <w:gridCol w:w="7267"/>
        <w:gridCol w:w="1890"/>
      </w:tblGrid>
      <w:tr w:rsidR="000771E6" w:rsidRPr="009C439C" w14:paraId="6D6FDCAC" w14:textId="77777777" w:rsidTr="009177AC">
        <w:tc>
          <w:tcPr>
            <w:tcW w:w="7267" w:type="dxa"/>
          </w:tcPr>
          <w:p w14:paraId="505A804B" w14:textId="77777777" w:rsidR="000771E6" w:rsidRPr="009C439C" w:rsidRDefault="000771E6" w:rsidP="006D73C1">
            <w:pPr>
              <w:pStyle w:val="ListParagraph"/>
              <w:spacing w:line="240" w:lineRule="auto"/>
              <w:ind w:left="180" w:hanging="180"/>
              <w:rPr>
                <w:rFonts w:ascii="Gill Sans MT" w:hAnsi="Gill Sans MT"/>
                <w:b/>
                <w:sz w:val="22"/>
                <w:szCs w:val="22"/>
              </w:rPr>
            </w:pPr>
            <w:r w:rsidRPr="009C439C">
              <w:rPr>
                <w:rFonts w:ascii="Gill Sans MT" w:hAnsi="Gill Sans MT"/>
                <w:b/>
                <w:sz w:val="22"/>
                <w:szCs w:val="22"/>
              </w:rPr>
              <w:t>Question</w:t>
            </w:r>
          </w:p>
        </w:tc>
        <w:tc>
          <w:tcPr>
            <w:tcW w:w="1890" w:type="dxa"/>
          </w:tcPr>
          <w:p w14:paraId="3AF894C3" w14:textId="77777777" w:rsidR="000771E6" w:rsidRPr="009C439C" w:rsidRDefault="000771E6" w:rsidP="006D73C1">
            <w:pPr>
              <w:pStyle w:val="NoSpacing"/>
              <w:rPr>
                <w:b/>
              </w:rPr>
            </w:pPr>
            <w:bookmarkStart w:id="304" w:name="_Toc433108144"/>
            <w:bookmarkStart w:id="305" w:name="_Toc433108842"/>
            <w:bookmarkStart w:id="306" w:name="_Toc433108922"/>
            <w:r w:rsidRPr="009C439C">
              <w:rPr>
                <w:b/>
              </w:rPr>
              <w:t>Response</w:t>
            </w:r>
            <w:bookmarkEnd w:id="304"/>
            <w:bookmarkEnd w:id="305"/>
            <w:bookmarkEnd w:id="306"/>
          </w:p>
        </w:tc>
      </w:tr>
      <w:tr w:rsidR="000771E6" w:rsidRPr="009C439C" w14:paraId="639595EC" w14:textId="77777777" w:rsidTr="009177AC">
        <w:tc>
          <w:tcPr>
            <w:tcW w:w="7267" w:type="dxa"/>
          </w:tcPr>
          <w:p w14:paraId="77719889" w14:textId="77777777" w:rsidR="000771E6" w:rsidRPr="009C439C" w:rsidRDefault="000771E6" w:rsidP="006D73C1">
            <w:pPr>
              <w:pStyle w:val="ListParagraph"/>
              <w:spacing w:line="240" w:lineRule="auto"/>
              <w:ind w:left="180" w:hanging="180"/>
              <w:rPr>
                <w:rFonts w:ascii="Gill Sans MT" w:hAnsi="Gill Sans MT"/>
                <w:i/>
                <w:sz w:val="22"/>
                <w:szCs w:val="22"/>
              </w:rPr>
            </w:pPr>
            <w:r w:rsidRPr="009C439C">
              <w:rPr>
                <w:rFonts w:ascii="Gill Sans MT" w:hAnsi="Gill Sans MT"/>
                <w:i/>
                <w:sz w:val="22"/>
                <w:szCs w:val="22"/>
              </w:rPr>
              <w:t>Read: Sometimes women and men-or even girls or boys- are sexually assaulted without their consent. This could include rape, any unwanted sexual contact, or being forced or threatened into any unwanted sexual acts. I am now going to ask you some questions about your knowledge of help that is available for people who have been victims of such sexual assaults in this community.</w:t>
            </w:r>
          </w:p>
          <w:p w14:paraId="5BF5A8E4" w14:textId="77777777" w:rsidR="000771E6" w:rsidRPr="009C439C" w:rsidRDefault="000771E6" w:rsidP="006D73C1">
            <w:pPr>
              <w:spacing w:line="240" w:lineRule="auto"/>
              <w:rPr>
                <w:rFonts w:ascii="Gill Sans MT" w:hAnsi="Gill Sans MT"/>
                <w:b/>
                <w:sz w:val="22"/>
                <w:szCs w:val="22"/>
              </w:rPr>
            </w:pPr>
          </w:p>
        </w:tc>
        <w:tc>
          <w:tcPr>
            <w:tcW w:w="1890" w:type="dxa"/>
          </w:tcPr>
          <w:p w14:paraId="7A5D2D08" w14:textId="77777777" w:rsidR="000771E6" w:rsidRPr="009C439C" w:rsidRDefault="000771E6" w:rsidP="006D73C1">
            <w:pPr>
              <w:pStyle w:val="NoSpacing"/>
              <w:rPr>
                <w:b/>
              </w:rPr>
            </w:pPr>
          </w:p>
        </w:tc>
      </w:tr>
      <w:tr w:rsidR="000771E6" w:rsidRPr="009C439C" w14:paraId="35378B1E" w14:textId="77777777" w:rsidTr="009177AC">
        <w:tc>
          <w:tcPr>
            <w:tcW w:w="7267" w:type="dxa"/>
          </w:tcPr>
          <w:p w14:paraId="7CA56F0C"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Are there services available in your community for victims of sexual assault? </w:t>
            </w:r>
          </w:p>
          <w:p w14:paraId="71A22A46" w14:textId="03B34A3A" w:rsidR="000771E6" w:rsidRPr="009C439C" w:rsidRDefault="004D1902" w:rsidP="006D73C1">
            <w:pPr>
              <w:spacing w:line="240" w:lineRule="auto"/>
              <w:rPr>
                <w:rFonts w:ascii="Gill Sans MT" w:hAnsi="Gill Sans MT"/>
                <w:b/>
                <w:sz w:val="22"/>
                <w:szCs w:val="22"/>
              </w:rPr>
            </w:pPr>
            <w:r>
              <w:rPr>
                <w:rFonts w:ascii="Gill Sans MT" w:hAnsi="Gill Sans MT"/>
                <w:i/>
                <w:sz w:val="22"/>
                <w:szCs w:val="22"/>
              </w:rPr>
              <w:t xml:space="preserve">            </w:t>
            </w:r>
            <w:r w:rsidR="000771E6" w:rsidRPr="009C439C">
              <w:rPr>
                <w:rFonts w:ascii="Gill Sans MT" w:hAnsi="Gill Sans MT"/>
                <w:i/>
                <w:sz w:val="22"/>
                <w:szCs w:val="22"/>
              </w:rPr>
              <w:t>[If no/</w:t>
            </w:r>
            <w:proofErr w:type="spellStart"/>
            <w:r w:rsidR="000771E6" w:rsidRPr="009C439C">
              <w:rPr>
                <w:rFonts w:ascii="Gill Sans MT" w:hAnsi="Gill Sans MT"/>
                <w:i/>
                <w:sz w:val="22"/>
                <w:szCs w:val="22"/>
              </w:rPr>
              <w:t>dk</w:t>
            </w:r>
            <w:proofErr w:type="spellEnd"/>
            <w:r w:rsidR="000771E6" w:rsidRPr="009C439C">
              <w:rPr>
                <w:rFonts w:ascii="Gill Sans MT" w:hAnsi="Gill Sans MT"/>
                <w:i/>
                <w:sz w:val="22"/>
                <w:szCs w:val="22"/>
              </w:rPr>
              <w:t>/</w:t>
            </w:r>
            <w:proofErr w:type="spellStart"/>
            <w:r w:rsidR="000771E6" w:rsidRPr="009C439C">
              <w:rPr>
                <w:rFonts w:ascii="Gill Sans MT" w:hAnsi="Gill Sans MT"/>
                <w:i/>
                <w:sz w:val="22"/>
                <w:szCs w:val="22"/>
              </w:rPr>
              <w:t>rf</w:t>
            </w:r>
            <w:proofErr w:type="spellEnd"/>
            <w:r w:rsidR="000771E6" w:rsidRPr="009C439C">
              <w:rPr>
                <w:rFonts w:ascii="Gill Sans MT" w:hAnsi="Gill Sans MT"/>
                <w:i/>
                <w:sz w:val="22"/>
                <w:szCs w:val="22"/>
              </w:rPr>
              <w:t>, skip to Q10]</w:t>
            </w:r>
          </w:p>
        </w:tc>
        <w:tc>
          <w:tcPr>
            <w:tcW w:w="1890" w:type="dxa"/>
          </w:tcPr>
          <w:p w14:paraId="753CB6A3" w14:textId="1B0C3030" w:rsidR="000771E6" w:rsidRPr="009C439C" w:rsidRDefault="000771E6" w:rsidP="006D73C1">
            <w:pPr>
              <w:pStyle w:val="NoSpacing"/>
              <w:rPr>
                <w:b/>
              </w:rPr>
            </w:pPr>
            <w:bookmarkStart w:id="307" w:name="_Toc433108145"/>
            <w:bookmarkStart w:id="308" w:name="_Toc433108843"/>
            <w:bookmarkStart w:id="309" w:name="_Toc433108923"/>
            <w:r w:rsidRPr="009C439C">
              <w:t>1=Yes</w:t>
            </w:r>
            <w:r w:rsidR="000A22D8">
              <w:t xml:space="preserve"> </w:t>
            </w:r>
            <w:r w:rsidRPr="009C439C">
              <w:t>2=No</w:t>
            </w:r>
            <w:r w:rsidR="000A22D8">
              <w:t xml:space="preserve"> </w:t>
            </w:r>
            <w:r w:rsidRPr="009C439C">
              <w:t>3=Don’t know 4=</w:t>
            </w:r>
            <w:proofErr w:type="spellStart"/>
            <w:r w:rsidRPr="009C439C">
              <w:t>rf</w:t>
            </w:r>
            <w:bookmarkEnd w:id="307"/>
            <w:bookmarkEnd w:id="308"/>
            <w:bookmarkEnd w:id="309"/>
            <w:proofErr w:type="spellEnd"/>
          </w:p>
        </w:tc>
      </w:tr>
      <w:tr w:rsidR="000771E6" w:rsidRPr="009C439C" w14:paraId="08468A82" w14:textId="77777777" w:rsidTr="009177AC">
        <w:tc>
          <w:tcPr>
            <w:tcW w:w="7267" w:type="dxa"/>
          </w:tcPr>
          <w:p w14:paraId="2EE0DA23"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If yes, who provides these services?</w:t>
            </w:r>
          </w:p>
          <w:p w14:paraId="031D3B33"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i/>
                <w:sz w:val="22"/>
                <w:szCs w:val="22"/>
              </w:rPr>
              <w:t>[Do not prompt, enumerator codes all categories that respondent mention if a victim mentions the applicable NGO name in that region but does not specifically call it an NGO, still code this as “NGO”s]</w:t>
            </w:r>
          </w:p>
        </w:tc>
        <w:tc>
          <w:tcPr>
            <w:tcW w:w="1890" w:type="dxa"/>
          </w:tcPr>
          <w:p w14:paraId="1374B5C6"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Hospital/clinic (TCC/NGO not mentioned)</w:t>
            </w:r>
          </w:p>
          <w:p w14:paraId="7F6E20C7"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NGO Help desk</w:t>
            </w:r>
          </w:p>
          <w:p w14:paraId="3EEC7DCF"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Police</w:t>
            </w:r>
          </w:p>
          <w:p w14:paraId="11A3506F"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TCC(even if within a hospital/clinic)</w:t>
            </w:r>
          </w:p>
          <w:p w14:paraId="41516AD2"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NGO (even if within a hospital/clinic)</w:t>
            </w:r>
          </w:p>
          <w:p w14:paraId="6B7BD27A"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Other: _____________</w:t>
            </w:r>
          </w:p>
        </w:tc>
      </w:tr>
      <w:tr w:rsidR="000771E6" w:rsidRPr="009C439C" w14:paraId="28F6F93D" w14:textId="77777777" w:rsidTr="009177AC">
        <w:tc>
          <w:tcPr>
            <w:tcW w:w="7267" w:type="dxa"/>
          </w:tcPr>
          <w:p w14:paraId="153C5E31"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If yes, please tell me what types of support services are provided? You can provide more than one answer.</w:t>
            </w:r>
          </w:p>
          <w:p w14:paraId="47F643C9" w14:textId="77777777" w:rsidR="000771E6" w:rsidRPr="009C439C" w:rsidRDefault="000771E6" w:rsidP="006D73C1">
            <w:pPr>
              <w:spacing w:line="240" w:lineRule="auto"/>
              <w:rPr>
                <w:rFonts w:ascii="Gill Sans MT" w:hAnsi="Gill Sans MT"/>
                <w:b/>
                <w:sz w:val="22"/>
                <w:szCs w:val="22"/>
              </w:rPr>
            </w:pPr>
            <w:r w:rsidRPr="009C439C">
              <w:rPr>
                <w:rFonts w:ascii="Gill Sans MT" w:hAnsi="Gill Sans MT"/>
                <w:i/>
                <w:sz w:val="22"/>
                <w:szCs w:val="22"/>
              </w:rPr>
              <w:t>[Do not prompt, enumerator codes all categories that respondent mentions]</w:t>
            </w:r>
          </w:p>
        </w:tc>
        <w:tc>
          <w:tcPr>
            <w:tcW w:w="1890" w:type="dxa"/>
          </w:tcPr>
          <w:p w14:paraId="4D934285"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Medical</w:t>
            </w:r>
          </w:p>
          <w:p w14:paraId="256BD39E"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 xml:space="preserve">Legal </w:t>
            </w:r>
          </w:p>
          <w:p w14:paraId="34A20C12"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Psychological/</w:t>
            </w:r>
            <w:r w:rsidRPr="009C439C">
              <w:rPr>
                <w:rFonts w:ascii="Gill Sans MT" w:hAnsi="Gill Sans MT"/>
                <w:sz w:val="22"/>
                <w:szCs w:val="22"/>
              </w:rPr>
              <w:lastRenderedPageBreak/>
              <w:t>emotional</w:t>
            </w:r>
          </w:p>
          <w:p w14:paraId="47B5E6CE" w14:textId="77777777" w:rsidR="000771E6" w:rsidRPr="009C439C" w:rsidRDefault="000771E6" w:rsidP="000771E6">
            <w:pPr>
              <w:pStyle w:val="ListParagraph"/>
              <w:numPr>
                <w:ilvl w:val="0"/>
                <w:numId w:val="19"/>
              </w:numPr>
              <w:spacing w:line="240" w:lineRule="auto"/>
              <w:rPr>
                <w:rFonts w:ascii="Gill Sans MT" w:hAnsi="Gill Sans MT"/>
                <w:sz w:val="22"/>
                <w:szCs w:val="22"/>
              </w:rPr>
            </w:pPr>
            <w:r w:rsidRPr="009C439C">
              <w:rPr>
                <w:rFonts w:ascii="Gill Sans MT" w:hAnsi="Gill Sans MT"/>
                <w:sz w:val="22"/>
                <w:szCs w:val="22"/>
              </w:rPr>
              <w:t>Spiritual/religious</w:t>
            </w:r>
          </w:p>
          <w:p w14:paraId="286445A1" w14:textId="77777777" w:rsidR="000771E6" w:rsidRPr="009C439C" w:rsidRDefault="000771E6" w:rsidP="006D73C1">
            <w:pPr>
              <w:pStyle w:val="NoSpacing"/>
            </w:pPr>
            <w:bookmarkStart w:id="310" w:name="_Toc433108146"/>
            <w:bookmarkStart w:id="311" w:name="_Toc433108844"/>
            <w:bookmarkStart w:id="312" w:name="_Toc433108924"/>
            <w:r w:rsidRPr="009C439C">
              <w:t>Other:_________________</w:t>
            </w:r>
            <w:bookmarkEnd w:id="310"/>
            <w:bookmarkEnd w:id="311"/>
            <w:bookmarkEnd w:id="312"/>
          </w:p>
          <w:p w14:paraId="29CFEE55" w14:textId="77777777" w:rsidR="000771E6" w:rsidRPr="009C439C" w:rsidRDefault="000771E6" w:rsidP="006D73C1">
            <w:pPr>
              <w:pStyle w:val="NoSpacing"/>
              <w:rPr>
                <w:b/>
              </w:rPr>
            </w:pPr>
          </w:p>
        </w:tc>
      </w:tr>
      <w:tr w:rsidR="000771E6" w:rsidRPr="009C439C" w14:paraId="50BF3094" w14:textId="77777777" w:rsidTr="009177AC">
        <w:tc>
          <w:tcPr>
            <w:tcW w:w="7267" w:type="dxa"/>
          </w:tcPr>
          <w:p w14:paraId="25C46224"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lastRenderedPageBreak/>
              <w:t>If you were a victim of a sexual assault, who would you first report to in order to get help? [Do not prompt, code only one]</w:t>
            </w:r>
          </w:p>
        </w:tc>
        <w:tc>
          <w:tcPr>
            <w:tcW w:w="1890" w:type="dxa"/>
          </w:tcPr>
          <w:p w14:paraId="79F5D5C4" w14:textId="77777777" w:rsidR="000771E6" w:rsidRPr="009C439C" w:rsidRDefault="000771E6" w:rsidP="000771E6">
            <w:pPr>
              <w:pStyle w:val="ListParagraph"/>
              <w:numPr>
                <w:ilvl w:val="1"/>
                <w:numId w:val="28"/>
              </w:numPr>
              <w:spacing w:line="240" w:lineRule="auto"/>
              <w:ind w:left="324"/>
              <w:rPr>
                <w:rFonts w:ascii="Gill Sans MT" w:eastAsia="Times New Roman" w:hAnsi="Gill Sans MT"/>
                <w:bCs/>
                <w:sz w:val="22"/>
                <w:szCs w:val="22"/>
                <w:lang w:val="en-ZA"/>
              </w:rPr>
            </w:pPr>
            <w:r w:rsidRPr="009C439C">
              <w:rPr>
                <w:rFonts w:ascii="Gill Sans MT" w:eastAsia="Times New Roman" w:hAnsi="Gill Sans MT"/>
                <w:bCs/>
                <w:sz w:val="22"/>
                <w:szCs w:val="22"/>
                <w:lang w:val="en-ZA"/>
              </w:rPr>
              <w:t>a close friend or neighbour</w:t>
            </w:r>
          </w:p>
          <w:p w14:paraId="6716C679" w14:textId="77777777" w:rsidR="000771E6" w:rsidRPr="009C439C" w:rsidRDefault="000771E6" w:rsidP="000771E6">
            <w:pPr>
              <w:pStyle w:val="ListParagraph"/>
              <w:numPr>
                <w:ilvl w:val="1"/>
                <w:numId w:val="28"/>
              </w:numPr>
              <w:spacing w:line="240" w:lineRule="auto"/>
              <w:ind w:left="324"/>
              <w:rPr>
                <w:rFonts w:ascii="Gill Sans MT" w:hAnsi="Gill Sans MT"/>
                <w:bCs/>
                <w:sz w:val="22"/>
                <w:szCs w:val="22"/>
                <w:lang w:val="en-ZA"/>
              </w:rPr>
            </w:pPr>
            <w:r w:rsidRPr="009C439C">
              <w:rPr>
                <w:rFonts w:ascii="Gill Sans MT" w:eastAsia="Times New Roman" w:hAnsi="Gill Sans MT"/>
                <w:bCs/>
                <w:sz w:val="22"/>
                <w:szCs w:val="22"/>
                <w:lang w:val="en-ZA"/>
              </w:rPr>
              <w:t>a family member</w:t>
            </w:r>
          </w:p>
          <w:p w14:paraId="6FC8FCFA" w14:textId="77777777" w:rsidR="000771E6" w:rsidRPr="009C439C" w:rsidRDefault="000771E6" w:rsidP="000771E6">
            <w:pPr>
              <w:pStyle w:val="ListParagraph"/>
              <w:numPr>
                <w:ilvl w:val="1"/>
                <w:numId w:val="28"/>
              </w:numPr>
              <w:spacing w:line="240" w:lineRule="auto"/>
              <w:ind w:left="324"/>
              <w:rPr>
                <w:rFonts w:ascii="Gill Sans MT" w:hAnsi="Gill Sans MT"/>
                <w:bCs/>
                <w:sz w:val="22"/>
                <w:szCs w:val="22"/>
                <w:lang w:val="en-ZA"/>
              </w:rPr>
            </w:pPr>
            <w:r w:rsidRPr="009C439C">
              <w:rPr>
                <w:rFonts w:ascii="Gill Sans MT" w:eastAsia="Times New Roman" w:hAnsi="Gill Sans MT"/>
                <w:bCs/>
                <w:sz w:val="22"/>
                <w:szCs w:val="22"/>
                <w:lang w:val="en-ZA"/>
              </w:rPr>
              <w:t>police</w:t>
            </w:r>
          </w:p>
          <w:p w14:paraId="0C9DE7AD" w14:textId="77777777" w:rsidR="000771E6" w:rsidRPr="009C439C" w:rsidRDefault="000771E6" w:rsidP="000771E6">
            <w:pPr>
              <w:pStyle w:val="ListParagraph"/>
              <w:numPr>
                <w:ilvl w:val="1"/>
                <w:numId w:val="28"/>
              </w:numPr>
              <w:spacing w:line="240" w:lineRule="auto"/>
              <w:ind w:left="324"/>
              <w:rPr>
                <w:rFonts w:ascii="Gill Sans MT" w:hAnsi="Gill Sans MT"/>
                <w:bCs/>
                <w:sz w:val="22"/>
                <w:szCs w:val="22"/>
                <w:lang w:val="en-ZA"/>
              </w:rPr>
            </w:pPr>
            <w:r w:rsidRPr="009C439C">
              <w:rPr>
                <w:rFonts w:ascii="Gill Sans MT" w:eastAsia="Times New Roman" w:hAnsi="Gill Sans MT"/>
                <w:bCs/>
                <w:sz w:val="22"/>
                <w:szCs w:val="22"/>
                <w:lang w:val="en-ZA"/>
              </w:rPr>
              <w:t>hospital or clinic (TCC/NGO not mentioned)</w:t>
            </w:r>
          </w:p>
          <w:p w14:paraId="20CD9E35" w14:textId="77777777" w:rsidR="000771E6" w:rsidRPr="009C439C" w:rsidRDefault="000771E6" w:rsidP="000771E6">
            <w:pPr>
              <w:pStyle w:val="ListParagraph"/>
              <w:numPr>
                <w:ilvl w:val="1"/>
                <w:numId w:val="28"/>
              </w:numPr>
              <w:spacing w:line="240" w:lineRule="auto"/>
              <w:ind w:left="324"/>
              <w:rPr>
                <w:rFonts w:ascii="Gill Sans MT" w:hAnsi="Gill Sans MT"/>
                <w:bCs/>
                <w:sz w:val="22"/>
                <w:szCs w:val="22"/>
                <w:lang w:val="en-ZA"/>
              </w:rPr>
            </w:pPr>
            <w:r w:rsidRPr="009C439C">
              <w:rPr>
                <w:rFonts w:ascii="Gill Sans MT" w:eastAsia="Times New Roman" w:hAnsi="Gill Sans MT"/>
                <w:bCs/>
                <w:sz w:val="22"/>
                <w:szCs w:val="22"/>
                <w:lang w:val="en-ZA"/>
              </w:rPr>
              <w:t>TCC (even if located within hospital/clinic)</w:t>
            </w:r>
          </w:p>
          <w:p w14:paraId="0B3B203D" w14:textId="77777777" w:rsidR="000771E6" w:rsidRPr="009C439C" w:rsidRDefault="000771E6" w:rsidP="000771E6">
            <w:pPr>
              <w:pStyle w:val="ListParagraph"/>
              <w:numPr>
                <w:ilvl w:val="1"/>
                <w:numId w:val="28"/>
              </w:numPr>
              <w:spacing w:line="240" w:lineRule="auto"/>
              <w:ind w:left="324"/>
              <w:rPr>
                <w:rFonts w:ascii="Gill Sans MT" w:hAnsi="Gill Sans MT"/>
                <w:bCs/>
                <w:sz w:val="22"/>
                <w:szCs w:val="22"/>
                <w:lang w:val="en-ZA"/>
              </w:rPr>
            </w:pPr>
            <w:r w:rsidRPr="009C439C">
              <w:rPr>
                <w:rFonts w:ascii="Gill Sans MT" w:eastAsia="Times New Roman" w:hAnsi="Gill Sans MT"/>
                <w:bCs/>
                <w:sz w:val="22"/>
                <w:szCs w:val="22"/>
                <w:lang w:val="en-ZA"/>
              </w:rPr>
              <w:t>NGO (even if located within hospital/clinic, if applicable)</w:t>
            </w:r>
          </w:p>
          <w:p w14:paraId="7650747C" w14:textId="77777777" w:rsidR="000771E6" w:rsidRPr="009C439C" w:rsidRDefault="000771E6" w:rsidP="000771E6">
            <w:pPr>
              <w:pStyle w:val="ListParagraph"/>
              <w:numPr>
                <w:ilvl w:val="1"/>
                <w:numId w:val="28"/>
              </w:numPr>
              <w:spacing w:line="240" w:lineRule="auto"/>
              <w:ind w:left="324"/>
              <w:rPr>
                <w:rFonts w:ascii="Gill Sans MT" w:hAnsi="Gill Sans MT"/>
                <w:bCs/>
                <w:sz w:val="22"/>
                <w:szCs w:val="22"/>
                <w:lang w:val="en-ZA"/>
              </w:rPr>
            </w:pPr>
            <w:r w:rsidRPr="009C439C">
              <w:rPr>
                <w:rFonts w:ascii="Gill Sans MT" w:eastAsia="Times New Roman" w:hAnsi="Gill Sans MT"/>
                <w:bCs/>
                <w:sz w:val="22"/>
                <w:szCs w:val="22"/>
                <w:lang w:val="en-ZA"/>
              </w:rPr>
              <w:t xml:space="preserve">Other </w:t>
            </w:r>
          </w:p>
          <w:p w14:paraId="0791BF52" w14:textId="77777777" w:rsidR="000771E6" w:rsidRPr="009C439C" w:rsidRDefault="000771E6" w:rsidP="000771E6">
            <w:pPr>
              <w:pStyle w:val="ListParagraph"/>
              <w:numPr>
                <w:ilvl w:val="1"/>
                <w:numId w:val="28"/>
              </w:numPr>
              <w:spacing w:line="240" w:lineRule="auto"/>
              <w:ind w:left="324"/>
              <w:rPr>
                <w:rFonts w:ascii="Gill Sans MT" w:hAnsi="Gill Sans MT"/>
                <w:bCs/>
                <w:sz w:val="22"/>
                <w:szCs w:val="22"/>
                <w:lang w:val="en-ZA"/>
              </w:rPr>
            </w:pPr>
            <w:r w:rsidRPr="009C439C">
              <w:rPr>
                <w:rFonts w:ascii="Gill Sans MT" w:eastAsia="Times New Roman" w:hAnsi="Gill Sans MT"/>
                <w:bCs/>
                <w:sz w:val="22"/>
                <w:szCs w:val="22"/>
                <w:lang w:val="en-ZA"/>
              </w:rPr>
              <w:t>No one</w:t>
            </w:r>
          </w:p>
          <w:p w14:paraId="7D657371" w14:textId="77777777" w:rsidR="000771E6" w:rsidRPr="009C439C" w:rsidRDefault="000771E6" w:rsidP="006D73C1">
            <w:pPr>
              <w:spacing w:line="240" w:lineRule="auto"/>
              <w:rPr>
                <w:rFonts w:ascii="Gill Sans MT" w:hAnsi="Gill Sans MT"/>
                <w:bCs/>
                <w:sz w:val="22"/>
                <w:szCs w:val="22"/>
                <w:lang w:val="en-ZA"/>
              </w:rPr>
            </w:pPr>
          </w:p>
          <w:p w14:paraId="380AC145" w14:textId="77777777" w:rsidR="000771E6" w:rsidRPr="009C439C" w:rsidRDefault="000771E6" w:rsidP="006D73C1">
            <w:pPr>
              <w:pStyle w:val="ListParagraph"/>
              <w:spacing w:line="240" w:lineRule="auto"/>
              <w:rPr>
                <w:rFonts w:ascii="Gill Sans MT" w:hAnsi="Gill Sans MT"/>
                <w:bCs/>
                <w:sz w:val="22"/>
                <w:szCs w:val="22"/>
                <w:lang w:val="en-ZA"/>
              </w:rPr>
            </w:pPr>
          </w:p>
          <w:p w14:paraId="0FA53A6D" w14:textId="77777777" w:rsidR="000771E6" w:rsidRPr="009C439C" w:rsidRDefault="000771E6" w:rsidP="006D73C1">
            <w:pPr>
              <w:pStyle w:val="ListParagraph"/>
              <w:spacing w:line="240" w:lineRule="auto"/>
              <w:jc w:val="center"/>
              <w:rPr>
                <w:rFonts w:ascii="Gill Sans MT" w:hAnsi="Gill Sans MT"/>
                <w:sz w:val="22"/>
                <w:szCs w:val="22"/>
              </w:rPr>
            </w:pPr>
          </w:p>
        </w:tc>
      </w:tr>
      <w:tr w:rsidR="000771E6" w:rsidRPr="009C439C" w14:paraId="126F811D" w14:textId="77777777" w:rsidTr="009177AC">
        <w:tc>
          <w:tcPr>
            <w:tcW w:w="7267" w:type="dxa"/>
          </w:tcPr>
          <w:p w14:paraId="51B77475"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In the past three months, have you heard or seen any advertisements, announcements, or spots promoting awareness of sexual assault?</w:t>
            </w:r>
          </w:p>
          <w:p w14:paraId="05FB8C6A" w14:textId="77777777" w:rsidR="000771E6" w:rsidRPr="009C439C" w:rsidRDefault="000771E6" w:rsidP="006D73C1">
            <w:pPr>
              <w:pStyle w:val="ListParagraph"/>
              <w:spacing w:line="240" w:lineRule="auto"/>
              <w:rPr>
                <w:rFonts w:ascii="Gill Sans MT" w:hAnsi="Gill Sans MT"/>
                <w:sz w:val="22"/>
                <w:szCs w:val="22"/>
              </w:rPr>
            </w:pPr>
          </w:p>
        </w:tc>
        <w:tc>
          <w:tcPr>
            <w:tcW w:w="1890" w:type="dxa"/>
          </w:tcPr>
          <w:p w14:paraId="1E46852B" w14:textId="73880C8E"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3=Don’t know 4=</w:t>
            </w:r>
            <w:proofErr w:type="spellStart"/>
            <w:r w:rsidRPr="009C439C">
              <w:rPr>
                <w:rFonts w:ascii="Gill Sans MT" w:hAnsi="Gill Sans MT"/>
                <w:sz w:val="22"/>
                <w:szCs w:val="22"/>
              </w:rPr>
              <w:t>rf</w:t>
            </w:r>
            <w:proofErr w:type="spellEnd"/>
            <w:r w:rsidRPr="009C439C" w:rsidDel="0008081B">
              <w:rPr>
                <w:rFonts w:ascii="Gill Sans MT" w:hAnsi="Gill Sans MT"/>
                <w:sz w:val="22"/>
                <w:szCs w:val="22"/>
              </w:rPr>
              <w:t xml:space="preserve"> </w:t>
            </w:r>
          </w:p>
        </w:tc>
      </w:tr>
      <w:tr w:rsidR="000771E6" w:rsidRPr="009C439C" w14:paraId="7BD37359" w14:textId="77777777" w:rsidTr="009177AC">
        <w:trPr>
          <w:trHeight w:val="1043"/>
        </w:trPr>
        <w:tc>
          <w:tcPr>
            <w:tcW w:w="7267" w:type="dxa"/>
          </w:tcPr>
          <w:p w14:paraId="5AB8FBBE"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In the past three months, have you heard or seen any advertisements, announcements, or spots promoting awareness of resources available to victims of sexual assault?</w:t>
            </w:r>
          </w:p>
          <w:p w14:paraId="059E896F" w14:textId="77777777" w:rsidR="000771E6" w:rsidRPr="009C439C" w:rsidRDefault="000771E6" w:rsidP="006D73C1">
            <w:pPr>
              <w:pStyle w:val="ListParagraph"/>
              <w:spacing w:line="240" w:lineRule="auto"/>
              <w:rPr>
                <w:rFonts w:ascii="Gill Sans MT" w:hAnsi="Gill Sans MT"/>
                <w:sz w:val="22"/>
                <w:szCs w:val="22"/>
              </w:rPr>
            </w:pPr>
          </w:p>
        </w:tc>
        <w:tc>
          <w:tcPr>
            <w:tcW w:w="1890" w:type="dxa"/>
          </w:tcPr>
          <w:p w14:paraId="2E0B1FE6" w14:textId="23BFFD35"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3=Don’t know 4=</w:t>
            </w:r>
            <w:proofErr w:type="spellStart"/>
            <w:r w:rsidRPr="009C439C">
              <w:rPr>
                <w:rFonts w:ascii="Gill Sans MT" w:hAnsi="Gill Sans MT"/>
                <w:sz w:val="22"/>
                <w:szCs w:val="22"/>
              </w:rPr>
              <w:t>rf</w:t>
            </w:r>
            <w:proofErr w:type="spellEnd"/>
            <w:r w:rsidRPr="009C439C" w:rsidDel="0008081B">
              <w:rPr>
                <w:rFonts w:ascii="Gill Sans MT" w:hAnsi="Gill Sans MT"/>
                <w:sz w:val="22"/>
                <w:szCs w:val="22"/>
              </w:rPr>
              <w:t xml:space="preserve"> </w:t>
            </w:r>
          </w:p>
        </w:tc>
      </w:tr>
      <w:tr w:rsidR="000771E6" w:rsidRPr="009C439C" w14:paraId="224C066E" w14:textId="77777777" w:rsidTr="009177AC">
        <w:tc>
          <w:tcPr>
            <w:tcW w:w="7267" w:type="dxa"/>
          </w:tcPr>
          <w:p w14:paraId="79FD1165" w14:textId="17619826"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If yes, what were the main messages do your remember?</w:t>
            </w:r>
            <w:r w:rsidR="000A22D8">
              <w:rPr>
                <w:rFonts w:ascii="Gill Sans MT" w:hAnsi="Gill Sans MT"/>
                <w:sz w:val="22"/>
                <w:szCs w:val="22"/>
              </w:rPr>
              <w:t xml:space="preserve"> </w:t>
            </w:r>
          </w:p>
          <w:p w14:paraId="7C913777"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i/>
                <w:sz w:val="22"/>
                <w:szCs w:val="22"/>
              </w:rPr>
              <w:t>[Do not prompt, enumerator codes all categories that respondent mentions]</w:t>
            </w:r>
          </w:p>
        </w:tc>
        <w:tc>
          <w:tcPr>
            <w:tcW w:w="1890" w:type="dxa"/>
          </w:tcPr>
          <w:p w14:paraId="6A09C01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1=Awareness of sexual violence and sexual assault as a problem</w:t>
            </w:r>
          </w:p>
          <w:p w14:paraId="131B604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2=Where to seek help</w:t>
            </w:r>
          </w:p>
          <w:p w14:paraId="1C48DAB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3=Rights of victims</w:t>
            </w:r>
          </w:p>
          <w:p w14:paraId="31FC237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4=Messages to deter perpetrators</w:t>
            </w:r>
          </w:p>
          <w:p w14:paraId="30E90C1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5=Other: _______________</w:t>
            </w:r>
          </w:p>
          <w:p w14:paraId="77814D87"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lastRenderedPageBreak/>
              <w:t>6=</w:t>
            </w:r>
            <w:proofErr w:type="spellStart"/>
            <w:r w:rsidRPr="009C439C">
              <w:rPr>
                <w:rFonts w:ascii="Gill Sans MT" w:hAnsi="Gill Sans MT"/>
                <w:sz w:val="22"/>
                <w:szCs w:val="22"/>
              </w:rPr>
              <w:t>dk</w:t>
            </w:r>
            <w:proofErr w:type="spellEnd"/>
          </w:p>
          <w:p w14:paraId="3688345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7=</w:t>
            </w:r>
            <w:proofErr w:type="spellStart"/>
            <w:r w:rsidRPr="009C439C">
              <w:rPr>
                <w:rFonts w:ascii="Gill Sans MT" w:hAnsi="Gill Sans MT"/>
                <w:sz w:val="22"/>
                <w:szCs w:val="22"/>
              </w:rPr>
              <w:t>rf</w:t>
            </w:r>
            <w:proofErr w:type="spellEnd"/>
          </w:p>
        </w:tc>
      </w:tr>
      <w:tr w:rsidR="000771E6" w:rsidRPr="009C439C" w14:paraId="2A0ADA3D" w14:textId="77777777" w:rsidTr="009177AC">
        <w:trPr>
          <w:trHeight w:val="512"/>
        </w:trPr>
        <w:tc>
          <w:tcPr>
            <w:tcW w:w="7267" w:type="dxa"/>
          </w:tcPr>
          <w:p w14:paraId="599F7F3A"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lastRenderedPageBreak/>
              <w:t xml:space="preserve">Have you heard of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w:t>
            </w:r>
            <w:proofErr w:type="spellStart"/>
            <w:r w:rsidRPr="009C439C">
              <w:rPr>
                <w:rFonts w:ascii="Gill Sans MT" w:hAnsi="Gill Sans MT"/>
                <w:sz w:val="22"/>
                <w:szCs w:val="22"/>
              </w:rPr>
              <w:t>Centres</w:t>
            </w:r>
            <w:proofErr w:type="spellEnd"/>
            <w:r w:rsidRPr="009C439C">
              <w:rPr>
                <w:rFonts w:ascii="Gill Sans MT" w:hAnsi="Gill Sans MT"/>
                <w:sz w:val="22"/>
                <w:szCs w:val="22"/>
              </w:rPr>
              <w:t xml:space="preserve">? </w:t>
            </w:r>
          </w:p>
          <w:p w14:paraId="56E0C908"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[If yes, skip to 16]</w:t>
            </w:r>
          </w:p>
        </w:tc>
        <w:tc>
          <w:tcPr>
            <w:tcW w:w="1890" w:type="dxa"/>
          </w:tcPr>
          <w:p w14:paraId="088D2681" w14:textId="7CD0627F" w:rsidR="000771E6" w:rsidRPr="009C439C" w:rsidRDefault="000771E6" w:rsidP="006D73C1">
            <w:pPr>
              <w:pStyle w:val="NoSpacing"/>
            </w:pPr>
            <w:bookmarkStart w:id="313" w:name="_Toc433108147"/>
            <w:bookmarkStart w:id="314" w:name="_Toc433108845"/>
            <w:bookmarkStart w:id="315" w:name="_Toc433108925"/>
            <w:r w:rsidRPr="009C439C">
              <w:t>1=Yes</w:t>
            </w:r>
            <w:r w:rsidR="000A22D8">
              <w:t xml:space="preserve"> </w:t>
            </w:r>
            <w:r w:rsidRPr="009C439C">
              <w:t>2=No</w:t>
            </w:r>
            <w:r w:rsidR="000A22D8">
              <w:t xml:space="preserve"> </w:t>
            </w:r>
            <w:r w:rsidRPr="009C439C">
              <w:t>3=Don’t know 4=</w:t>
            </w:r>
            <w:proofErr w:type="spellStart"/>
            <w:r w:rsidRPr="009C439C">
              <w:t>rf</w:t>
            </w:r>
            <w:bookmarkEnd w:id="313"/>
            <w:bookmarkEnd w:id="314"/>
            <w:bookmarkEnd w:id="315"/>
            <w:proofErr w:type="spellEnd"/>
          </w:p>
        </w:tc>
      </w:tr>
      <w:tr w:rsidR="000771E6" w:rsidRPr="009C439C" w14:paraId="47BEFEFA" w14:textId="77777777" w:rsidTr="009177AC">
        <w:trPr>
          <w:trHeight w:val="404"/>
        </w:trPr>
        <w:tc>
          <w:tcPr>
            <w:tcW w:w="7267" w:type="dxa"/>
            <w:tcBorders>
              <w:bottom w:val="single" w:sz="4" w:space="0" w:color="auto"/>
            </w:tcBorders>
          </w:tcPr>
          <w:p w14:paraId="7D63128D" w14:textId="77777777" w:rsidR="000771E6" w:rsidRPr="009C439C" w:rsidRDefault="000771E6" w:rsidP="006D73C1">
            <w:pPr>
              <w:spacing w:line="240" w:lineRule="auto"/>
              <w:rPr>
                <w:rFonts w:ascii="Gill Sans MT" w:hAnsi="Gill Sans MT"/>
                <w:i/>
                <w:sz w:val="22"/>
                <w:szCs w:val="22"/>
              </w:rPr>
            </w:pPr>
            <w:r w:rsidRPr="009C439C">
              <w:rPr>
                <w:rFonts w:ascii="Gill Sans MT" w:hAnsi="Gill Sans MT"/>
                <w:i/>
                <w:sz w:val="22"/>
                <w:szCs w:val="22"/>
              </w:rPr>
              <w:t xml:space="preserve">Read: A </w:t>
            </w:r>
            <w:proofErr w:type="spellStart"/>
            <w:r w:rsidRPr="009C439C">
              <w:rPr>
                <w:rFonts w:ascii="Gill Sans MT" w:hAnsi="Gill Sans MT"/>
                <w:i/>
                <w:sz w:val="22"/>
                <w:szCs w:val="22"/>
              </w:rPr>
              <w:t>Thuthuzela</w:t>
            </w:r>
            <w:proofErr w:type="spellEnd"/>
            <w:r w:rsidRPr="009C439C">
              <w:rPr>
                <w:rFonts w:ascii="Gill Sans MT" w:hAnsi="Gill Sans MT"/>
                <w:i/>
                <w:sz w:val="22"/>
                <w:szCs w:val="22"/>
              </w:rPr>
              <w:t xml:space="preserve"> Care Centre is a crisis </w:t>
            </w:r>
            <w:proofErr w:type="spellStart"/>
            <w:r w:rsidRPr="009C439C">
              <w:rPr>
                <w:rFonts w:ascii="Gill Sans MT" w:hAnsi="Gill Sans MT"/>
                <w:i/>
                <w:sz w:val="22"/>
                <w:szCs w:val="22"/>
              </w:rPr>
              <w:t>centre</w:t>
            </w:r>
            <w:proofErr w:type="spellEnd"/>
            <w:r w:rsidRPr="009C439C">
              <w:rPr>
                <w:rFonts w:ascii="Gill Sans MT" w:hAnsi="Gill Sans MT"/>
                <w:i/>
                <w:sz w:val="22"/>
                <w:szCs w:val="22"/>
              </w:rPr>
              <w:t xml:space="preserve">, to help victims of sexual assault. </w:t>
            </w:r>
          </w:p>
          <w:p w14:paraId="5CCB947F" w14:textId="77777777" w:rsidR="000771E6" w:rsidRPr="009C439C" w:rsidRDefault="000771E6" w:rsidP="006D73C1">
            <w:pPr>
              <w:pStyle w:val="ListParagraph"/>
              <w:spacing w:line="240" w:lineRule="auto"/>
              <w:rPr>
                <w:rFonts w:ascii="Gill Sans MT" w:hAnsi="Gill Sans MT"/>
                <w:sz w:val="22"/>
                <w:szCs w:val="22"/>
              </w:rPr>
            </w:pPr>
          </w:p>
          <w:p w14:paraId="090CADEC"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Do you know of any places like this in your community?</w:t>
            </w:r>
          </w:p>
          <w:p w14:paraId="4678EBC9"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[If no, Skip to 30}</w:t>
            </w:r>
          </w:p>
        </w:tc>
        <w:tc>
          <w:tcPr>
            <w:tcW w:w="1890" w:type="dxa"/>
            <w:tcBorders>
              <w:bottom w:val="single" w:sz="4" w:space="0" w:color="auto"/>
            </w:tcBorders>
          </w:tcPr>
          <w:p w14:paraId="27FA4893" w14:textId="2D3431BC" w:rsidR="000771E6" w:rsidRPr="009C439C" w:rsidRDefault="000771E6" w:rsidP="006D73C1">
            <w:pPr>
              <w:pStyle w:val="NoSpacing"/>
            </w:pPr>
            <w:bookmarkStart w:id="316" w:name="_Toc433108148"/>
            <w:bookmarkStart w:id="317" w:name="_Toc433108846"/>
            <w:bookmarkStart w:id="318" w:name="_Toc433108926"/>
            <w:r w:rsidRPr="009C439C">
              <w:t>1=Yes</w:t>
            </w:r>
            <w:r w:rsidR="000A22D8">
              <w:t xml:space="preserve"> </w:t>
            </w:r>
            <w:r w:rsidRPr="009C439C">
              <w:t>2=No</w:t>
            </w:r>
            <w:r w:rsidR="000A22D8">
              <w:t xml:space="preserve"> </w:t>
            </w:r>
            <w:r w:rsidRPr="009C439C">
              <w:t>3=Don’t know 4=</w:t>
            </w:r>
            <w:proofErr w:type="spellStart"/>
            <w:r w:rsidRPr="009C439C">
              <w:t>rf</w:t>
            </w:r>
            <w:bookmarkEnd w:id="316"/>
            <w:bookmarkEnd w:id="317"/>
            <w:bookmarkEnd w:id="318"/>
            <w:proofErr w:type="spellEnd"/>
          </w:p>
        </w:tc>
      </w:tr>
      <w:tr w:rsidR="000771E6" w:rsidRPr="009C439C" w14:paraId="5B6B3D38" w14:textId="77777777" w:rsidTr="009177AC">
        <w:trPr>
          <w:trHeight w:val="404"/>
        </w:trPr>
        <w:tc>
          <w:tcPr>
            <w:tcW w:w="7267" w:type="dxa"/>
            <w:tcBorders>
              <w:bottom w:val="single" w:sz="4" w:space="0" w:color="auto"/>
            </w:tcBorders>
          </w:tcPr>
          <w:p w14:paraId="054892EB" w14:textId="77777777" w:rsidR="000771E6" w:rsidRPr="009C439C" w:rsidRDefault="000771E6" w:rsidP="006D73C1">
            <w:pPr>
              <w:spacing w:line="240" w:lineRule="auto"/>
              <w:rPr>
                <w:rFonts w:ascii="Gill Sans MT" w:hAnsi="Gill Sans MT"/>
                <w:sz w:val="22"/>
                <w:szCs w:val="22"/>
              </w:rPr>
            </w:pPr>
          </w:p>
          <w:p w14:paraId="4C38E988" w14:textId="77777777" w:rsidR="000771E6" w:rsidRPr="009C439C" w:rsidRDefault="000771E6" w:rsidP="006D73C1">
            <w:pPr>
              <w:spacing w:line="240" w:lineRule="auto"/>
              <w:rPr>
                <w:rFonts w:ascii="Gill Sans MT" w:hAnsi="Gill Sans MT"/>
                <w:i/>
                <w:sz w:val="22"/>
                <w:szCs w:val="22"/>
              </w:rPr>
            </w:pPr>
            <w:r w:rsidRPr="009C439C">
              <w:rPr>
                <w:rFonts w:ascii="Gill Sans MT" w:hAnsi="Gill Sans MT"/>
                <w:i/>
                <w:sz w:val="22"/>
                <w:szCs w:val="22"/>
              </w:rPr>
              <w:t xml:space="preserve">Read: As you may know, a </w:t>
            </w:r>
            <w:proofErr w:type="spellStart"/>
            <w:r w:rsidRPr="009C439C">
              <w:rPr>
                <w:rFonts w:ascii="Gill Sans MT" w:hAnsi="Gill Sans MT"/>
                <w:i/>
                <w:sz w:val="22"/>
                <w:szCs w:val="22"/>
              </w:rPr>
              <w:t>Thuthuzela</w:t>
            </w:r>
            <w:proofErr w:type="spellEnd"/>
            <w:r w:rsidRPr="009C439C">
              <w:rPr>
                <w:rFonts w:ascii="Gill Sans MT" w:hAnsi="Gill Sans MT"/>
                <w:i/>
                <w:sz w:val="22"/>
                <w:szCs w:val="22"/>
              </w:rPr>
              <w:t xml:space="preserve"> Care Centre is a crisis </w:t>
            </w:r>
            <w:proofErr w:type="spellStart"/>
            <w:r w:rsidRPr="009C439C">
              <w:rPr>
                <w:rFonts w:ascii="Gill Sans MT" w:hAnsi="Gill Sans MT"/>
                <w:i/>
                <w:sz w:val="22"/>
                <w:szCs w:val="22"/>
              </w:rPr>
              <w:t>centre</w:t>
            </w:r>
            <w:proofErr w:type="spellEnd"/>
            <w:r w:rsidRPr="009C439C">
              <w:rPr>
                <w:rFonts w:ascii="Gill Sans MT" w:hAnsi="Gill Sans MT"/>
                <w:i/>
                <w:sz w:val="22"/>
                <w:szCs w:val="22"/>
              </w:rPr>
              <w:t xml:space="preserve">, to help victims of sexual assault. </w:t>
            </w:r>
          </w:p>
          <w:p w14:paraId="3E63EE08"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Do you know what services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w:t>
            </w:r>
            <w:proofErr w:type="spellStart"/>
            <w:r w:rsidRPr="009C439C">
              <w:rPr>
                <w:rFonts w:ascii="Gill Sans MT" w:hAnsi="Gill Sans MT"/>
                <w:sz w:val="22"/>
                <w:szCs w:val="22"/>
              </w:rPr>
              <w:t>Centres</w:t>
            </w:r>
            <w:proofErr w:type="spellEnd"/>
            <w:r w:rsidRPr="009C439C">
              <w:rPr>
                <w:rFonts w:ascii="Gill Sans MT" w:hAnsi="Gill Sans MT"/>
                <w:sz w:val="22"/>
                <w:szCs w:val="22"/>
              </w:rPr>
              <w:t xml:space="preserve"> offer? </w:t>
            </w:r>
          </w:p>
        </w:tc>
        <w:tc>
          <w:tcPr>
            <w:tcW w:w="1890" w:type="dxa"/>
            <w:tcBorders>
              <w:bottom w:val="single" w:sz="4" w:space="0" w:color="auto"/>
            </w:tcBorders>
          </w:tcPr>
          <w:p w14:paraId="1AAF8AC4" w14:textId="20338EDF" w:rsidR="000771E6" w:rsidRPr="009C439C" w:rsidRDefault="000771E6" w:rsidP="006D73C1">
            <w:pPr>
              <w:pStyle w:val="NoSpacing"/>
            </w:pPr>
            <w:bookmarkStart w:id="319" w:name="_Toc433108149"/>
            <w:bookmarkStart w:id="320" w:name="_Toc433108847"/>
            <w:bookmarkStart w:id="321" w:name="_Toc433108927"/>
            <w:r w:rsidRPr="009C439C">
              <w:t>1=Yes</w:t>
            </w:r>
            <w:r w:rsidR="000A22D8">
              <w:t xml:space="preserve"> </w:t>
            </w:r>
            <w:r w:rsidRPr="009C439C">
              <w:t>2=No</w:t>
            </w:r>
            <w:r w:rsidR="000A22D8">
              <w:t xml:space="preserve"> </w:t>
            </w:r>
            <w:r w:rsidRPr="009C439C">
              <w:t>3=Don’t know 4=</w:t>
            </w:r>
            <w:proofErr w:type="spellStart"/>
            <w:r w:rsidRPr="009C439C">
              <w:t>rf</w:t>
            </w:r>
            <w:bookmarkEnd w:id="319"/>
            <w:bookmarkEnd w:id="320"/>
            <w:bookmarkEnd w:id="321"/>
            <w:proofErr w:type="spellEnd"/>
          </w:p>
        </w:tc>
      </w:tr>
      <w:tr w:rsidR="000771E6" w:rsidRPr="009C439C" w14:paraId="09BEFEB8" w14:textId="77777777" w:rsidTr="009177AC">
        <w:tc>
          <w:tcPr>
            <w:tcW w:w="7267" w:type="dxa"/>
            <w:shd w:val="clear" w:color="auto" w:fill="auto"/>
          </w:tcPr>
          <w:p w14:paraId="3C187A24"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Do you know the location of the nearest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w:t>
            </w:r>
          </w:p>
        </w:tc>
        <w:tc>
          <w:tcPr>
            <w:tcW w:w="1890" w:type="dxa"/>
            <w:shd w:val="clear" w:color="auto" w:fill="auto"/>
          </w:tcPr>
          <w:p w14:paraId="12128708" w14:textId="1E0F4C4D"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3=Don’t know 4=</w:t>
            </w:r>
            <w:proofErr w:type="spellStart"/>
            <w:r w:rsidRPr="009C439C">
              <w:rPr>
                <w:rFonts w:ascii="Gill Sans MT" w:hAnsi="Gill Sans MT"/>
                <w:sz w:val="22"/>
                <w:szCs w:val="22"/>
              </w:rPr>
              <w:t>rf</w:t>
            </w:r>
            <w:proofErr w:type="spellEnd"/>
            <w:r w:rsidRPr="009C439C" w:rsidDel="0008081B">
              <w:rPr>
                <w:rFonts w:ascii="Gill Sans MT" w:hAnsi="Gill Sans MT"/>
                <w:sz w:val="22"/>
                <w:szCs w:val="22"/>
              </w:rPr>
              <w:t xml:space="preserve"> </w:t>
            </w:r>
          </w:p>
          <w:p w14:paraId="6BD2EA1D" w14:textId="77777777" w:rsidR="000771E6" w:rsidRPr="009C439C" w:rsidRDefault="000771E6" w:rsidP="006D73C1">
            <w:pPr>
              <w:spacing w:line="240" w:lineRule="auto"/>
              <w:rPr>
                <w:rFonts w:ascii="Gill Sans MT" w:hAnsi="Gill Sans MT"/>
                <w:sz w:val="22"/>
                <w:szCs w:val="22"/>
              </w:rPr>
            </w:pPr>
          </w:p>
          <w:p w14:paraId="156C3AD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Location:</w:t>
            </w:r>
          </w:p>
          <w:p w14:paraId="74194D7F" w14:textId="77777777" w:rsidR="000771E6" w:rsidRPr="009C439C" w:rsidRDefault="000771E6" w:rsidP="006D73C1">
            <w:pPr>
              <w:spacing w:line="240" w:lineRule="auto"/>
              <w:rPr>
                <w:rFonts w:ascii="Gill Sans MT" w:hAnsi="Gill Sans MT"/>
                <w:sz w:val="22"/>
                <w:szCs w:val="22"/>
              </w:rPr>
            </w:pPr>
          </w:p>
        </w:tc>
      </w:tr>
      <w:tr w:rsidR="000771E6" w:rsidRPr="009C439C" w14:paraId="32335799" w14:textId="77777777" w:rsidTr="009177AC">
        <w:tc>
          <w:tcPr>
            <w:tcW w:w="7267" w:type="dxa"/>
            <w:shd w:val="clear" w:color="auto" w:fill="auto"/>
          </w:tcPr>
          <w:p w14:paraId="7F3E9CCD"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Of the following services, which are offered by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w:t>
            </w:r>
            <w:proofErr w:type="spellStart"/>
            <w:r w:rsidRPr="009C439C">
              <w:rPr>
                <w:rFonts w:ascii="Gill Sans MT" w:hAnsi="Gill Sans MT"/>
                <w:sz w:val="22"/>
                <w:szCs w:val="22"/>
              </w:rPr>
              <w:t>Centres</w:t>
            </w:r>
            <w:proofErr w:type="spellEnd"/>
            <w:r w:rsidRPr="009C439C">
              <w:rPr>
                <w:rFonts w:ascii="Gill Sans MT" w:hAnsi="Gill Sans MT"/>
                <w:sz w:val="22"/>
                <w:szCs w:val="22"/>
              </w:rPr>
              <w:t xml:space="preserve">? </w:t>
            </w:r>
          </w:p>
          <w:p w14:paraId="20125B03" w14:textId="77777777" w:rsidR="000771E6" w:rsidRPr="009C439C" w:rsidRDefault="000771E6" w:rsidP="000771E6">
            <w:pPr>
              <w:pStyle w:val="ListParagraph"/>
              <w:numPr>
                <w:ilvl w:val="0"/>
                <w:numId w:val="18"/>
              </w:numPr>
              <w:spacing w:line="240" w:lineRule="auto"/>
              <w:rPr>
                <w:rFonts w:ascii="Gill Sans MT" w:hAnsi="Gill Sans MT"/>
                <w:sz w:val="22"/>
                <w:szCs w:val="22"/>
              </w:rPr>
            </w:pPr>
            <w:r w:rsidRPr="009C439C">
              <w:rPr>
                <w:rFonts w:ascii="Gill Sans MT" w:hAnsi="Gill Sans MT"/>
                <w:sz w:val="22"/>
                <w:szCs w:val="22"/>
              </w:rPr>
              <w:t>Transportation</w:t>
            </w:r>
          </w:p>
          <w:p w14:paraId="7B3A4359" w14:textId="77777777" w:rsidR="000771E6" w:rsidRPr="009C439C" w:rsidRDefault="000771E6" w:rsidP="000771E6">
            <w:pPr>
              <w:pStyle w:val="ListParagraph"/>
              <w:numPr>
                <w:ilvl w:val="0"/>
                <w:numId w:val="18"/>
              </w:numPr>
              <w:spacing w:line="240" w:lineRule="auto"/>
              <w:rPr>
                <w:rFonts w:ascii="Gill Sans MT" w:hAnsi="Gill Sans MT"/>
                <w:sz w:val="22"/>
                <w:szCs w:val="22"/>
              </w:rPr>
            </w:pPr>
            <w:r w:rsidRPr="009C439C">
              <w:rPr>
                <w:rFonts w:ascii="Gill Sans MT" w:hAnsi="Gill Sans MT"/>
                <w:sz w:val="22"/>
                <w:szCs w:val="22"/>
              </w:rPr>
              <w:t>Medical assistance</w:t>
            </w:r>
          </w:p>
          <w:p w14:paraId="0536B58E" w14:textId="77777777" w:rsidR="000771E6" w:rsidRPr="009C439C" w:rsidRDefault="000771E6" w:rsidP="000771E6">
            <w:pPr>
              <w:pStyle w:val="ListParagraph"/>
              <w:numPr>
                <w:ilvl w:val="0"/>
                <w:numId w:val="18"/>
              </w:numPr>
              <w:spacing w:line="240" w:lineRule="auto"/>
              <w:rPr>
                <w:rFonts w:ascii="Gill Sans MT" w:hAnsi="Gill Sans MT"/>
                <w:sz w:val="22"/>
                <w:szCs w:val="22"/>
              </w:rPr>
            </w:pPr>
            <w:r w:rsidRPr="009C439C">
              <w:rPr>
                <w:rFonts w:ascii="Gill Sans MT" w:hAnsi="Gill Sans MT"/>
                <w:sz w:val="22"/>
                <w:szCs w:val="22"/>
              </w:rPr>
              <w:t>Psychological and counseling assistance</w:t>
            </w:r>
          </w:p>
          <w:p w14:paraId="1EDFC4C1" w14:textId="77777777" w:rsidR="000771E6" w:rsidRPr="009C439C" w:rsidRDefault="000771E6" w:rsidP="000771E6">
            <w:pPr>
              <w:pStyle w:val="ListParagraph"/>
              <w:numPr>
                <w:ilvl w:val="0"/>
                <w:numId w:val="18"/>
              </w:numPr>
              <w:spacing w:line="240" w:lineRule="auto"/>
              <w:rPr>
                <w:rFonts w:ascii="Gill Sans MT" w:hAnsi="Gill Sans MT"/>
                <w:sz w:val="22"/>
                <w:szCs w:val="22"/>
              </w:rPr>
            </w:pPr>
            <w:r w:rsidRPr="009C439C">
              <w:rPr>
                <w:rFonts w:ascii="Gill Sans MT" w:hAnsi="Gill Sans MT"/>
                <w:sz w:val="22"/>
                <w:szCs w:val="22"/>
              </w:rPr>
              <w:t>Legal assistance</w:t>
            </w:r>
          </w:p>
        </w:tc>
        <w:tc>
          <w:tcPr>
            <w:tcW w:w="1890" w:type="dxa"/>
            <w:shd w:val="clear" w:color="auto" w:fill="auto"/>
          </w:tcPr>
          <w:p w14:paraId="098BF47C" w14:textId="77777777" w:rsidR="000771E6" w:rsidRPr="009C439C" w:rsidRDefault="000771E6" w:rsidP="006D73C1">
            <w:pPr>
              <w:spacing w:line="240" w:lineRule="auto"/>
              <w:rPr>
                <w:rFonts w:ascii="Gill Sans MT" w:hAnsi="Gill Sans MT"/>
                <w:sz w:val="22"/>
                <w:szCs w:val="22"/>
              </w:rPr>
            </w:pPr>
          </w:p>
          <w:p w14:paraId="592F00C1" w14:textId="252FE16B"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a) 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w:t>
            </w:r>
            <w:proofErr w:type="spellStart"/>
            <w:r w:rsidRPr="009C439C">
              <w:rPr>
                <w:rFonts w:ascii="Gill Sans MT" w:hAnsi="Gill Sans MT"/>
                <w:sz w:val="22"/>
                <w:szCs w:val="22"/>
              </w:rPr>
              <w:t>dn</w:t>
            </w:r>
            <w:proofErr w:type="spellEnd"/>
          </w:p>
          <w:p w14:paraId="7B3CBF6E" w14:textId="23E4D478"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b) 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w:t>
            </w:r>
            <w:proofErr w:type="spellStart"/>
            <w:r w:rsidRPr="009C439C">
              <w:rPr>
                <w:rFonts w:ascii="Gill Sans MT" w:hAnsi="Gill Sans MT"/>
                <w:sz w:val="22"/>
                <w:szCs w:val="22"/>
              </w:rPr>
              <w:t>dn</w:t>
            </w:r>
            <w:proofErr w:type="spellEnd"/>
          </w:p>
          <w:p w14:paraId="6488DE90" w14:textId="5387CFB8"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c) 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w:t>
            </w:r>
            <w:proofErr w:type="spellStart"/>
            <w:r w:rsidRPr="009C439C">
              <w:rPr>
                <w:rFonts w:ascii="Gill Sans MT" w:hAnsi="Gill Sans MT"/>
                <w:sz w:val="22"/>
                <w:szCs w:val="22"/>
              </w:rPr>
              <w:t>dn</w:t>
            </w:r>
            <w:proofErr w:type="spellEnd"/>
          </w:p>
          <w:p w14:paraId="71CF2109" w14:textId="469FE839"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d) 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w:t>
            </w:r>
            <w:proofErr w:type="spellStart"/>
            <w:r w:rsidRPr="009C439C">
              <w:rPr>
                <w:rFonts w:ascii="Gill Sans MT" w:hAnsi="Gill Sans MT"/>
                <w:sz w:val="22"/>
                <w:szCs w:val="22"/>
              </w:rPr>
              <w:t>dn</w:t>
            </w:r>
            <w:proofErr w:type="spellEnd"/>
          </w:p>
        </w:tc>
      </w:tr>
      <w:tr w:rsidR="000771E6" w:rsidRPr="009C439C" w14:paraId="11B3953E" w14:textId="77777777" w:rsidTr="009177AC">
        <w:tc>
          <w:tcPr>
            <w:tcW w:w="7267" w:type="dxa"/>
          </w:tcPr>
          <w:p w14:paraId="76B44FD6"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Can a man receive help from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if he has experienced sexual assault? </w:t>
            </w:r>
          </w:p>
          <w:p w14:paraId="7E67BAFA" w14:textId="77777777" w:rsidR="000771E6" w:rsidRPr="009C439C" w:rsidRDefault="000771E6" w:rsidP="006D73C1">
            <w:pPr>
              <w:pStyle w:val="ListParagraph"/>
              <w:spacing w:line="240" w:lineRule="auto"/>
              <w:rPr>
                <w:rFonts w:ascii="Gill Sans MT" w:hAnsi="Gill Sans MT"/>
                <w:sz w:val="22"/>
                <w:szCs w:val="22"/>
              </w:rPr>
            </w:pPr>
          </w:p>
        </w:tc>
        <w:tc>
          <w:tcPr>
            <w:tcW w:w="1890" w:type="dxa"/>
          </w:tcPr>
          <w:p w14:paraId="6C7CFAEF" w14:textId="3AEA2DA2"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3=don’t know 4=</w:t>
            </w:r>
            <w:proofErr w:type="spellStart"/>
            <w:r w:rsidRPr="009C439C">
              <w:rPr>
                <w:rFonts w:ascii="Gill Sans MT" w:hAnsi="Gill Sans MT"/>
                <w:sz w:val="22"/>
                <w:szCs w:val="22"/>
              </w:rPr>
              <w:t>rf</w:t>
            </w:r>
            <w:proofErr w:type="spellEnd"/>
          </w:p>
        </w:tc>
      </w:tr>
      <w:tr w:rsidR="000771E6" w:rsidRPr="009C439C" w14:paraId="483EA751" w14:textId="77777777" w:rsidTr="009177AC">
        <w:tc>
          <w:tcPr>
            <w:tcW w:w="7267" w:type="dxa"/>
          </w:tcPr>
          <w:p w14:paraId="31712D16" w14:textId="44E56C34"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Can a person under age 18 receive help from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even without parental consent?</w:t>
            </w:r>
            <w:r w:rsidR="000A22D8">
              <w:rPr>
                <w:rFonts w:ascii="Gill Sans MT" w:hAnsi="Gill Sans MT"/>
                <w:sz w:val="22"/>
                <w:szCs w:val="22"/>
              </w:rPr>
              <w:t xml:space="preserve"> </w:t>
            </w:r>
          </w:p>
        </w:tc>
        <w:tc>
          <w:tcPr>
            <w:tcW w:w="1890" w:type="dxa"/>
          </w:tcPr>
          <w:p w14:paraId="5DDB7C5B" w14:textId="0F655188"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r w:rsidR="000A22D8">
              <w:rPr>
                <w:rFonts w:ascii="Gill Sans MT" w:hAnsi="Gill Sans MT"/>
                <w:sz w:val="22"/>
                <w:szCs w:val="22"/>
              </w:rPr>
              <w:t xml:space="preserve"> </w:t>
            </w:r>
            <w:r w:rsidRPr="009C439C">
              <w:rPr>
                <w:rFonts w:ascii="Gill Sans MT" w:hAnsi="Gill Sans MT"/>
                <w:sz w:val="22"/>
                <w:szCs w:val="22"/>
              </w:rPr>
              <w:t>2=No</w:t>
            </w:r>
            <w:r w:rsidR="000A22D8">
              <w:rPr>
                <w:rFonts w:ascii="Gill Sans MT" w:hAnsi="Gill Sans MT"/>
                <w:sz w:val="22"/>
                <w:szCs w:val="22"/>
              </w:rPr>
              <w:t xml:space="preserve"> </w:t>
            </w:r>
            <w:r w:rsidRPr="009C439C">
              <w:rPr>
                <w:rFonts w:ascii="Gill Sans MT" w:hAnsi="Gill Sans MT"/>
                <w:sz w:val="22"/>
                <w:szCs w:val="22"/>
              </w:rPr>
              <w:t>3=don’t know 4=</w:t>
            </w:r>
            <w:proofErr w:type="spellStart"/>
            <w:r w:rsidRPr="009C439C">
              <w:rPr>
                <w:rFonts w:ascii="Gill Sans MT" w:hAnsi="Gill Sans MT"/>
                <w:sz w:val="22"/>
                <w:szCs w:val="22"/>
              </w:rPr>
              <w:t>rf</w:t>
            </w:r>
            <w:proofErr w:type="spellEnd"/>
          </w:p>
        </w:tc>
      </w:tr>
      <w:tr w:rsidR="000771E6" w:rsidRPr="009C439C" w14:paraId="55730AF1" w14:textId="77777777" w:rsidTr="009177AC">
        <w:tc>
          <w:tcPr>
            <w:tcW w:w="7267" w:type="dxa"/>
          </w:tcPr>
          <w:p w14:paraId="26A5BCB9"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Do those who go to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have to pay for the services? </w:t>
            </w:r>
          </w:p>
        </w:tc>
        <w:tc>
          <w:tcPr>
            <w:tcW w:w="1890" w:type="dxa"/>
          </w:tcPr>
          <w:p w14:paraId="3F45C71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1=Always</w:t>
            </w:r>
          </w:p>
          <w:p w14:paraId="72F2CA6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2=Often </w:t>
            </w:r>
          </w:p>
          <w:p w14:paraId="674C2C48"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3=Sometimes</w:t>
            </w:r>
          </w:p>
          <w:p w14:paraId="704BB60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4=Rarely</w:t>
            </w:r>
          </w:p>
          <w:p w14:paraId="2392E54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5=Never</w:t>
            </w:r>
          </w:p>
        </w:tc>
      </w:tr>
      <w:tr w:rsidR="000771E6" w:rsidRPr="009C439C" w14:paraId="57F07FD2" w14:textId="77777777" w:rsidTr="009177AC">
        <w:tc>
          <w:tcPr>
            <w:tcW w:w="7267" w:type="dxa"/>
          </w:tcPr>
          <w:p w14:paraId="3977AF32"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If a person goes to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for help, is she/he required to report the name of the person who attacked her/him? </w:t>
            </w:r>
          </w:p>
        </w:tc>
        <w:tc>
          <w:tcPr>
            <w:tcW w:w="1890" w:type="dxa"/>
          </w:tcPr>
          <w:p w14:paraId="3F88DD5E"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p>
          <w:p w14:paraId="00A12E9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2=no</w:t>
            </w:r>
          </w:p>
          <w:p w14:paraId="4284858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w:t>
            </w:r>
            <w:proofErr w:type="spellStart"/>
            <w:r w:rsidRPr="009C439C">
              <w:rPr>
                <w:rFonts w:ascii="Gill Sans MT" w:hAnsi="Gill Sans MT"/>
                <w:sz w:val="22"/>
                <w:szCs w:val="22"/>
              </w:rPr>
              <w:t>dk</w:t>
            </w:r>
            <w:proofErr w:type="spellEnd"/>
          </w:p>
          <w:p w14:paraId="710495B7"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w:t>
            </w:r>
            <w:proofErr w:type="spellStart"/>
            <w:r w:rsidRPr="009C439C">
              <w:rPr>
                <w:rFonts w:ascii="Gill Sans MT" w:hAnsi="Gill Sans MT"/>
                <w:sz w:val="22"/>
                <w:szCs w:val="22"/>
              </w:rPr>
              <w:t>rf</w:t>
            </w:r>
            <w:proofErr w:type="spellEnd"/>
          </w:p>
        </w:tc>
      </w:tr>
      <w:tr w:rsidR="000771E6" w:rsidRPr="009C439C" w14:paraId="6427B792" w14:textId="77777777" w:rsidTr="009177AC">
        <w:tc>
          <w:tcPr>
            <w:tcW w:w="7267" w:type="dxa"/>
          </w:tcPr>
          <w:p w14:paraId="40647C52"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Is it possible to file a police report at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without having to go to the police station?</w:t>
            </w:r>
          </w:p>
        </w:tc>
        <w:tc>
          <w:tcPr>
            <w:tcW w:w="1890" w:type="dxa"/>
          </w:tcPr>
          <w:p w14:paraId="6A02383E"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p>
          <w:p w14:paraId="7234964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2=No</w:t>
            </w:r>
          </w:p>
          <w:p w14:paraId="667660B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w:t>
            </w:r>
            <w:proofErr w:type="spellStart"/>
            <w:r w:rsidRPr="009C439C">
              <w:rPr>
                <w:rFonts w:ascii="Gill Sans MT" w:hAnsi="Gill Sans MT"/>
                <w:sz w:val="22"/>
                <w:szCs w:val="22"/>
              </w:rPr>
              <w:t>Dk</w:t>
            </w:r>
            <w:proofErr w:type="spellEnd"/>
          </w:p>
          <w:p w14:paraId="6668F910"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w:t>
            </w:r>
            <w:proofErr w:type="spellStart"/>
            <w:r w:rsidRPr="009C439C">
              <w:rPr>
                <w:rFonts w:ascii="Gill Sans MT" w:hAnsi="Gill Sans MT"/>
                <w:sz w:val="22"/>
                <w:szCs w:val="22"/>
              </w:rPr>
              <w:t>rf</w:t>
            </w:r>
            <w:proofErr w:type="spellEnd"/>
          </w:p>
        </w:tc>
      </w:tr>
      <w:tr w:rsidR="000771E6" w:rsidRPr="009C439C" w14:paraId="6567A2A7" w14:textId="77777777" w:rsidTr="009177AC">
        <w:tc>
          <w:tcPr>
            <w:tcW w:w="7267" w:type="dxa"/>
          </w:tcPr>
          <w:p w14:paraId="62BA574B"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If a person goes to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for help, is she/he required to prosecute or take legal action against the person who attacked her/him? </w:t>
            </w:r>
          </w:p>
        </w:tc>
        <w:tc>
          <w:tcPr>
            <w:tcW w:w="1890" w:type="dxa"/>
          </w:tcPr>
          <w:p w14:paraId="21B3D0B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p>
          <w:p w14:paraId="0A5B72C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2=No</w:t>
            </w:r>
          </w:p>
          <w:p w14:paraId="714ECB6D"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w:t>
            </w:r>
            <w:proofErr w:type="spellStart"/>
            <w:r w:rsidRPr="009C439C">
              <w:rPr>
                <w:rFonts w:ascii="Gill Sans MT" w:hAnsi="Gill Sans MT"/>
                <w:sz w:val="22"/>
                <w:szCs w:val="22"/>
              </w:rPr>
              <w:t>Dk</w:t>
            </w:r>
            <w:proofErr w:type="spellEnd"/>
          </w:p>
          <w:p w14:paraId="76DF08F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lastRenderedPageBreak/>
              <w:t>4=</w:t>
            </w:r>
            <w:proofErr w:type="spellStart"/>
            <w:r w:rsidRPr="009C439C">
              <w:rPr>
                <w:rFonts w:ascii="Gill Sans MT" w:hAnsi="Gill Sans MT"/>
                <w:sz w:val="22"/>
                <w:szCs w:val="22"/>
              </w:rPr>
              <w:t>rf</w:t>
            </w:r>
            <w:proofErr w:type="spellEnd"/>
          </w:p>
        </w:tc>
      </w:tr>
      <w:tr w:rsidR="000771E6" w:rsidRPr="009C439C" w14:paraId="6272382E" w14:textId="77777777" w:rsidTr="009177AC">
        <w:tc>
          <w:tcPr>
            <w:tcW w:w="7267" w:type="dxa"/>
          </w:tcPr>
          <w:p w14:paraId="53D7C00D"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lastRenderedPageBreak/>
              <w:t xml:space="preserve">In thinking of the adult women in your </w:t>
            </w:r>
            <w:proofErr w:type="spellStart"/>
            <w:r w:rsidRPr="009C439C">
              <w:rPr>
                <w:rFonts w:ascii="Gill Sans MT" w:hAnsi="Gill Sans MT"/>
                <w:sz w:val="22"/>
                <w:szCs w:val="22"/>
              </w:rPr>
              <w:t>neighbourhood</w:t>
            </w:r>
            <w:proofErr w:type="spellEnd"/>
            <w:r w:rsidRPr="009C439C">
              <w:rPr>
                <w:rFonts w:ascii="Gill Sans MT" w:hAnsi="Gill Sans MT"/>
                <w:sz w:val="22"/>
                <w:szCs w:val="22"/>
              </w:rPr>
              <w:t xml:space="preserve">, how many of them do you think know about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w:t>
            </w:r>
          </w:p>
          <w:p w14:paraId="16EF9555" w14:textId="77777777" w:rsidR="000771E6" w:rsidRPr="009C439C" w:rsidRDefault="000771E6" w:rsidP="006D73C1">
            <w:pPr>
              <w:spacing w:line="240" w:lineRule="auto"/>
              <w:rPr>
                <w:rFonts w:ascii="Gill Sans MT" w:hAnsi="Gill Sans MT"/>
                <w:sz w:val="22"/>
                <w:szCs w:val="22"/>
              </w:rPr>
            </w:pPr>
          </w:p>
        </w:tc>
        <w:tc>
          <w:tcPr>
            <w:tcW w:w="1890" w:type="dxa"/>
          </w:tcPr>
          <w:p w14:paraId="004092D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0=None</w:t>
            </w:r>
          </w:p>
          <w:p w14:paraId="484E9F2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1=A few</w:t>
            </w:r>
          </w:p>
          <w:p w14:paraId="0B3C222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2=Some</w:t>
            </w:r>
          </w:p>
          <w:p w14:paraId="1CF67CD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3=Most</w:t>
            </w:r>
          </w:p>
          <w:p w14:paraId="371F518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4=All</w:t>
            </w:r>
          </w:p>
          <w:p w14:paraId="4787FF63"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w:t>
            </w:r>
            <w:proofErr w:type="spellStart"/>
            <w:r w:rsidRPr="009C439C">
              <w:rPr>
                <w:rFonts w:ascii="Gill Sans MT" w:hAnsi="Gill Sans MT"/>
                <w:sz w:val="22"/>
                <w:szCs w:val="22"/>
              </w:rPr>
              <w:t>Dk</w:t>
            </w:r>
            <w:proofErr w:type="spellEnd"/>
          </w:p>
          <w:p w14:paraId="475D5427" w14:textId="3CF57F8F"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6=</w:t>
            </w:r>
            <w:proofErr w:type="spellStart"/>
            <w:r w:rsidRPr="009C439C">
              <w:rPr>
                <w:rFonts w:ascii="Gill Sans MT" w:hAnsi="Gill Sans MT"/>
                <w:sz w:val="22"/>
                <w:szCs w:val="22"/>
              </w:rPr>
              <w:t>rf</w:t>
            </w:r>
            <w:proofErr w:type="spellEnd"/>
            <w:r w:rsidR="000A22D8">
              <w:rPr>
                <w:rFonts w:ascii="Gill Sans MT" w:hAnsi="Gill Sans MT"/>
                <w:sz w:val="22"/>
                <w:szCs w:val="22"/>
              </w:rPr>
              <w:t xml:space="preserve"> </w:t>
            </w:r>
          </w:p>
        </w:tc>
      </w:tr>
      <w:tr w:rsidR="000771E6" w:rsidRPr="009C439C" w14:paraId="77E4EF84" w14:textId="77777777" w:rsidTr="009177AC">
        <w:tc>
          <w:tcPr>
            <w:tcW w:w="7267" w:type="dxa"/>
          </w:tcPr>
          <w:p w14:paraId="52E218A6" w14:textId="77777777" w:rsidR="000771E6" w:rsidRPr="009C439C" w:rsidRDefault="000771E6" w:rsidP="000771E6">
            <w:pPr>
              <w:pStyle w:val="ListParagraph"/>
              <w:numPr>
                <w:ilvl w:val="0"/>
                <w:numId w:val="17"/>
              </w:numPr>
              <w:spacing w:line="240" w:lineRule="auto"/>
              <w:rPr>
                <w:rFonts w:ascii="Gill Sans MT" w:eastAsiaTheme="majorEastAsia" w:hAnsi="Gill Sans MT" w:cstheme="majorBidi"/>
                <w:color w:val="404040" w:themeColor="text1" w:themeTint="BF"/>
                <w:sz w:val="22"/>
                <w:szCs w:val="22"/>
              </w:rPr>
            </w:pPr>
            <w:r w:rsidRPr="009C439C">
              <w:rPr>
                <w:rFonts w:ascii="Gill Sans MT" w:hAnsi="Gill Sans MT"/>
                <w:sz w:val="22"/>
                <w:szCs w:val="22"/>
              </w:rPr>
              <w:t xml:space="preserve">How many women (18 and older) do you know personally that have visited a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(or were taken there) to get help?</w:t>
            </w:r>
            <w:r w:rsidRPr="009C439C" w:rsidDel="00C17846">
              <w:rPr>
                <w:rFonts w:ascii="Gill Sans MT" w:hAnsi="Gill Sans MT"/>
                <w:sz w:val="22"/>
                <w:szCs w:val="22"/>
              </w:rPr>
              <w:t xml:space="preserve"> </w:t>
            </w:r>
          </w:p>
        </w:tc>
        <w:tc>
          <w:tcPr>
            <w:tcW w:w="1890" w:type="dxa"/>
          </w:tcPr>
          <w:p w14:paraId="46D86D4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 </w:t>
            </w:r>
          </w:p>
        </w:tc>
      </w:tr>
      <w:tr w:rsidR="000771E6" w:rsidRPr="009C439C" w14:paraId="2D3FB2EC" w14:textId="77777777" w:rsidTr="009177AC">
        <w:tc>
          <w:tcPr>
            <w:tcW w:w="7267" w:type="dxa"/>
          </w:tcPr>
          <w:p w14:paraId="24C59A09"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How many men (18 and older) do you know personally that have visited a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(or were taken there) to get help?</w:t>
            </w:r>
          </w:p>
        </w:tc>
        <w:tc>
          <w:tcPr>
            <w:tcW w:w="1890" w:type="dxa"/>
          </w:tcPr>
          <w:p w14:paraId="4BB30125" w14:textId="77777777" w:rsidR="000771E6" w:rsidRPr="009C439C" w:rsidRDefault="000771E6" w:rsidP="006D73C1">
            <w:pPr>
              <w:pStyle w:val="NoSpacing"/>
            </w:pPr>
            <w:r w:rsidRPr="009C439C">
              <w:t xml:space="preserve"> </w:t>
            </w:r>
          </w:p>
        </w:tc>
      </w:tr>
      <w:tr w:rsidR="000771E6" w:rsidRPr="009C439C" w14:paraId="65700D70" w14:textId="77777777" w:rsidTr="009177AC">
        <w:tc>
          <w:tcPr>
            <w:tcW w:w="7267" w:type="dxa"/>
          </w:tcPr>
          <w:p w14:paraId="7FBFD056"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How many girls (under age 18) do you know personally that have visited a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(or were taken there) to get help?</w:t>
            </w:r>
          </w:p>
        </w:tc>
        <w:tc>
          <w:tcPr>
            <w:tcW w:w="1890" w:type="dxa"/>
          </w:tcPr>
          <w:p w14:paraId="7CA873D1" w14:textId="77777777" w:rsidR="000771E6" w:rsidRPr="009C439C" w:rsidRDefault="000771E6" w:rsidP="006D73C1">
            <w:pPr>
              <w:pStyle w:val="NoSpacing"/>
            </w:pPr>
            <w:r w:rsidRPr="009C439C">
              <w:t xml:space="preserve"> </w:t>
            </w:r>
          </w:p>
        </w:tc>
      </w:tr>
      <w:tr w:rsidR="000771E6" w:rsidRPr="009C439C" w14:paraId="12F80B82" w14:textId="77777777" w:rsidTr="009177AC">
        <w:tc>
          <w:tcPr>
            <w:tcW w:w="7267" w:type="dxa"/>
          </w:tcPr>
          <w:p w14:paraId="16C06CEA"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How many boys (under age 18) do you know personally that have visited a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(or were taken there) to get help?</w:t>
            </w:r>
          </w:p>
        </w:tc>
        <w:tc>
          <w:tcPr>
            <w:tcW w:w="1890" w:type="dxa"/>
          </w:tcPr>
          <w:p w14:paraId="6F1EFDB5" w14:textId="77777777" w:rsidR="000771E6" w:rsidRPr="009C439C" w:rsidRDefault="000771E6" w:rsidP="006D73C1">
            <w:pPr>
              <w:pStyle w:val="NoSpacing"/>
            </w:pPr>
            <w:r w:rsidRPr="009C439C">
              <w:t xml:space="preserve"> </w:t>
            </w:r>
          </w:p>
        </w:tc>
      </w:tr>
      <w:tr w:rsidR="000771E6" w:rsidRPr="009C439C" w14:paraId="000A2A39" w14:textId="77777777" w:rsidTr="009177AC">
        <w:tc>
          <w:tcPr>
            <w:tcW w:w="7267" w:type="dxa"/>
          </w:tcPr>
          <w:p w14:paraId="50DE2C5A"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Do you know of any care centers run by a non-governmental organization (NGO) in this community?</w:t>
            </w:r>
          </w:p>
        </w:tc>
        <w:tc>
          <w:tcPr>
            <w:tcW w:w="1890" w:type="dxa"/>
          </w:tcPr>
          <w:p w14:paraId="76586663"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p>
          <w:p w14:paraId="385CE12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2=no</w:t>
            </w:r>
          </w:p>
          <w:p w14:paraId="5E371C8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w:t>
            </w:r>
            <w:proofErr w:type="spellStart"/>
            <w:r w:rsidRPr="009C439C">
              <w:rPr>
                <w:rFonts w:ascii="Gill Sans MT" w:hAnsi="Gill Sans MT"/>
                <w:sz w:val="22"/>
                <w:szCs w:val="22"/>
              </w:rPr>
              <w:t>dk</w:t>
            </w:r>
            <w:proofErr w:type="spellEnd"/>
          </w:p>
          <w:p w14:paraId="034EC5E2" w14:textId="77777777" w:rsidR="000771E6" w:rsidRPr="009C439C" w:rsidRDefault="000771E6" w:rsidP="006D73C1">
            <w:pPr>
              <w:pStyle w:val="NoSpacing"/>
            </w:pPr>
            <w:bookmarkStart w:id="322" w:name="_Toc433108150"/>
            <w:bookmarkStart w:id="323" w:name="_Toc433108848"/>
            <w:bookmarkStart w:id="324" w:name="_Toc433108928"/>
            <w:r w:rsidRPr="009C439C">
              <w:t>4=</w:t>
            </w:r>
            <w:proofErr w:type="spellStart"/>
            <w:r w:rsidRPr="009C439C">
              <w:t>rf</w:t>
            </w:r>
            <w:bookmarkEnd w:id="322"/>
            <w:bookmarkEnd w:id="323"/>
            <w:bookmarkEnd w:id="324"/>
            <w:proofErr w:type="spellEnd"/>
          </w:p>
        </w:tc>
      </w:tr>
    </w:tbl>
    <w:p w14:paraId="21028C40" w14:textId="77777777" w:rsidR="000771E6" w:rsidRPr="009C439C" w:rsidRDefault="000771E6" w:rsidP="000771E6">
      <w:pPr>
        <w:spacing w:line="240" w:lineRule="auto"/>
        <w:ind w:right="1260"/>
        <w:jc w:val="both"/>
        <w:rPr>
          <w:rFonts w:ascii="Gill Sans MT" w:hAnsi="Gill Sans MT"/>
          <w:sz w:val="22"/>
          <w:szCs w:val="22"/>
        </w:rPr>
      </w:pPr>
    </w:p>
    <w:p w14:paraId="79CB3EEB" w14:textId="77777777" w:rsidR="000771E6" w:rsidRPr="009C439C" w:rsidRDefault="000771E6" w:rsidP="000771E6">
      <w:pPr>
        <w:spacing w:line="240" w:lineRule="auto"/>
        <w:ind w:right="1260"/>
        <w:jc w:val="both"/>
        <w:rPr>
          <w:rFonts w:ascii="Gill Sans MT" w:hAnsi="Gill Sans MT"/>
          <w:sz w:val="22"/>
          <w:szCs w:val="22"/>
        </w:rPr>
      </w:pPr>
    </w:p>
    <w:p w14:paraId="0539BE24" w14:textId="77777777" w:rsidR="000771E6" w:rsidRPr="009C439C" w:rsidRDefault="000771E6" w:rsidP="000771E6">
      <w:pPr>
        <w:spacing w:line="240" w:lineRule="auto"/>
        <w:ind w:right="450"/>
        <w:jc w:val="both"/>
        <w:rPr>
          <w:rFonts w:ascii="Gill Sans MT" w:hAnsi="Gill Sans MT"/>
          <w:sz w:val="22"/>
          <w:szCs w:val="22"/>
        </w:rPr>
      </w:pPr>
      <w:r w:rsidRPr="009C439C">
        <w:rPr>
          <w:rFonts w:ascii="Gill Sans MT" w:hAnsi="Gill Sans MT"/>
          <w:sz w:val="22"/>
          <w:szCs w:val="22"/>
        </w:rPr>
        <w:t xml:space="preserve">A.2 There could be many reasons why a victim of sexual assault may not visit a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Center. We are interested in learning what some of these reasons are for people living in</w:t>
      </w:r>
      <w:r w:rsidRPr="009C439C">
        <w:rPr>
          <w:rFonts w:ascii="Gill Sans MT" w:hAnsi="Gill Sans MT"/>
          <w:sz w:val="22"/>
          <w:szCs w:val="22"/>
          <w:u w:val="single"/>
        </w:rPr>
        <w:t xml:space="preserve"> your community. </w:t>
      </w:r>
    </w:p>
    <w:p w14:paraId="13401138" w14:textId="77777777" w:rsidR="000771E6" w:rsidRPr="009C439C" w:rsidRDefault="000771E6" w:rsidP="000771E6">
      <w:pPr>
        <w:spacing w:line="240" w:lineRule="auto"/>
        <w:ind w:right="450"/>
        <w:jc w:val="both"/>
        <w:rPr>
          <w:rFonts w:ascii="Gill Sans MT" w:hAnsi="Gill Sans MT"/>
          <w:sz w:val="22"/>
          <w:szCs w:val="22"/>
        </w:rPr>
      </w:pPr>
      <w:r w:rsidRPr="009C439C">
        <w:rPr>
          <w:rFonts w:ascii="Gill Sans MT" w:hAnsi="Gill Sans MT"/>
          <w:sz w:val="22"/>
          <w:szCs w:val="22"/>
        </w:rPr>
        <w:t xml:space="preserve">For each of the following statements, please indicate how much you think each of the following is a barrier to </w:t>
      </w:r>
      <w:r w:rsidRPr="009C439C">
        <w:rPr>
          <w:rFonts w:ascii="Gill Sans MT" w:hAnsi="Gill Sans MT"/>
          <w:sz w:val="22"/>
          <w:szCs w:val="22"/>
          <w:u w:val="single"/>
        </w:rPr>
        <w:t xml:space="preserve">visiting the </w:t>
      </w:r>
      <w:proofErr w:type="spellStart"/>
      <w:r w:rsidRPr="009C439C">
        <w:rPr>
          <w:rFonts w:ascii="Gill Sans MT" w:hAnsi="Gill Sans MT"/>
          <w:sz w:val="22"/>
          <w:szCs w:val="22"/>
          <w:u w:val="single"/>
        </w:rPr>
        <w:t>Thuthuzela</w:t>
      </w:r>
      <w:proofErr w:type="spellEnd"/>
      <w:r w:rsidRPr="009C439C">
        <w:rPr>
          <w:rFonts w:ascii="Gill Sans MT" w:hAnsi="Gill Sans MT"/>
          <w:sz w:val="22"/>
          <w:szCs w:val="22"/>
          <w:u w:val="single"/>
        </w:rPr>
        <w:t xml:space="preserve"> Care Centre</w:t>
      </w:r>
      <w:r w:rsidRPr="009C439C">
        <w:rPr>
          <w:rFonts w:ascii="Gill Sans MT" w:hAnsi="Gill Sans MT"/>
          <w:sz w:val="22"/>
          <w:szCs w:val="22"/>
        </w:rPr>
        <w:t xml:space="preserve">, on a scale of 0-3 with “0” meaning </w:t>
      </w:r>
      <w:r w:rsidRPr="009C439C">
        <w:rPr>
          <w:rFonts w:ascii="Gill Sans MT" w:hAnsi="Gill Sans MT"/>
          <w:i/>
          <w:sz w:val="22"/>
          <w:szCs w:val="22"/>
        </w:rPr>
        <w:t>not at all a barrier</w:t>
      </w:r>
      <w:r w:rsidRPr="009C439C">
        <w:rPr>
          <w:rFonts w:ascii="Gill Sans MT" w:hAnsi="Gill Sans MT"/>
          <w:sz w:val="22"/>
          <w:szCs w:val="22"/>
        </w:rPr>
        <w:t>, “</w:t>
      </w:r>
      <w:r w:rsidRPr="009C439C">
        <w:rPr>
          <w:rFonts w:ascii="Gill Sans MT" w:hAnsi="Gill Sans MT"/>
          <w:i/>
          <w:sz w:val="22"/>
          <w:szCs w:val="22"/>
        </w:rPr>
        <w:t>1” a minor barrier, “2” a barrier,</w:t>
      </w:r>
      <w:r w:rsidRPr="009C439C">
        <w:rPr>
          <w:rFonts w:ascii="Gill Sans MT" w:hAnsi="Gill Sans MT"/>
          <w:sz w:val="22"/>
          <w:szCs w:val="22"/>
        </w:rPr>
        <w:t xml:space="preserve"> and “3” meaning a </w:t>
      </w:r>
      <w:r w:rsidRPr="009C439C">
        <w:rPr>
          <w:rFonts w:ascii="Gill Sans MT" w:hAnsi="Gill Sans MT"/>
          <w:i/>
          <w:sz w:val="22"/>
          <w:szCs w:val="22"/>
        </w:rPr>
        <w:t>major barrier</w:t>
      </w:r>
      <w:r w:rsidRPr="009C439C">
        <w:rPr>
          <w:rFonts w:ascii="Gill Sans MT" w:hAnsi="Gill Sans MT"/>
          <w:sz w:val="22"/>
          <w:szCs w:val="22"/>
        </w:rPr>
        <w:t>.</w:t>
      </w:r>
    </w:p>
    <w:p w14:paraId="1BE15648" w14:textId="77777777" w:rsidR="000771E6" w:rsidRPr="009C439C" w:rsidRDefault="000771E6" w:rsidP="000771E6">
      <w:pPr>
        <w:spacing w:line="240" w:lineRule="auto"/>
        <w:ind w:right="1260"/>
        <w:jc w:val="both"/>
        <w:rPr>
          <w:rFonts w:ascii="Gill Sans MT" w:hAnsi="Gill Sans MT"/>
          <w:i/>
          <w:sz w:val="22"/>
          <w:szCs w:val="22"/>
        </w:rPr>
      </w:pPr>
      <w:r w:rsidRPr="009C439C">
        <w:rPr>
          <w:rFonts w:ascii="Gill Sans MT" w:hAnsi="Gill Sans MT"/>
          <w:i/>
          <w:sz w:val="22"/>
          <w:szCs w:val="22"/>
        </w:rPr>
        <w:t>Responses: 0=Not a barrier, 1=A minor barrier, 2=A barrier, 3=A major barrier</w:t>
      </w:r>
    </w:p>
    <w:tbl>
      <w:tblPr>
        <w:tblStyle w:val="TableGrid"/>
        <w:tblW w:w="9157" w:type="dxa"/>
        <w:tblInd w:w="198" w:type="dxa"/>
        <w:tblLayout w:type="fixed"/>
        <w:tblLook w:val="04A0" w:firstRow="1" w:lastRow="0" w:firstColumn="1" w:lastColumn="0" w:noHBand="0" w:noVBand="1"/>
      </w:tblPr>
      <w:tblGrid>
        <w:gridCol w:w="7267"/>
        <w:gridCol w:w="1890"/>
      </w:tblGrid>
      <w:tr w:rsidR="000771E6" w:rsidRPr="009C439C" w14:paraId="70E2A2F2" w14:textId="77777777" w:rsidTr="009177AC">
        <w:tc>
          <w:tcPr>
            <w:tcW w:w="7267" w:type="dxa"/>
          </w:tcPr>
          <w:p w14:paraId="2EB7BFD4"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 xml:space="preserve">Victims are not aware of the centers. </w:t>
            </w:r>
          </w:p>
        </w:tc>
        <w:tc>
          <w:tcPr>
            <w:tcW w:w="1890" w:type="dxa"/>
          </w:tcPr>
          <w:p w14:paraId="5A470048"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0BBA44BF" w14:textId="77777777" w:rsidTr="009177AC">
        <w:tc>
          <w:tcPr>
            <w:tcW w:w="7267" w:type="dxa"/>
          </w:tcPr>
          <w:p w14:paraId="4192011F"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 xml:space="preserve">Transportation challenges in going to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w:t>
            </w:r>
          </w:p>
        </w:tc>
        <w:tc>
          <w:tcPr>
            <w:tcW w:w="1890" w:type="dxa"/>
          </w:tcPr>
          <w:p w14:paraId="1941C89F"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038CB9FD" w14:textId="77777777" w:rsidTr="009177AC">
        <w:tc>
          <w:tcPr>
            <w:tcW w:w="7267" w:type="dxa"/>
          </w:tcPr>
          <w:p w14:paraId="03EC03B8"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 xml:space="preserve">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is not open during convenient times. </w:t>
            </w:r>
          </w:p>
        </w:tc>
        <w:tc>
          <w:tcPr>
            <w:tcW w:w="1890" w:type="dxa"/>
          </w:tcPr>
          <w:p w14:paraId="10576364"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3A57A188" w14:textId="77777777" w:rsidTr="009177AC">
        <w:tc>
          <w:tcPr>
            <w:tcW w:w="7267" w:type="dxa"/>
          </w:tcPr>
          <w:p w14:paraId="48C7DD66"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Feeling ashamed or embarrassed.</w:t>
            </w:r>
          </w:p>
        </w:tc>
        <w:tc>
          <w:tcPr>
            <w:tcW w:w="1890" w:type="dxa"/>
          </w:tcPr>
          <w:p w14:paraId="36857EA0"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31DCD9E8" w14:textId="77777777" w:rsidTr="009177AC">
        <w:tc>
          <w:tcPr>
            <w:tcW w:w="7267" w:type="dxa"/>
          </w:tcPr>
          <w:p w14:paraId="4EDCBD57"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 xml:space="preserve">Feeling there is no one to trust at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w:t>
            </w:r>
          </w:p>
        </w:tc>
        <w:tc>
          <w:tcPr>
            <w:tcW w:w="1890" w:type="dxa"/>
          </w:tcPr>
          <w:p w14:paraId="055891C5"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6BFC90F7" w14:textId="77777777" w:rsidTr="009177AC">
        <w:tc>
          <w:tcPr>
            <w:tcW w:w="7267" w:type="dxa"/>
          </w:tcPr>
          <w:p w14:paraId="00A05A9F"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the perpetrator would find out.</w:t>
            </w:r>
          </w:p>
        </w:tc>
        <w:tc>
          <w:tcPr>
            <w:tcW w:w="1890" w:type="dxa"/>
          </w:tcPr>
          <w:p w14:paraId="22C1483A"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0920A453" w14:textId="77777777" w:rsidTr="009177AC">
        <w:tc>
          <w:tcPr>
            <w:tcW w:w="7267" w:type="dxa"/>
          </w:tcPr>
          <w:p w14:paraId="53524C67"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others in the community would find out.</w:t>
            </w:r>
          </w:p>
        </w:tc>
        <w:tc>
          <w:tcPr>
            <w:tcW w:w="1890" w:type="dxa"/>
          </w:tcPr>
          <w:p w14:paraId="1749E69C"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4F752C39" w14:textId="77777777" w:rsidTr="009177AC">
        <w:tc>
          <w:tcPr>
            <w:tcW w:w="7267" w:type="dxa"/>
          </w:tcPr>
          <w:p w14:paraId="444CB9BA"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people will blame the victim.</w:t>
            </w:r>
          </w:p>
        </w:tc>
        <w:tc>
          <w:tcPr>
            <w:tcW w:w="1890" w:type="dxa"/>
          </w:tcPr>
          <w:p w14:paraId="4E7DE98A"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0AD98270" w14:textId="77777777" w:rsidTr="009177AC">
        <w:tc>
          <w:tcPr>
            <w:tcW w:w="7267" w:type="dxa"/>
          </w:tcPr>
          <w:p w14:paraId="5D2E5F6C"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 xml:space="preserve">Fear that the victim will not receive the support she/he needs from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w:t>
            </w:r>
          </w:p>
        </w:tc>
        <w:tc>
          <w:tcPr>
            <w:tcW w:w="1890" w:type="dxa"/>
          </w:tcPr>
          <w:p w14:paraId="570F8E78"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1D5C3B05" w14:textId="77777777" w:rsidTr="009177AC">
        <w:tc>
          <w:tcPr>
            <w:tcW w:w="7267" w:type="dxa"/>
          </w:tcPr>
          <w:p w14:paraId="556DCB4B"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 xml:space="preserve">Fear that people at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will not believe the victim. </w:t>
            </w:r>
          </w:p>
        </w:tc>
        <w:tc>
          <w:tcPr>
            <w:tcW w:w="1890" w:type="dxa"/>
          </w:tcPr>
          <w:p w14:paraId="701CD675"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2F2C8F8C" w14:textId="77777777" w:rsidTr="009177AC">
        <w:tc>
          <w:tcPr>
            <w:tcW w:w="7267" w:type="dxa"/>
          </w:tcPr>
          <w:p w14:paraId="7650F3AC"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the perpetrator will punish the victim.</w:t>
            </w:r>
          </w:p>
        </w:tc>
        <w:tc>
          <w:tcPr>
            <w:tcW w:w="1890" w:type="dxa"/>
          </w:tcPr>
          <w:p w14:paraId="1AA10AEB"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49ABCB23" w14:textId="77777777" w:rsidTr="009177AC">
        <w:tc>
          <w:tcPr>
            <w:tcW w:w="7267" w:type="dxa"/>
          </w:tcPr>
          <w:p w14:paraId="5B8BADD9"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The offer of money not to report the sexual assault.</w:t>
            </w:r>
          </w:p>
        </w:tc>
        <w:tc>
          <w:tcPr>
            <w:tcW w:w="1890" w:type="dxa"/>
          </w:tcPr>
          <w:p w14:paraId="18993C52"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61451EFF" w14:textId="77777777" w:rsidTr="009177AC">
        <w:tc>
          <w:tcPr>
            <w:tcW w:w="9157" w:type="dxa"/>
            <w:gridSpan w:val="2"/>
          </w:tcPr>
          <w:p w14:paraId="5E9CE424" w14:textId="77777777" w:rsidR="000771E6" w:rsidRPr="009C439C" w:rsidRDefault="000771E6" w:rsidP="000771E6">
            <w:pPr>
              <w:pStyle w:val="ListParagraph"/>
              <w:numPr>
                <w:ilvl w:val="0"/>
                <w:numId w:val="17"/>
              </w:numPr>
              <w:spacing w:line="240" w:lineRule="auto"/>
              <w:ind w:right="1260"/>
              <w:rPr>
                <w:rFonts w:ascii="Gill Sans MT" w:hAnsi="Gill Sans MT"/>
                <w:sz w:val="22"/>
                <w:szCs w:val="22"/>
              </w:rPr>
            </w:pPr>
            <w:r w:rsidRPr="009C439C">
              <w:rPr>
                <w:rFonts w:ascii="Gill Sans MT" w:hAnsi="Gill Sans MT"/>
                <w:sz w:val="22"/>
                <w:szCs w:val="22"/>
              </w:rPr>
              <w:t xml:space="preserve">What other reasons might prevent someone in your community from seeking assistance at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_________________________________________</w:t>
            </w:r>
          </w:p>
          <w:p w14:paraId="43E91E88" w14:textId="77777777" w:rsidR="000771E6" w:rsidRPr="009C439C" w:rsidRDefault="000771E6" w:rsidP="006D73C1">
            <w:pPr>
              <w:pStyle w:val="ListParagraph"/>
              <w:spacing w:line="240" w:lineRule="auto"/>
              <w:ind w:right="1260"/>
              <w:jc w:val="both"/>
              <w:rPr>
                <w:rFonts w:ascii="Gill Sans MT" w:hAnsi="Gill Sans MT"/>
                <w:sz w:val="22"/>
                <w:szCs w:val="22"/>
              </w:rPr>
            </w:pPr>
          </w:p>
        </w:tc>
      </w:tr>
    </w:tbl>
    <w:p w14:paraId="33C30370" w14:textId="77777777" w:rsidR="000771E6" w:rsidRPr="009C439C" w:rsidRDefault="000771E6" w:rsidP="000771E6">
      <w:pPr>
        <w:spacing w:line="240" w:lineRule="auto"/>
        <w:ind w:right="1260"/>
        <w:jc w:val="both"/>
        <w:rPr>
          <w:rFonts w:ascii="Gill Sans MT" w:hAnsi="Gill Sans MT"/>
          <w:i/>
          <w:sz w:val="22"/>
          <w:szCs w:val="22"/>
        </w:rPr>
      </w:pPr>
    </w:p>
    <w:p w14:paraId="5B67C19E" w14:textId="77777777" w:rsidR="000771E6" w:rsidRPr="009C439C" w:rsidRDefault="000771E6" w:rsidP="000771E6">
      <w:pPr>
        <w:tabs>
          <w:tab w:val="left" w:pos="9630"/>
        </w:tabs>
        <w:spacing w:line="240" w:lineRule="auto"/>
        <w:ind w:right="450"/>
        <w:jc w:val="both"/>
        <w:rPr>
          <w:rFonts w:ascii="Gill Sans MT" w:hAnsi="Gill Sans MT"/>
          <w:sz w:val="22"/>
          <w:szCs w:val="22"/>
        </w:rPr>
      </w:pPr>
      <w:r w:rsidRPr="009C439C">
        <w:rPr>
          <w:rFonts w:ascii="Gill Sans MT" w:hAnsi="Gill Sans MT"/>
          <w:sz w:val="22"/>
          <w:szCs w:val="22"/>
        </w:rPr>
        <w:t xml:space="preserve">Now, please indicate how much you think each of the following is a barrier to </w:t>
      </w:r>
      <w:r w:rsidRPr="009C439C">
        <w:rPr>
          <w:rFonts w:ascii="Gill Sans MT" w:hAnsi="Gill Sans MT"/>
          <w:sz w:val="22"/>
          <w:szCs w:val="22"/>
          <w:u w:val="single"/>
        </w:rPr>
        <w:t>reporting sexual offenses as crimes to the police</w:t>
      </w:r>
      <w:r w:rsidRPr="009C439C">
        <w:rPr>
          <w:rFonts w:ascii="Gill Sans MT" w:hAnsi="Gill Sans MT"/>
          <w:sz w:val="22"/>
          <w:szCs w:val="22"/>
        </w:rPr>
        <w:t xml:space="preserve">, on a scale of 0-3 with “0” meaning </w:t>
      </w:r>
      <w:r w:rsidRPr="009C439C">
        <w:rPr>
          <w:rFonts w:ascii="Gill Sans MT" w:hAnsi="Gill Sans MT"/>
          <w:i/>
          <w:sz w:val="22"/>
          <w:szCs w:val="22"/>
        </w:rPr>
        <w:t>not at all a barrier</w:t>
      </w:r>
      <w:r w:rsidRPr="009C439C">
        <w:rPr>
          <w:rFonts w:ascii="Gill Sans MT" w:hAnsi="Gill Sans MT"/>
          <w:sz w:val="22"/>
          <w:szCs w:val="22"/>
        </w:rPr>
        <w:t>, “</w:t>
      </w:r>
      <w:r w:rsidRPr="009C439C">
        <w:rPr>
          <w:rFonts w:ascii="Gill Sans MT" w:hAnsi="Gill Sans MT"/>
          <w:i/>
          <w:sz w:val="22"/>
          <w:szCs w:val="22"/>
        </w:rPr>
        <w:t>1” a minor barrier, “2” a barrier,</w:t>
      </w:r>
      <w:r w:rsidRPr="009C439C">
        <w:rPr>
          <w:rFonts w:ascii="Gill Sans MT" w:hAnsi="Gill Sans MT"/>
          <w:sz w:val="22"/>
          <w:szCs w:val="22"/>
        </w:rPr>
        <w:t xml:space="preserve"> and “3” meaning a </w:t>
      </w:r>
      <w:r w:rsidRPr="009C439C">
        <w:rPr>
          <w:rFonts w:ascii="Gill Sans MT" w:hAnsi="Gill Sans MT"/>
          <w:i/>
          <w:sz w:val="22"/>
          <w:szCs w:val="22"/>
        </w:rPr>
        <w:t>major barrier</w:t>
      </w:r>
      <w:r w:rsidRPr="009C439C">
        <w:rPr>
          <w:rFonts w:ascii="Gill Sans MT" w:hAnsi="Gill Sans MT"/>
          <w:sz w:val="22"/>
          <w:szCs w:val="22"/>
        </w:rPr>
        <w:t>.</w:t>
      </w:r>
    </w:p>
    <w:p w14:paraId="367BB3C0" w14:textId="77777777" w:rsidR="000771E6" w:rsidRPr="009C439C" w:rsidRDefault="000771E6" w:rsidP="000771E6">
      <w:pPr>
        <w:spacing w:line="240" w:lineRule="auto"/>
        <w:ind w:right="1260"/>
        <w:jc w:val="both"/>
        <w:rPr>
          <w:rFonts w:ascii="Gill Sans MT" w:hAnsi="Gill Sans MT"/>
          <w:i/>
          <w:sz w:val="22"/>
          <w:szCs w:val="22"/>
        </w:rPr>
      </w:pPr>
      <w:r w:rsidRPr="009C439C">
        <w:rPr>
          <w:rFonts w:ascii="Gill Sans MT" w:hAnsi="Gill Sans MT"/>
          <w:i/>
          <w:sz w:val="22"/>
          <w:szCs w:val="22"/>
        </w:rPr>
        <w:t>Responses: 0=Not a barrier, 1=A minor barrier, 2=A barrier, 3=A major barrier</w:t>
      </w:r>
    </w:p>
    <w:tbl>
      <w:tblPr>
        <w:tblStyle w:val="TableGrid"/>
        <w:tblW w:w="9157" w:type="dxa"/>
        <w:tblInd w:w="198" w:type="dxa"/>
        <w:tblLayout w:type="fixed"/>
        <w:tblLook w:val="04A0" w:firstRow="1" w:lastRow="0" w:firstColumn="1" w:lastColumn="0" w:noHBand="0" w:noVBand="1"/>
      </w:tblPr>
      <w:tblGrid>
        <w:gridCol w:w="7267"/>
        <w:gridCol w:w="1890"/>
      </w:tblGrid>
      <w:tr w:rsidR="000771E6" w:rsidRPr="009C439C" w14:paraId="63E2F2C3" w14:textId="77777777" w:rsidTr="009177AC">
        <w:tc>
          <w:tcPr>
            <w:tcW w:w="7267" w:type="dxa"/>
          </w:tcPr>
          <w:p w14:paraId="42AB8F10"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Transportation challenges to the police station.</w:t>
            </w:r>
          </w:p>
        </w:tc>
        <w:tc>
          <w:tcPr>
            <w:tcW w:w="1890" w:type="dxa"/>
          </w:tcPr>
          <w:p w14:paraId="4A9C2923"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68D0022C" w14:textId="77777777" w:rsidTr="009177AC">
        <w:tc>
          <w:tcPr>
            <w:tcW w:w="7267" w:type="dxa"/>
          </w:tcPr>
          <w:p w14:paraId="148814E2"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 xml:space="preserve">The police station is not open during convenient times. </w:t>
            </w:r>
          </w:p>
        </w:tc>
        <w:tc>
          <w:tcPr>
            <w:tcW w:w="1890" w:type="dxa"/>
          </w:tcPr>
          <w:p w14:paraId="4395E71C"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021B14E0" w14:textId="77777777" w:rsidTr="009177AC">
        <w:tc>
          <w:tcPr>
            <w:tcW w:w="7267" w:type="dxa"/>
          </w:tcPr>
          <w:p w14:paraId="0EF04C7F"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Feeling ashamed or embarrassed.</w:t>
            </w:r>
          </w:p>
        </w:tc>
        <w:tc>
          <w:tcPr>
            <w:tcW w:w="1890" w:type="dxa"/>
          </w:tcPr>
          <w:p w14:paraId="33B356F0"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3C77858E" w14:textId="77777777" w:rsidTr="009177AC">
        <w:tc>
          <w:tcPr>
            <w:tcW w:w="7267" w:type="dxa"/>
          </w:tcPr>
          <w:p w14:paraId="63FC8720"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Feeling the police cannot be trusted.</w:t>
            </w:r>
          </w:p>
        </w:tc>
        <w:tc>
          <w:tcPr>
            <w:tcW w:w="1890" w:type="dxa"/>
          </w:tcPr>
          <w:p w14:paraId="69D8C7D7"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3426EA3A" w14:textId="77777777" w:rsidTr="009177AC">
        <w:tc>
          <w:tcPr>
            <w:tcW w:w="7267" w:type="dxa"/>
          </w:tcPr>
          <w:p w14:paraId="504B7B7E"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the perpetrator would find out.</w:t>
            </w:r>
          </w:p>
        </w:tc>
        <w:tc>
          <w:tcPr>
            <w:tcW w:w="1890" w:type="dxa"/>
          </w:tcPr>
          <w:p w14:paraId="7ACD619E"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23356361" w14:textId="77777777" w:rsidTr="009177AC">
        <w:tc>
          <w:tcPr>
            <w:tcW w:w="7267" w:type="dxa"/>
          </w:tcPr>
          <w:p w14:paraId="53F4886A"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others in the community would find out.</w:t>
            </w:r>
          </w:p>
        </w:tc>
        <w:tc>
          <w:tcPr>
            <w:tcW w:w="1890" w:type="dxa"/>
          </w:tcPr>
          <w:p w14:paraId="67222013"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25A3D654" w14:textId="77777777" w:rsidTr="009177AC">
        <w:tc>
          <w:tcPr>
            <w:tcW w:w="7267" w:type="dxa"/>
          </w:tcPr>
          <w:p w14:paraId="523237FC"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people will blame the victim.</w:t>
            </w:r>
          </w:p>
        </w:tc>
        <w:tc>
          <w:tcPr>
            <w:tcW w:w="1890" w:type="dxa"/>
          </w:tcPr>
          <w:p w14:paraId="6B9A9DC7"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6C83F2DE" w14:textId="77777777" w:rsidTr="009177AC">
        <w:tc>
          <w:tcPr>
            <w:tcW w:w="7267" w:type="dxa"/>
          </w:tcPr>
          <w:p w14:paraId="196211E2"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the victim will not receive the support she/he needs from the police.</w:t>
            </w:r>
          </w:p>
        </w:tc>
        <w:tc>
          <w:tcPr>
            <w:tcW w:w="1890" w:type="dxa"/>
          </w:tcPr>
          <w:p w14:paraId="6254DBDF"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1C5A62CE" w14:textId="77777777" w:rsidTr="009177AC">
        <w:tc>
          <w:tcPr>
            <w:tcW w:w="7267" w:type="dxa"/>
          </w:tcPr>
          <w:p w14:paraId="1D092E54"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 xml:space="preserve">Fear that the police will not believe the victim. </w:t>
            </w:r>
          </w:p>
        </w:tc>
        <w:tc>
          <w:tcPr>
            <w:tcW w:w="1890" w:type="dxa"/>
          </w:tcPr>
          <w:p w14:paraId="044313C7"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34A4987B" w14:textId="77777777" w:rsidTr="009177AC">
        <w:tc>
          <w:tcPr>
            <w:tcW w:w="7267" w:type="dxa"/>
          </w:tcPr>
          <w:p w14:paraId="528D4470"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Fear that the perpetrator will punish the victim.</w:t>
            </w:r>
          </w:p>
        </w:tc>
        <w:tc>
          <w:tcPr>
            <w:tcW w:w="1890" w:type="dxa"/>
          </w:tcPr>
          <w:p w14:paraId="10876118"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7598E2F0" w14:textId="77777777" w:rsidTr="009177AC">
        <w:tc>
          <w:tcPr>
            <w:tcW w:w="7267" w:type="dxa"/>
          </w:tcPr>
          <w:p w14:paraId="297A7A75" w14:textId="312B70C9"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Lack of information about where and to whom the incident should be reported.</w:t>
            </w:r>
            <w:r w:rsidR="000A22D8">
              <w:rPr>
                <w:rFonts w:ascii="Gill Sans MT" w:hAnsi="Gill Sans MT"/>
                <w:sz w:val="22"/>
                <w:szCs w:val="22"/>
              </w:rPr>
              <w:t xml:space="preserve"> </w:t>
            </w:r>
          </w:p>
        </w:tc>
        <w:tc>
          <w:tcPr>
            <w:tcW w:w="1890" w:type="dxa"/>
          </w:tcPr>
          <w:p w14:paraId="5AB890D3"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32E30D82" w14:textId="77777777" w:rsidTr="009177AC">
        <w:tc>
          <w:tcPr>
            <w:tcW w:w="7267" w:type="dxa"/>
          </w:tcPr>
          <w:p w14:paraId="05470DCC" w14:textId="77777777" w:rsidR="000771E6" w:rsidRPr="009C439C" w:rsidRDefault="000771E6" w:rsidP="000771E6">
            <w:pPr>
              <w:pStyle w:val="ListParagraph"/>
              <w:numPr>
                <w:ilvl w:val="0"/>
                <w:numId w:val="17"/>
              </w:numPr>
              <w:spacing w:line="240" w:lineRule="auto"/>
              <w:ind w:right="1260"/>
              <w:jc w:val="both"/>
              <w:rPr>
                <w:rFonts w:ascii="Gill Sans MT" w:hAnsi="Gill Sans MT"/>
                <w:sz w:val="22"/>
                <w:szCs w:val="22"/>
              </w:rPr>
            </w:pPr>
            <w:r w:rsidRPr="009C439C">
              <w:rPr>
                <w:rFonts w:ascii="Gill Sans MT" w:hAnsi="Gill Sans MT"/>
                <w:sz w:val="22"/>
                <w:szCs w:val="22"/>
              </w:rPr>
              <w:t>The offer of money not to report sexual violence.</w:t>
            </w:r>
          </w:p>
        </w:tc>
        <w:tc>
          <w:tcPr>
            <w:tcW w:w="1890" w:type="dxa"/>
          </w:tcPr>
          <w:p w14:paraId="11E90149" w14:textId="77777777" w:rsidR="000771E6" w:rsidRPr="009C439C" w:rsidRDefault="000771E6" w:rsidP="006D73C1">
            <w:pPr>
              <w:spacing w:line="240" w:lineRule="auto"/>
              <w:ind w:right="1260"/>
              <w:jc w:val="both"/>
              <w:rPr>
                <w:rFonts w:ascii="Gill Sans MT" w:hAnsi="Gill Sans MT"/>
                <w:i/>
                <w:sz w:val="22"/>
                <w:szCs w:val="22"/>
              </w:rPr>
            </w:pPr>
          </w:p>
        </w:tc>
      </w:tr>
      <w:tr w:rsidR="000771E6" w:rsidRPr="009C439C" w14:paraId="1A58CA72" w14:textId="77777777" w:rsidTr="009177AC">
        <w:tc>
          <w:tcPr>
            <w:tcW w:w="9157" w:type="dxa"/>
            <w:gridSpan w:val="2"/>
          </w:tcPr>
          <w:p w14:paraId="4B8A12B6" w14:textId="77777777" w:rsidR="000771E6" w:rsidRPr="009C439C" w:rsidRDefault="000771E6" w:rsidP="000771E6">
            <w:pPr>
              <w:pStyle w:val="ListParagraph"/>
              <w:numPr>
                <w:ilvl w:val="0"/>
                <w:numId w:val="17"/>
              </w:numPr>
              <w:spacing w:line="240" w:lineRule="auto"/>
              <w:ind w:right="1260"/>
              <w:jc w:val="both"/>
              <w:rPr>
                <w:rFonts w:ascii="Gill Sans MT" w:hAnsi="Gill Sans MT"/>
                <w:i/>
                <w:sz w:val="22"/>
                <w:szCs w:val="22"/>
              </w:rPr>
            </w:pPr>
            <w:r w:rsidRPr="009C439C">
              <w:rPr>
                <w:rFonts w:ascii="Gill Sans MT" w:hAnsi="Gill Sans MT"/>
                <w:sz w:val="22"/>
                <w:szCs w:val="22"/>
              </w:rPr>
              <w:t>What other reasons might prevent someone in your community from reporting a crime to the police: _________________________________________</w:t>
            </w:r>
          </w:p>
          <w:p w14:paraId="0AFCABD5" w14:textId="77777777" w:rsidR="000771E6" w:rsidRPr="009C439C" w:rsidRDefault="000771E6" w:rsidP="006D73C1">
            <w:pPr>
              <w:pStyle w:val="ListParagraph"/>
              <w:spacing w:line="240" w:lineRule="auto"/>
              <w:ind w:right="1260"/>
              <w:jc w:val="both"/>
              <w:rPr>
                <w:rFonts w:ascii="Gill Sans MT" w:hAnsi="Gill Sans MT"/>
                <w:i/>
                <w:sz w:val="22"/>
                <w:szCs w:val="22"/>
              </w:rPr>
            </w:pPr>
          </w:p>
        </w:tc>
      </w:tr>
    </w:tbl>
    <w:p w14:paraId="5B5B3681" w14:textId="77777777" w:rsidR="000771E6" w:rsidRPr="009C439C" w:rsidRDefault="000771E6" w:rsidP="000771E6">
      <w:pPr>
        <w:spacing w:line="240" w:lineRule="auto"/>
        <w:ind w:right="1260"/>
        <w:jc w:val="both"/>
        <w:rPr>
          <w:rFonts w:ascii="Gill Sans MT" w:hAnsi="Gill Sans MT"/>
          <w:i/>
          <w:sz w:val="22"/>
          <w:szCs w:val="22"/>
        </w:rPr>
      </w:pPr>
    </w:p>
    <w:p w14:paraId="5546CA74" w14:textId="77777777" w:rsidR="000771E6" w:rsidRPr="009C439C" w:rsidRDefault="000771E6" w:rsidP="000771E6">
      <w:pPr>
        <w:spacing w:line="240" w:lineRule="auto"/>
        <w:ind w:right="450"/>
        <w:jc w:val="both"/>
        <w:rPr>
          <w:rFonts w:ascii="Gill Sans MT" w:hAnsi="Gill Sans MT"/>
          <w:sz w:val="22"/>
          <w:szCs w:val="22"/>
        </w:rPr>
      </w:pPr>
      <w:r w:rsidRPr="009C439C">
        <w:rPr>
          <w:rFonts w:ascii="Gill Sans MT" w:hAnsi="Gill Sans MT"/>
          <w:sz w:val="22"/>
          <w:szCs w:val="22"/>
        </w:rPr>
        <w:t xml:space="preserve">B) In this community and elsewhere, people have different ideas about various issues in society, family, and relations between men and women. For the following list of statements, please state whether you strongly agree, agree, disagree or strongly disagree. </w:t>
      </w:r>
    </w:p>
    <w:p w14:paraId="17D1AAF2" w14:textId="77777777" w:rsidR="000771E6" w:rsidRPr="009C439C" w:rsidRDefault="000771E6" w:rsidP="000771E6">
      <w:pPr>
        <w:spacing w:line="240" w:lineRule="auto"/>
        <w:ind w:right="1714"/>
        <w:rPr>
          <w:rFonts w:ascii="Gill Sans MT" w:hAnsi="Gill Sans MT"/>
          <w:i/>
          <w:sz w:val="22"/>
          <w:szCs w:val="22"/>
        </w:rPr>
      </w:pPr>
      <w:r w:rsidRPr="009C439C">
        <w:rPr>
          <w:rFonts w:ascii="Gill Sans MT" w:hAnsi="Gill Sans MT"/>
          <w:i/>
          <w:sz w:val="22"/>
          <w:szCs w:val="22"/>
        </w:rPr>
        <w:t>Responses: 1=</w:t>
      </w:r>
      <w:proofErr w:type="gramStart"/>
      <w:r w:rsidRPr="009C439C">
        <w:rPr>
          <w:rFonts w:ascii="Gill Sans MT" w:hAnsi="Gill Sans MT"/>
          <w:i/>
          <w:sz w:val="22"/>
          <w:szCs w:val="22"/>
        </w:rPr>
        <w:t>Strongly</w:t>
      </w:r>
      <w:proofErr w:type="gramEnd"/>
      <w:r w:rsidRPr="009C439C">
        <w:rPr>
          <w:rFonts w:ascii="Gill Sans MT" w:hAnsi="Gill Sans MT"/>
          <w:i/>
          <w:sz w:val="22"/>
          <w:szCs w:val="22"/>
        </w:rPr>
        <w:t xml:space="preserve"> agree, 2=Agree, 3=Disagree, 4=Strongly disagree, 0=Don’t know</w:t>
      </w:r>
    </w:p>
    <w:tbl>
      <w:tblPr>
        <w:tblStyle w:val="TableGrid"/>
        <w:tblW w:w="9247" w:type="dxa"/>
        <w:tblInd w:w="108" w:type="dxa"/>
        <w:tblLayout w:type="fixed"/>
        <w:tblLook w:val="04A0" w:firstRow="1" w:lastRow="0" w:firstColumn="1" w:lastColumn="0" w:noHBand="0" w:noVBand="1"/>
      </w:tblPr>
      <w:tblGrid>
        <w:gridCol w:w="7357"/>
        <w:gridCol w:w="1890"/>
      </w:tblGrid>
      <w:tr w:rsidR="000771E6" w:rsidRPr="009C439C" w14:paraId="45249C95" w14:textId="77777777" w:rsidTr="009177AC">
        <w:tc>
          <w:tcPr>
            <w:tcW w:w="7357" w:type="dxa"/>
          </w:tcPr>
          <w:p w14:paraId="6197C17B"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b/>
                <w:sz w:val="22"/>
                <w:szCs w:val="22"/>
              </w:rPr>
              <w:t>Statements</w:t>
            </w:r>
          </w:p>
        </w:tc>
        <w:tc>
          <w:tcPr>
            <w:tcW w:w="1890" w:type="dxa"/>
          </w:tcPr>
          <w:p w14:paraId="15E67509"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b/>
                <w:sz w:val="22"/>
                <w:szCs w:val="22"/>
              </w:rPr>
              <w:t>Response</w:t>
            </w:r>
          </w:p>
        </w:tc>
      </w:tr>
      <w:tr w:rsidR="000771E6" w:rsidRPr="009C439C" w14:paraId="1414407B" w14:textId="77777777" w:rsidTr="009177AC">
        <w:tc>
          <w:tcPr>
            <w:tcW w:w="7357" w:type="dxa"/>
          </w:tcPr>
          <w:p w14:paraId="2897D074"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Rights for women mean that men lose out.</w:t>
            </w:r>
          </w:p>
        </w:tc>
        <w:tc>
          <w:tcPr>
            <w:tcW w:w="1890" w:type="dxa"/>
          </w:tcPr>
          <w:p w14:paraId="6324C130"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29D7AE7B" w14:textId="77777777" w:rsidTr="009177AC">
        <w:tc>
          <w:tcPr>
            <w:tcW w:w="7357" w:type="dxa"/>
          </w:tcPr>
          <w:p w14:paraId="67FA73B1"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There are times when a woman deserves to be beaten.</w:t>
            </w:r>
          </w:p>
        </w:tc>
        <w:tc>
          <w:tcPr>
            <w:tcW w:w="1890" w:type="dxa"/>
          </w:tcPr>
          <w:p w14:paraId="0E35324F"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4E961911" w14:textId="77777777" w:rsidTr="009177AC">
        <w:tc>
          <w:tcPr>
            <w:tcW w:w="7357" w:type="dxa"/>
          </w:tcPr>
          <w:p w14:paraId="524D7DD9"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A man should have the final word about decisions in his home.</w:t>
            </w:r>
          </w:p>
        </w:tc>
        <w:tc>
          <w:tcPr>
            <w:tcW w:w="1890" w:type="dxa"/>
          </w:tcPr>
          <w:p w14:paraId="01E1CD85"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74F29D45" w14:textId="77777777" w:rsidTr="009177AC">
        <w:tc>
          <w:tcPr>
            <w:tcW w:w="7357" w:type="dxa"/>
          </w:tcPr>
          <w:p w14:paraId="6F4C9264"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A woman should tolerate violence in order to keep her family together.</w:t>
            </w:r>
          </w:p>
        </w:tc>
        <w:tc>
          <w:tcPr>
            <w:tcW w:w="1890" w:type="dxa"/>
          </w:tcPr>
          <w:p w14:paraId="679908C7"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6508E900" w14:textId="77777777" w:rsidTr="009177AC">
        <w:tc>
          <w:tcPr>
            <w:tcW w:w="7357" w:type="dxa"/>
          </w:tcPr>
          <w:p w14:paraId="1A885E40"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A man and a woman should decide together what type of contraceptive to use.</w:t>
            </w:r>
          </w:p>
        </w:tc>
        <w:tc>
          <w:tcPr>
            <w:tcW w:w="1890" w:type="dxa"/>
          </w:tcPr>
          <w:p w14:paraId="7C946C3A"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41F98631" w14:textId="77777777" w:rsidTr="009177AC">
        <w:tc>
          <w:tcPr>
            <w:tcW w:w="7357" w:type="dxa"/>
          </w:tcPr>
          <w:p w14:paraId="21DF8FA0"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If a man sexually assaults his wife, others outside of the family should intervene.</w:t>
            </w:r>
          </w:p>
        </w:tc>
        <w:tc>
          <w:tcPr>
            <w:tcW w:w="1890" w:type="dxa"/>
          </w:tcPr>
          <w:p w14:paraId="1895B2D0" w14:textId="77777777" w:rsidR="000771E6" w:rsidRPr="009C439C" w:rsidRDefault="000771E6" w:rsidP="006D73C1">
            <w:pPr>
              <w:pStyle w:val="ListParagraph"/>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2817F7DE" w14:textId="77777777" w:rsidTr="009177AC">
        <w:tc>
          <w:tcPr>
            <w:tcW w:w="7357" w:type="dxa"/>
          </w:tcPr>
          <w:p w14:paraId="1C9DDB39"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Would you agree or disagree that a man has the right to hit his wife in the following situations:</w:t>
            </w:r>
          </w:p>
          <w:p w14:paraId="6EEFCFE1" w14:textId="77777777" w:rsidR="000771E6" w:rsidRPr="009C439C" w:rsidRDefault="000771E6" w:rsidP="000771E6">
            <w:pPr>
              <w:pStyle w:val="ListParagraph"/>
              <w:numPr>
                <w:ilvl w:val="0"/>
                <w:numId w:val="16"/>
              </w:numPr>
              <w:spacing w:line="240" w:lineRule="auto"/>
              <w:ind w:left="1242"/>
              <w:rPr>
                <w:rFonts w:ascii="Gill Sans MT" w:hAnsi="Gill Sans MT"/>
                <w:sz w:val="22"/>
                <w:szCs w:val="22"/>
              </w:rPr>
            </w:pPr>
            <w:r w:rsidRPr="009C439C">
              <w:rPr>
                <w:rFonts w:ascii="Gill Sans MT" w:hAnsi="Gill Sans MT"/>
                <w:sz w:val="22"/>
                <w:szCs w:val="22"/>
              </w:rPr>
              <w:t>She does not complete her housework to his satisfaction</w:t>
            </w:r>
          </w:p>
          <w:p w14:paraId="0106D118" w14:textId="77777777" w:rsidR="000771E6" w:rsidRPr="009C439C" w:rsidRDefault="000771E6" w:rsidP="000771E6">
            <w:pPr>
              <w:pStyle w:val="ListParagraph"/>
              <w:numPr>
                <w:ilvl w:val="0"/>
                <w:numId w:val="16"/>
              </w:numPr>
              <w:spacing w:line="240" w:lineRule="auto"/>
              <w:ind w:left="1242"/>
              <w:rPr>
                <w:rFonts w:ascii="Gill Sans MT" w:hAnsi="Gill Sans MT"/>
                <w:sz w:val="22"/>
                <w:szCs w:val="22"/>
              </w:rPr>
            </w:pPr>
            <w:r w:rsidRPr="009C439C">
              <w:rPr>
                <w:rFonts w:ascii="Gill Sans MT" w:hAnsi="Gill Sans MT"/>
                <w:sz w:val="22"/>
                <w:szCs w:val="22"/>
              </w:rPr>
              <w:t>She disobeys him</w:t>
            </w:r>
          </w:p>
          <w:p w14:paraId="7D903DFD" w14:textId="77777777" w:rsidR="000771E6" w:rsidRPr="009C439C" w:rsidRDefault="000771E6" w:rsidP="000771E6">
            <w:pPr>
              <w:pStyle w:val="ListParagraph"/>
              <w:numPr>
                <w:ilvl w:val="0"/>
                <w:numId w:val="16"/>
              </w:numPr>
              <w:spacing w:line="240" w:lineRule="auto"/>
              <w:ind w:left="1242"/>
              <w:rPr>
                <w:rFonts w:ascii="Gill Sans MT" w:hAnsi="Gill Sans MT"/>
                <w:sz w:val="22"/>
                <w:szCs w:val="22"/>
              </w:rPr>
            </w:pPr>
            <w:r w:rsidRPr="009C439C">
              <w:rPr>
                <w:rFonts w:ascii="Gill Sans MT" w:hAnsi="Gill Sans MT"/>
                <w:sz w:val="22"/>
                <w:szCs w:val="22"/>
              </w:rPr>
              <w:t>She refuses to have sexual relations with him</w:t>
            </w:r>
          </w:p>
          <w:p w14:paraId="21A6FC90" w14:textId="77777777" w:rsidR="000771E6" w:rsidRPr="009C439C" w:rsidRDefault="000771E6" w:rsidP="000771E6">
            <w:pPr>
              <w:pStyle w:val="ListParagraph"/>
              <w:numPr>
                <w:ilvl w:val="0"/>
                <w:numId w:val="16"/>
              </w:numPr>
              <w:spacing w:line="240" w:lineRule="auto"/>
              <w:ind w:left="1242"/>
              <w:rPr>
                <w:rFonts w:ascii="Gill Sans MT" w:hAnsi="Gill Sans MT"/>
                <w:sz w:val="22"/>
                <w:szCs w:val="22"/>
              </w:rPr>
            </w:pPr>
            <w:r w:rsidRPr="009C439C">
              <w:rPr>
                <w:rFonts w:ascii="Gill Sans MT" w:hAnsi="Gill Sans MT"/>
                <w:sz w:val="22"/>
                <w:szCs w:val="22"/>
              </w:rPr>
              <w:t>He suspects that she is unfaithful</w:t>
            </w:r>
          </w:p>
          <w:p w14:paraId="1E33E3AD" w14:textId="77777777" w:rsidR="000771E6" w:rsidRPr="009C439C" w:rsidRDefault="000771E6" w:rsidP="000771E6">
            <w:pPr>
              <w:pStyle w:val="ListParagraph"/>
              <w:numPr>
                <w:ilvl w:val="0"/>
                <w:numId w:val="16"/>
              </w:numPr>
              <w:spacing w:line="240" w:lineRule="auto"/>
              <w:ind w:left="1242"/>
              <w:rPr>
                <w:rFonts w:ascii="Gill Sans MT" w:hAnsi="Gill Sans MT"/>
                <w:sz w:val="22"/>
                <w:szCs w:val="22"/>
              </w:rPr>
            </w:pPr>
            <w:r w:rsidRPr="009C439C">
              <w:rPr>
                <w:rFonts w:ascii="Gill Sans MT" w:hAnsi="Gill Sans MT"/>
                <w:sz w:val="22"/>
                <w:szCs w:val="22"/>
              </w:rPr>
              <w:t>He finds out that she has been unfaithful</w:t>
            </w:r>
          </w:p>
        </w:tc>
        <w:tc>
          <w:tcPr>
            <w:tcW w:w="1890" w:type="dxa"/>
          </w:tcPr>
          <w:p w14:paraId="47B222A3" w14:textId="77777777" w:rsidR="000771E6" w:rsidRPr="009C439C" w:rsidRDefault="000771E6" w:rsidP="000771E6">
            <w:pPr>
              <w:pStyle w:val="ListParagraph"/>
              <w:numPr>
                <w:ilvl w:val="0"/>
                <w:numId w:val="20"/>
              </w:numPr>
              <w:spacing w:line="240" w:lineRule="auto"/>
              <w:rPr>
                <w:rFonts w:ascii="Gill Sans MT" w:hAnsi="Gill Sans MT"/>
                <w:sz w:val="22"/>
                <w:szCs w:val="22"/>
              </w:rPr>
            </w:pPr>
            <w:r w:rsidRPr="009C439C">
              <w:rPr>
                <w:rFonts w:ascii="Gill Sans MT" w:hAnsi="Gill Sans MT"/>
                <w:sz w:val="22"/>
                <w:szCs w:val="22"/>
              </w:rPr>
              <w:t>1=SA 2=A 3=D 4=SD 0=DK</w:t>
            </w:r>
          </w:p>
          <w:p w14:paraId="17E7A94C" w14:textId="77777777" w:rsidR="000771E6" w:rsidRPr="009C439C" w:rsidRDefault="000771E6" w:rsidP="000771E6">
            <w:pPr>
              <w:pStyle w:val="ListParagraph"/>
              <w:numPr>
                <w:ilvl w:val="0"/>
                <w:numId w:val="20"/>
              </w:numPr>
              <w:spacing w:line="240" w:lineRule="auto"/>
              <w:rPr>
                <w:rFonts w:ascii="Gill Sans MT" w:hAnsi="Gill Sans MT"/>
                <w:sz w:val="22"/>
                <w:szCs w:val="22"/>
              </w:rPr>
            </w:pPr>
            <w:r w:rsidRPr="009C439C">
              <w:rPr>
                <w:rFonts w:ascii="Gill Sans MT" w:hAnsi="Gill Sans MT"/>
                <w:sz w:val="22"/>
                <w:szCs w:val="22"/>
              </w:rPr>
              <w:t>1=SA 2=A 3=D 4=SD 0=DK</w:t>
            </w:r>
          </w:p>
          <w:p w14:paraId="2D569989" w14:textId="77777777" w:rsidR="000771E6" w:rsidRPr="009C439C" w:rsidRDefault="000771E6" w:rsidP="000771E6">
            <w:pPr>
              <w:pStyle w:val="ListParagraph"/>
              <w:numPr>
                <w:ilvl w:val="0"/>
                <w:numId w:val="20"/>
              </w:numPr>
              <w:spacing w:line="240" w:lineRule="auto"/>
              <w:rPr>
                <w:rFonts w:ascii="Gill Sans MT" w:hAnsi="Gill Sans MT"/>
                <w:sz w:val="22"/>
                <w:szCs w:val="22"/>
              </w:rPr>
            </w:pPr>
            <w:r w:rsidRPr="009C439C">
              <w:rPr>
                <w:rFonts w:ascii="Gill Sans MT" w:hAnsi="Gill Sans MT"/>
                <w:sz w:val="22"/>
                <w:szCs w:val="22"/>
              </w:rPr>
              <w:t xml:space="preserve">1=SA 2=A </w:t>
            </w:r>
            <w:r w:rsidRPr="009C439C">
              <w:rPr>
                <w:rFonts w:ascii="Gill Sans MT" w:hAnsi="Gill Sans MT"/>
                <w:sz w:val="22"/>
                <w:szCs w:val="22"/>
              </w:rPr>
              <w:lastRenderedPageBreak/>
              <w:t>3=D 4=SD 0=DK</w:t>
            </w:r>
          </w:p>
          <w:p w14:paraId="6E4CD6D6" w14:textId="77777777" w:rsidR="000771E6" w:rsidRPr="009C439C" w:rsidRDefault="000771E6" w:rsidP="000771E6">
            <w:pPr>
              <w:pStyle w:val="ListParagraph"/>
              <w:numPr>
                <w:ilvl w:val="0"/>
                <w:numId w:val="20"/>
              </w:numPr>
              <w:spacing w:line="240" w:lineRule="auto"/>
              <w:rPr>
                <w:rFonts w:ascii="Gill Sans MT" w:hAnsi="Gill Sans MT"/>
                <w:sz w:val="22"/>
                <w:szCs w:val="22"/>
              </w:rPr>
            </w:pPr>
            <w:r w:rsidRPr="009C439C">
              <w:rPr>
                <w:rFonts w:ascii="Gill Sans MT" w:hAnsi="Gill Sans MT"/>
                <w:sz w:val="22"/>
                <w:szCs w:val="22"/>
              </w:rPr>
              <w:t>1=SA 2=A 3=D 4=SD 0=DK</w:t>
            </w:r>
          </w:p>
          <w:p w14:paraId="14DAC72E" w14:textId="77777777" w:rsidR="000771E6" w:rsidRPr="009C439C" w:rsidRDefault="000771E6" w:rsidP="000771E6">
            <w:pPr>
              <w:pStyle w:val="ListParagraph"/>
              <w:numPr>
                <w:ilvl w:val="0"/>
                <w:numId w:val="20"/>
              </w:numPr>
              <w:spacing w:line="240" w:lineRule="auto"/>
              <w:rPr>
                <w:rFonts w:ascii="Gill Sans MT" w:hAnsi="Gill Sans MT"/>
                <w:sz w:val="22"/>
                <w:szCs w:val="22"/>
              </w:rPr>
            </w:pPr>
            <w:r w:rsidRPr="009C439C">
              <w:rPr>
                <w:rFonts w:ascii="Gill Sans MT" w:hAnsi="Gill Sans MT"/>
                <w:sz w:val="22"/>
                <w:szCs w:val="22"/>
              </w:rPr>
              <w:t>1=SA 2=A 3=D 4=SD 0=DK</w:t>
            </w:r>
          </w:p>
        </w:tc>
      </w:tr>
      <w:tr w:rsidR="000771E6" w:rsidRPr="009C439C" w14:paraId="48D8E4EE" w14:textId="77777777" w:rsidTr="009177AC">
        <w:tc>
          <w:tcPr>
            <w:tcW w:w="7357" w:type="dxa"/>
          </w:tcPr>
          <w:p w14:paraId="3A8CD66B"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lastRenderedPageBreak/>
              <w:t>Would you agree or disagree that a married woman can refuse to have sex with her husband in the following situations:</w:t>
            </w:r>
          </w:p>
          <w:p w14:paraId="480A8762" w14:textId="77777777" w:rsidR="000771E6" w:rsidRPr="009C439C" w:rsidRDefault="000771E6" w:rsidP="000771E6">
            <w:pPr>
              <w:pStyle w:val="ListParagraph"/>
              <w:numPr>
                <w:ilvl w:val="0"/>
                <w:numId w:val="15"/>
              </w:numPr>
              <w:tabs>
                <w:tab w:val="left" w:pos="1242"/>
              </w:tabs>
              <w:spacing w:line="240" w:lineRule="auto"/>
              <w:ind w:left="972" w:hanging="90"/>
              <w:rPr>
                <w:rFonts w:ascii="Gill Sans MT" w:hAnsi="Gill Sans MT"/>
                <w:sz w:val="22"/>
                <w:szCs w:val="22"/>
              </w:rPr>
            </w:pPr>
            <w:r w:rsidRPr="009C439C">
              <w:rPr>
                <w:rFonts w:ascii="Gill Sans MT" w:hAnsi="Gill Sans MT"/>
                <w:sz w:val="22"/>
                <w:szCs w:val="22"/>
              </w:rPr>
              <w:t xml:space="preserve">She doesn’t want to </w:t>
            </w:r>
          </w:p>
          <w:p w14:paraId="56F8A380" w14:textId="77777777" w:rsidR="000771E6" w:rsidRPr="009C439C" w:rsidRDefault="000771E6" w:rsidP="000771E6">
            <w:pPr>
              <w:pStyle w:val="ListParagraph"/>
              <w:numPr>
                <w:ilvl w:val="0"/>
                <w:numId w:val="15"/>
              </w:numPr>
              <w:tabs>
                <w:tab w:val="left" w:pos="1242"/>
              </w:tabs>
              <w:spacing w:line="240" w:lineRule="auto"/>
              <w:ind w:left="972" w:hanging="90"/>
              <w:rPr>
                <w:rFonts w:ascii="Gill Sans MT" w:hAnsi="Gill Sans MT"/>
                <w:sz w:val="22"/>
                <w:szCs w:val="22"/>
              </w:rPr>
            </w:pPr>
            <w:r w:rsidRPr="009C439C">
              <w:rPr>
                <w:rFonts w:ascii="Gill Sans MT" w:hAnsi="Gill Sans MT"/>
                <w:sz w:val="22"/>
                <w:szCs w:val="22"/>
              </w:rPr>
              <w:t>He is drunk</w:t>
            </w:r>
          </w:p>
          <w:p w14:paraId="1BA54ABB" w14:textId="77777777" w:rsidR="000771E6" w:rsidRPr="009C439C" w:rsidRDefault="000771E6" w:rsidP="000771E6">
            <w:pPr>
              <w:pStyle w:val="ListParagraph"/>
              <w:numPr>
                <w:ilvl w:val="0"/>
                <w:numId w:val="15"/>
              </w:numPr>
              <w:tabs>
                <w:tab w:val="left" w:pos="1242"/>
              </w:tabs>
              <w:spacing w:line="240" w:lineRule="auto"/>
              <w:ind w:left="972" w:hanging="90"/>
              <w:rPr>
                <w:rFonts w:ascii="Gill Sans MT" w:hAnsi="Gill Sans MT"/>
                <w:sz w:val="22"/>
                <w:szCs w:val="22"/>
              </w:rPr>
            </w:pPr>
            <w:r w:rsidRPr="009C439C">
              <w:rPr>
                <w:rFonts w:ascii="Gill Sans MT" w:hAnsi="Gill Sans MT"/>
                <w:sz w:val="22"/>
                <w:szCs w:val="22"/>
              </w:rPr>
              <w:t>She is sick</w:t>
            </w:r>
          </w:p>
          <w:p w14:paraId="2F30AA9F" w14:textId="77777777" w:rsidR="000771E6" w:rsidRPr="009C439C" w:rsidRDefault="000771E6" w:rsidP="000771E6">
            <w:pPr>
              <w:pStyle w:val="ListParagraph"/>
              <w:numPr>
                <w:ilvl w:val="0"/>
                <w:numId w:val="15"/>
              </w:numPr>
              <w:tabs>
                <w:tab w:val="left" w:pos="1242"/>
              </w:tabs>
              <w:spacing w:line="240" w:lineRule="auto"/>
              <w:ind w:left="972" w:hanging="90"/>
              <w:rPr>
                <w:rFonts w:ascii="Gill Sans MT" w:hAnsi="Gill Sans MT"/>
                <w:sz w:val="22"/>
                <w:szCs w:val="22"/>
              </w:rPr>
            </w:pPr>
            <w:r w:rsidRPr="009C439C">
              <w:rPr>
                <w:rFonts w:ascii="Gill Sans MT" w:hAnsi="Gill Sans MT"/>
                <w:sz w:val="22"/>
                <w:szCs w:val="22"/>
              </w:rPr>
              <w:t>He mistreats her</w:t>
            </w:r>
          </w:p>
          <w:p w14:paraId="790E628F" w14:textId="77777777" w:rsidR="000771E6" w:rsidRPr="009C439C" w:rsidRDefault="000771E6" w:rsidP="006D73C1">
            <w:pPr>
              <w:pStyle w:val="ListParagraph"/>
              <w:spacing w:line="240" w:lineRule="auto"/>
              <w:rPr>
                <w:rFonts w:ascii="Gill Sans MT" w:hAnsi="Gill Sans MT"/>
                <w:sz w:val="22"/>
                <w:szCs w:val="22"/>
              </w:rPr>
            </w:pPr>
          </w:p>
        </w:tc>
        <w:tc>
          <w:tcPr>
            <w:tcW w:w="1890" w:type="dxa"/>
          </w:tcPr>
          <w:p w14:paraId="37E80F1F" w14:textId="77777777" w:rsidR="000771E6" w:rsidRPr="009C439C" w:rsidRDefault="000771E6" w:rsidP="000771E6">
            <w:pPr>
              <w:pStyle w:val="ListParagraph"/>
              <w:numPr>
                <w:ilvl w:val="0"/>
                <w:numId w:val="21"/>
              </w:numPr>
              <w:spacing w:line="240" w:lineRule="auto"/>
              <w:rPr>
                <w:rFonts w:ascii="Gill Sans MT" w:hAnsi="Gill Sans MT"/>
                <w:sz w:val="22"/>
                <w:szCs w:val="22"/>
              </w:rPr>
            </w:pPr>
            <w:r w:rsidRPr="009C439C">
              <w:rPr>
                <w:rFonts w:ascii="Gill Sans MT" w:hAnsi="Gill Sans MT"/>
                <w:sz w:val="22"/>
                <w:szCs w:val="22"/>
              </w:rPr>
              <w:t>1=SA 2=A 3=D 4=SD 0=DK</w:t>
            </w:r>
          </w:p>
          <w:p w14:paraId="5C98E5D0" w14:textId="77777777" w:rsidR="000771E6" w:rsidRPr="009C439C" w:rsidRDefault="000771E6" w:rsidP="000771E6">
            <w:pPr>
              <w:pStyle w:val="ListParagraph"/>
              <w:numPr>
                <w:ilvl w:val="0"/>
                <w:numId w:val="21"/>
              </w:numPr>
              <w:spacing w:line="240" w:lineRule="auto"/>
              <w:rPr>
                <w:rFonts w:ascii="Gill Sans MT" w:hAnsi="Gill Sans MT"/>
                <w:sz w:val="22"/>
                <w:szCs w:val="22"/>
              </w:rPr>
            </w:pPr>
            <w:r w:rsidRPr="009C439C">
              <w:rPr>
                <w:rFonts w:ascii="Gill Sans MT" w:hAnsi="Gill Sans MT"/>
                <w:sz w:val="22"/>
                <w:szCs w:val="22"/>
              </w:rPr>
              <w:t>1=SA 2=A 3=D 4=SD 0=DK</w:t>
            </w:r>
          </w:p>
          <w:p w14:paraId="70B53653" w14:textId="77777777" w:rsidR="000771E6" w:rsidRPr="009C439C" w:rsidRDefault="000771E6" w:rsidP="000771E6">
            <w:pPr>
              <w:pStyle w:val="ListParagraph"/>
              <w:numPr>
                <w:ilvl w:val="0"/>
                <w:numId w:val="21"/>
              </w:numPr>
              <w:spacing w:line="240" w:lineRule="auto"/>
              <w:rPr>
                <w:rFonts w:ascii="Gill Sans MT" w:hAnsi="Gill Sans MT"/>
                <w:sz w:val="22"/>
                <w:szCs w:val="22"/>
              </w:rPr>
            </w:pPr>
            <w:r w:rsidRPr="009C439C">
              <w:rPr>
                <w:rFonts w:ascii="Gill Sans MT" w:hAnsi="Gill Sans MT"/>
                <w:sz w:val="22"/>
                <w:szCs w:val="22"/>
              </w:rPr>
              <w:t>1=SA 2=A 3=D 4=SD 0=DK</w:t>
            </w:r>
          </w:p>
          <w:p w14:paraId="72F1FF37" w14:textId="77777777" w:rsidR="000771E6" w:rsidRPr="009C439C" w:rsidRDefault="000771E6" w:rsidP="000771E6">
            <w:pPr>
              <w:pStyle w:val="ListParagraph"/>
              <w:numPr>
                <w:ilvl w:val="0"/>
                <w:numId w:val="21"/>
              </w:numPr>
              <w:spacing w:line="240" w:lineRule="auto"/>
              <w:rPr>
                <w:rFonts w:ascii="Gill Sans MT" w:hAnsi="Gill Sans MT"/>
                <w:sz w:val="22"/>
                <w:szCs w:val="22"/>
              </w:rPr>
            </w:pPr>
            <w:r w:rsidRPr="009C439C">
              <w:rPr>
                <w:rFonts w:ascii="Gill Sans MT" w:hAnsi="Gill Sans MT"/>
                <w:sz w:val="22"/>
                <w:szCs w:val="22"/>
              </w:rPr>
              <w:t>1=SA 2=A 3=D 4=SD 0=DK</w:t>
            </w:r>
          </w:p>
        </w:tc>
      </w:tr>
      <w:tr w:rsidR="000771E6" w:rsidRPr="009C439C" w14:paraId="13416D8D" w14:textId="77777777" w:rsidTr="009177AC">
        <w:tc>
          <w:tcPr>
            <w:tcW w:w="7357" w:type="dxa"/>
          </w:tcPr>
          <w:p w14:paraId="43D3535B"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When a woman is raped, she usually did something careless to put herself in that situation</w:t>
            </w:r>
          </w:p>
        </w:tc>
        <w:tc>
          <w:tcPr>
            <w:tcW w:w="1890" w:type="dxa"/>
          </w:tcPr>
          <w:p w14:paraId="1D319C2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43D60077" w14:textId="77777777" w:rsidTr="009177AC">
        <w:tc>
          <w:tcPr>
            <w:tcW w:w="7357" w:type="dxa"/>
          </w:tcPr>
          <w:p w14:paraId="50146FB9"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In some rape cases, women actually want it to happen</w:t>
            </w:r>
          </w:p>
        </w:tc>
        <w:tc>
          <w:tcPr>
            <w:tcW w:w="1890" w:type="dxa"/>
          </w:tcPr>
          <w:p w14:paraId="3B0EDA3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26480632" w14:textId="77777777" w:rsidTr="009177AC">
        <w:tc>
          <w:tcPr>
            <w:tcW w:w="7357" w:type="dxa"/>
          </w:tcPr>
          <w:p w14:paraId="03DCAD93"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If a woman doesn’t physically fight back, you can’t really say it was rape</w:t>
            </w:r>
          </w:p>
        </w:tc>
        <w:tc>
          <w:tcPr>
            <w:tcW w:w="1890" w:type="dxa"/>
          </w:tcPr>
          <w:p w14:paraId="43FB99C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r w:rsidR="000771E6" w:rsidRPr="009C439C" w14:paraId="697A068A" w14:textId="77777777" w:rsidTr="009177AC">
        <w:trPr>
          <w:trHeight w:val="53"/>
        </w:trPr>
        <w:tc>
          <w:tcPr>
            <w:tcW w:w="7357" w:type="dxa"/>
          </w:tcPr>
          <w:p w14:paraId="342272E6"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In any rape case, one would have to question whether the victim sleeps around a lot or has a bad reputation. </w:t>
            </w:r>
          </w:p>
        </w:tc>
        <w:tc>
          <w:tcPr>
            <w:tcW w:w="1890" w:type="dxa"/>
          </w:tcPr>
          <w:p w14:paraId="289EA70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1=SA 2=A 3=D 4=SD 0=DK</w:t>
            </w:r>
            <w:r w:rsidRPr="009C439C" w:rsidDel="00143D52">
              <w:rPr>
                <w:rFonts w:ascii="Gill Sans MT" w:hAnsi="Gill Sans MT"/>
                <w:sz w:val="22"/>
                <w:szCs w:val="22"/>
              </w:rPr>
              <w:t xml:space="preserve"> </w:t>
            </w:r>
          </w:p>
        </w:tc>
      </w:tr>
    </w:tbl>
    <w:p w14:paraId="0959BDEB" w14:textId="77777777" w:rsidR="000771E6" w:rsidRPr="009C439C" w:rsidRDefault="000771E6" w:rsidP="000771E6">
      <w:pPr>
        <w:spacing w:line="240" w:lineRule="auto"/>
        <w:ind w:right="-90"/>
        <w:rPr>
          <w:rFonts w:ascii="Gill Sans MT" w:hAnsi="Gill Sans MT"/>
          <w:sz w:val="22"/>
          <w:szCs w:val="22"/>
        </w:rPr>
      </w:pPr>
      <w:r w:rsidRPr="009C439C">
        <w:rPr>
          <w:rFonts w:ascii="Gill Sans MT" w:hAnsi="Gill Sans MT"/>
          <w:b/>
          <w:i/>
          <w:sz w:val="22"/>
          <w:szCs w:val="22"/>
        </w:rPr>
        <w:t xml:space="preserve">Sources: </w:t>
      </w:r>
      <w:r w:rsidRPr="009C439C">
        <w:rPr>
          <w:rFonts w:ascii="Gill Sans MT" w:hAnsi="Gill Sans MT"/>
          <w:i/>
          <w:sz w:val="22"/>
          <w:szCs w:val="22"/>
        </w:rPr>
        <w:t xml:space="preserve">International Men and Gender Equality Survey, Women’s Survey (2008), section 2: attitudes about relations between men and women; </w:t>
      </w:r>
      <w:r w:rsidRPr="009C439C">
        <w:rPr>
          <w:rFonts w:ascii="Gill Sans MT" w:eastAsia="Times New Roman" w:hAnsi="Gill Sans MT" w:cs="Times New Roman"/>
          <w:i/>
          <w:sz w:val="22"/>
          <w:szCs w:val="22"/>
        </w:rPr>
        <w:t>WHO multi-country study on women's health and life events, version 10 (2003); section 6: attitudes towards gender roles.</w:t>
      </w:r>
    </w:p>
    <w:p w14:paraId="52D7956B" w14:textId="77777777" w:rsidR="000771E6" w:rsidRPr="009C439C" w:rsidRDefault="000771E6" w:rsidP="000771E6">
      <w:pPr>
        <w:spacing w:line="240" w:lineRule="auto"/>
        <w:rPr>
          <w:rFonts w:ascii="Gill Sans MT" w:hAnsi="Gill Sans MT"/>
          <w:i/>
          <w:sz w:val="22"/>
          <w:szCs w:val="22"/>
        </w:rPr>
      </w:pPr>
    </w:p>
    <w:p w14:paraId="338C1ACA" w14:textId="77777777" w:rsidR="000771E6" w:rsidRPr="009C439C" w:rsidRDefault="000771E6" w:rsidP="000771E6">
      <w:pPr>
        <w:tabs>
          <w:tab w:val="left" w:pos="8460"/>
        </w:tabs>
        <w:spacing w:line="240" w:lineRule="auto"/>
        <w:jc w:val="both"/>
        <w:rPr>
          <w:rFonts w:ascii="Gill Sans MT" w:hAnsi="Gill Sans MT"/>
          <w:sz w:val="22"/>
          <w:szCs w:val="22"/>
        </w:rPr>
      </w:pPr>
      <w:r w:rsidRPr="009C439C">
        <w:rPr>
          <w:rFonts w:ascii="Gill Sans MT" w:hAnsi="Gill Sans MT"/>
          <w:sz w:val="22"/>
          <w:szCs w:val="22"/>
        </w:rPr>
        <w:t xml:space="preserve">C) This section will ask you about your views regarding various issues related to experiences with sexual assault in your community. We are interested in your views regarding these statements. Please feel free to respond any way you like -- there are no right or wrong answers. </w:t>
      </w:r>
    </w:p>
    <w:tbl>
      <w:tblPr>
        <w:tblStyle w:val="TableGrid"/>
        <w:tblW w:w="9157" w:type="dxa"/>
        <w:tblInd w:w="198" w:type="dxa"/>
        <w:tblLayout w:type="fixed"/>
        <w:tblLook w:val="04A0" w:firstRow="1" w:lastRow="0" w:firstColumn="1" w:lastColumn="0" w:noHBand="0" w:noVBand="1"/>
      </w:tblPr>
      <w:tblGrid>
        <w:gridCol w:w="7267"/>
        <w:gridCol w:w="1890"/>
      </w:tblGrid>
      <w:tr w:rsidR="000771E6" w:rsidRPr="009C439C" w14:paraId="49A1FC9B" w14:textId="77777777" w:rsidTr="009177AC">
        <w:tc>
          <w:tcPr>
            <w:tcW w:w="7267" w:type="dxa"/>
          </w:tcPr>
          <w:p w14:paraId="20EC86F5" w14:textId="77777777" w:rsidR="000771E6" w:rsidRPr="009C439C" w:rsidRDefault="000771E6" w:rsidP="006D73C1">
            <w:pPr>
              <w:spacing w:line="240" w:lineRule="auto"/>
              <w:rPr>
                <w:rFonts w:ascii="Gill Sans MT" w:hAnsi="Gill Sans MT"/>
                <w:b/>
                <w:sz w:val="22"/>
                <w:szCs w:val="22"/>
              </w:rPr>
            </w:pPr>
            <w:r w:rsidRPr="009C439C">
              <w:rPr>
                <w:rFonts w:ascii="Gill Sans MT" w:hAnsi="Gill Sans MT"/>
                <w:b/>
                <w:sz w:val="22"/>
                <w:szCs w:val="22"/>
              </w:rPr>
              <w:t>Statements</w:t>
            </w:r>
          </w:p>
        </w:tc>
        <w:tc>
          <w:tcPr>
            <w:tcW w:w="1890" w:type="dxa"/>
          </w:tcPr>
          <w:p w14:paraId="2D023B19" w14:textId="77777777" w:rsidR="000771E6" w:rsidRPr="009C439C" w:rsidRDefault="000771E6" w:rsidP="006D73C1">
            <w:pPr>
              <w:spacing w:line="240" w:lineRule="auto"/>
              <w:rPr>
                <w:rFonts w:ascii="Gill Sans MT" w:hAnsi="Gill Sans MT"/>
                <w:b/>
                <w:sz w:val="22"/>
                <w:szCs w:val="22"/>
              </w:rPr>
            </w:pPr>
            <w:r w:rsidRPr="009C439C">
              <w:rPr>
                <w:rFonts w:ascii="Gill Sans MT" w:hAnsi="Gill Sans MT"/>
                <w:b/>
                <w:sz w:val="22"/>
                <w:szCs w:val="22"/>
              </w:rPr>
              <w:t>Response</w:t>
            </w:r>
          </w:p>
        </w:tc>
      </w:tr>
      <w:tr w:rsidR="000771E6" w:rsidRPr="009C439C" w14:paraId="17744DFA" w14:textId="77777777" w:rsidTr="009177AC">
        <w:tc>
          <w:tcPr>
            <w:tcW w:w="7267" w:type="dxa"/>
          </w:tcPr>
          <w:p w14:paraId="6664ADEF"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Do you personally know any girls or women who have been raped or sexually assaulted in the last year? </w:t>
            </w:r>
          </w:p>
        </w:tc>
        <w:tc>
          <w:tcPr>
            <w:tcW w:w="1890" w:type="dxa"/>
          </w:tcPr>
          <w:p w14:paraId="3F718BAE"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p>
          <w:p w14:paraId="0208749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2=No</w:t>
            </w:r>
          </w:p>
          <w:p w14:paraId="196DB1A7"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w:t>
            </w:r>
            <w:proofErr w:type="spellStart"/>
            <w:r w:rsidRPr="009C439C">
              <w:rPr>
                <w:rFonts w:ascii="Gill Sans MT" w:hAnsi="Gill Sans MT"/>
                <w:sz w:val="22"/>
                <w:szCs w:val="22"/>
              </w:rPr>
              <w:t>Dk</w:t>
            </w:r>
            <w:proofErr w:type="spellEnd"/>
          </w:p>
          <w:p w14:paraId="2045239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w:t>
            </w:r>
            <w:proofErr w:type="spellStart"/>
            <w:r w:rsidRPr="009C439C">
              <w:rPr>
                <w:rFonts w:ascii="Gill Sans MT" w:hAnsi="Gill Sans MT"/>
                <w:sz w:val="22"/>
                <w:szCs w:val="22"/>
              </w:rPr>
              <w:t>Rf</w:t>
            </w:r>
            <w:proofErr w:type="spellEnd"/>
          </w:p>
        </w:tc>
      </w:tr>
      <w:tr w:rsidR="000771E6" w:rsidRPr="009C439C" w14:paraId="78F2E55F" w14:textId="77777777" w:rsidTr="009177AC">
        <w:tc>
          <w:tcPr>
            <w:tcW w:w="7267" w:type="dxa"/>
          </w:tcPr>
          <w:p w14:paraId="63E020AC"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If yes, how many?</w:t>
            </w:r>
          </w:p>
        </w:tc>
        <w:tc>
          <w:tcPr>
            <w:tcW w:w="1890" w:type="dxa"/>
          </w:tcPr>
          <w:p w14:paraId="285250CF" w14:textId="77777777" w:rsidR="000771E6" w:rsidRPr="009C439C" w:rsidDel="003D3869" w:rsidRDefault="000771E6" w:rsidP="006D73C1">
            <w:pPr>
              <w:spacing w:line="240" w:lineRule="auto"/>
              <w:rPr>
                <w:rFonts w:ascii="Gill Sans MT" w:hAnsi="Gill Sans MT"/>
                <w:sz w:val="22"/>
                <w:szCs w:val="22"/>
              </w:rPr>
            </w:pPr>
            <w:r w:rsidRPr="009C439C">
              <w:rPr>
                <w:rFonts w:ascii="Gill Sans MT" w:hAnsi="Gill Sans MT"/>
                <w:sz w:val="22"/>
                <w:szCs w:val="22"/>
              </w:rPr>
              <w:t>_____</w:t>
            </w:r>
          </w:p>
        </w:tc>
      </w:tr>
      <w:tr w:rsidR="000771E6" w:rsidRPr="009C439C" w14:paraId="072283AC" w14:textId="77777777" w:rsidTr="009177AC">
        <w:tc>
          <w:tcPr>
            <w:tcW w:w="7267" w:type="dxa"/>
          </w:tcPr>
          <w:p w14:paraId="195654FE"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Do you know of any girls or women that have been raped or sexually assaulted in their lifetime?</w:t>
            </w:r>
          </w:p>
        </w:tc>
        <w:tc>
          <w:tcPr>
            <w:tcW w:w="1890" w:type="dxa"/>
          </w:tcPr>
          <w:p w14:paraId="200741E8"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p>
          <w:p w14:paraId="51782C8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2=No</w:t>
            </w:r>
          </w:p>
          <w:p w14:paraId="0A505F28"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w:t>
            </w:r>
            <w:proofErr w:type="spellStart"/>
            <w:r w:rsidRPr="009C439C">
              <w:rPr>
                <w:rFonts w:ascii="Gill Sans MT" w:hAnsi="Gill Sans MT"/>
                <w:sz w:val="22"/>
                <w:szCs w:val="22"/>
              </w:rPr>
              <w:t>Dk</w:t>
            </w:r>
            <w:proofErr w:type="spellEnd"/>
          </w:p>
          <w:p w14:paraId="485F328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w:t>
            </w:r>
            <w:proofErr w:type="spellStart"/>
            <w:r w:rsidRPr="009C439C">
              <w:rPr>
                <w:rFonts w:ascii="Gill Sans MT" w:hAnsi="Gill Sans MT"/>
                <w:sz w:val="22"/>
                <w:szCs w:val="22"/>
              </w:rPr>
              <w:t>Rf</w:t>
            </w:r>
            <w:proofErr w:type="spellEnd"/>
          </w:p>
        </w:tc>
      </w:tr>
      <w:tr w:rsidR="000771E6" w:rsidRPr="009C439C" w14:paraId="7AE6A027" w14:textId="77777777" w:rsidTr="009177AC">
        <w:tc>
          <w:tcPr>
            <w:tcW w:w="7267" w:type="dxa"/>
          </w:tcPr>
          <w:p w14:paraId="5221FF0D"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If yes, how many?</w:t>
            </w:r>
          </w:p>
        </w:tc>
        <w:tc>
          <w:tcPr>
            <w:tcW w:w="1890" w:type="dxa"/>
          </w:tcPr>
          <w:p w14:paraId="7D427DF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_____</w:t>
            </w:r>
          </w:p>
        </w:tc>
      </w:tr>
      <w:tr w:rsidR="000771E6" w:rsidRPr="009C439C" w14:paraId="06E161C2" w14:textId="77777777" w:rsidTr="009177AC">
        <w:tc>
          <w:tcPr>
            <w:tcW w:w="7267" w:type="dxa"/>
          </w:tcPr>
          <w:p w14:paraId="7C9AE017"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How often do women who are victims of sexual assault go to the police for assistance?</w:t>
            </w:r>
          </w:p>
        </w:tc>
        <w:tc>
          <w:tcPr>
            <w:tcW w:w="1890" w:type="dxa"/>
          </w:tcPr>
          <w:p w14:paraId="5C93D02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1=Always</w:t>
            </w:r>
          </w:p>
          <w:p w14:paraId="2DA58DD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2=Often </w:t>
            </w:r>
          </w:p>
          <w:p w14:paraId="433F158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3=Sometimes</w:t>
            </w:r>
          </w:p>
          <w:p w14:paraId="662973CB"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4=Rarely</w:t>
            </w:r>
          </w:p>
          <w:p w14:paraId="5F4C22D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lastRenderedPageBreak/>
              <w:t>5=Never</w:t>
            </w:r>
          </w:p>
        </w:tc>
      </w:tr>
      <w:tr w:rsidR="000771E6" w:rsidRPr="009C439C" w14:paraId="093F1DE0" w14:textId="77777777" w:rsidTr="009177AC">
        <w:tc>
          <w:tcPr>
            <w:tcW w:w="7267" w:type="dxa"/>
          </w:tcPr>
          <w:p w14:paraId="0F70062D"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lastRenderedPageBreak/>
              <w:t>Do you personally know any men or boys who have been raped or sexually assaulted in the last year?</w:t>
            </w:r>
          </w:p>
        </w:tc>
        <w:tc>
          <w:tcPr>
            <w:tcW w:w="1890" w:type="dxa"/>
          </w:tcPr>
          <w:p w14:paraId="57A9B6C0"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1=Yes</w:t>
            </w:r>
          </w:p>
          <w:p w14:paraId="24D4CBC1"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2=No</w:t>
            </w:r>
          </w:p>
          <w:p w14:paraId="1299631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w:t>
            </w:r>
            <w:proofErr w:type="spellStart"/>
            <w:r w:rsidRPr="009C439C">
              <w:rPr>
                <w:rFonts w:ascii="Gill Sans MT" w:hAnsi="Gill Sans MT"/>
                <w:sz w:val="22"/>
                <w:szCs w:val="22"/>
              </w:rPr>
              <w:t>Dk</w:t>
            </w:r>
            <w:proofErr w:type="spellEnd"/>
          </w:p>
          <w:p w14:paraId="217B10C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w:t>
            </w:r>
            <w:proofErr w:type="spellStart"/>
            <w:r w:rsidRPr="009C439C">
              <w:rPr>
                <w:rFonts w:ascii="Gill Sans MT" w:hAnsi="Gill Sans MT"/>
                <w:sz w:val="22"/>
                <w:szCs w:val="22"/>
              </w:rPr>
              <w:t>Rf</w:t>
            </w:r>
            <w:proofErr w:type="spellEnd"/>
          </w:p>
        </w:tc>
      </w:tr>
      <w:tr w:rsidR="000771E6" w:rsidRPr="009C439C" w14:paraId="6AF7FE42" w14:textId="77777777" w:rsidTr="009177AC">
        <w:tc>
          <w:tcPr>
            <w:tcW w:w="7267" w:type="dxa"/>
          </w:tcPr>
          <w:p w14:paraId="5569D8B7"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If yes, how many?</w:t>
            </w:r>
          </w:p>
        </w:tc>
        <w:tc>
          <w:tcPr>
            <w:tcW w:w="1890" w:type="dxa"/>
          </w:tcPr>
          <w:p w14:paraId="58ABC31D"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____men (18+)</w:t>
            </w:r>
          </w:p>
          <w:p w14:paraId="5069192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____boys (&lt;18)</w:t>
            </w:r>
          </w:p>
        </w:tc>
      </w:tr>
      <w:tr w:rsidR="000771E6" w:rsidRPr="009C439C" w14:paraId="16F41125" w14:textId="77777777" w:rsidTr="009177AC">
        <w:tc>
          <w:tcPr>
            <w:tcW w:w="7267" w:type="dxa"/>
          </w:tcPr>
          <w:p w14:paraId="46E2102E"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How often do men who experience sexual violence go to the police for assistance?</w:t>
            </w:r>
          </w:p>
        </w:tc>
        <w:tc>
          <w:tcPr>
            <w:tcW w:w="1890" w:type="dxa"/>
          </w:tcPr>
          <w:p w14:paraId="6993854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1=Always</w:t>
            </w:r>
          </w:p>
          <w:p w14:paraId="5B6C18EE"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2=Often </w:t>
            </w:r>
          </w:p>
          <w:p w14:paraId="5D054823"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3=Sometimes</w:t>
            </w:r>
          </w:p>
          <w:p w14:paraId="2EAD533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4=Rarely</w:t>
            </w:r>
          </w:p>
          <w:p w14:paraId="4A5E190E"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5=Never</w:t>
            </w:r>
          </w:p>
        </w:tc>
      </w:tr>
      <w:tr w:rsidR="000771E6" w:rsidRPr="009C439C" w14:paraId="066F0C65" w14:textId="77777777" w:rsidTr="009177AC">
        <w:tc>
          <w:tcPr>
            <w:tcW w:w="7267" w:type="dxa"/>
          </w:tcPr>
          <w:p w14:paraId="2C4270DD"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How often do women who experience sexual violence seek medical treatment in a hospital, clinic,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w:t>
            </w:r>
            <w:proofErr w:type="spellStart"/>
            <w:r w:rsidRPr="009C439C">
              <w:rPr>
                <w:rFonts w:ascii="Gill Sans MT" w:hAnsi="Gill Sans MT"/>
                <w:sz w:val="22"/>
                <w:szCs w:val="22"/>
              </w:rPr>
              <w:t>Centere</w:t>
            </w:r>
            <w:proofErr w:type="spellEnd"/>
            <w:r w:rsidRPr="009C439C">
              <w:rPr>
                <w:rFonts w:ascii="Gill Sans MT" w:hAnsi="Gill Sans MT"/>
                <w:sz w:val="22"/>
                <w:szCs w:val="22"/>
              </w:rPr>
              <w:t>, or NGO crisis center?</w:t>
            </w:r>
          </w:p>
        </w:tc>
        <w:tc>
          <w:tcPr>
            <w:tcW w:w="1890" w:type="dxa"/>
          </w:tcPr>
          <w:p w14:paraId="0BF09F83"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1=Always</w:t>
            </w:r>
          </w:p>
          <w:p w14:paraId="2924142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2=Often </w:t>
            </w:r>
          </w:p>
          <w:p w14:paraId="68269C9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3=Sometimes</w:t>
            </w:r>
          </w:p>
          <w:p w14:paraId="2C517CE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4=Rarely</w:t>
            </w:r>
          </w:p>
          <w:p w14:paraId="4D31B163"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5=Never</w:t>
            </w:r>
          </w:p>
        </w:tc>
      </w:tr>
      <w:tr w:rsidR="000771E6" w:rsidRPr="009C439C" w14:paraId="096BD3AF" w14:textId="77777777" w:rsidTr="009177AC">
        <w:tc>
          <w:tcPr>
            <w:tcW w:w="7267" w:type="dxa"/>
          </w:tcPr>
          <w:p w14:paraId="6D3B219B"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How often do men who experience sexual violence seek medical treatment in a hospital, clinic,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w:t>
            </w:r>
            <w:proofErr w:type="spellStart"/>
            <w:r w:rsidRPr="009C439C">
              <w:rPr>
                <w:rFonts w:ascii="Gill Sans MT" w:hAnsi="Gill Sans MT"/>
                <w:sz w:val="22"/>
                <w:szCs w:val="22"/>
              </w:rPr>
              <w:t>Centere</w:t>
            </w:r>
            <w:proofErr w:type="spellEnd"/>
            <w:r w:rsidRPr="009C439C">
              <w:rPr>
                <w:rFonts w:ascii="Gill Sans MT" w:hAnsi="Gill Sans MT"/>
                <w:sz w:val="22"/>
                <w:szCs w:val="22"/>
              </w:rPr>
              <w:t>, or NGO crisis center?</w:t>
            </w:r>
          </w:p>
        </w:tc>
        <w:tc>
          <w:tcPr>
            <w:tcW w:w="1890" w:type="dxa"/>
          </w:tcPr>
          <w:p w14:paraId="108529E1"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1=Always</w:t>
            </w:r>
          </w:p>
          <w:p w14:paraId="5FA445D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2=Often</w:t>
            </w:r>
          </w:p>
          <w:p w14:paraId="3C197180"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3=Sometimes</w:t>
            </w:r>
          </w:p>
          <w:p w14:paraId="37240E2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4=Rarely</w:t>
            </w:r>
          </w:p>
          <w:p w14:paraId="7D3F88B0"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5=Never</w:t>
            </w:r>
          </w:p>
        </w:tc>
      </w:tr>
      <w:tr w:rsidR="000771E6" w:rsidRPr="009C439C" w14:paraId="5B0D7AAC" w14:textId="77777777" w:rsidTr="009177AC">
        <w:tc>
          <w:tcPr>
            <w:tcW w:w="7267" w:type="dxa"/>
          </w:tcPr>
          <w:p w14:paraId="08A48AEA"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How often do learners (younger than 18) who experience sexual violence go to school teachers for assistance?</w:t>
            </w:r>
          </w:p>
        </w:tc>
        <w:tc>
          <w:tcPr>
            <w:tcW w:w="1890" w:type="dxa"/>
          </w:tcPr>
          <w:p w14:paraId="2B71D82D"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1=Always</w:t>
            </w:r>
          </w:p>
          <w:p w14:paraId="497EED6B"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2=Often</w:t>
            </w:r>
          </w:p>
          <w:p w14:paraId="25670F1E"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3=Sometimes</w:t>
            </w:r>
          </w:p>
          <w:p w14:paraId="7DBBC54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4=Rarely</w:t>
            </w:r>
          </w:p>
          <w:p w14:paraId="278CAE7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5=Never</w:t>
            </w:r>
          </w:p>
        </w:tc>
      </w:tr>
    </w:tbl>
    <w:p w14:paraId="2F27ECDB" w14:textId="77777777" w:rsidR="000771E6" w:rsidRPr="009C439C" w:rsidRDefault="000771E6" w:rsidP="000771E6">
      <w:pPr>
        <w:spacing w:line="240" w:lineRule="auto"/>
        <w:rPr>
          <w:rFonts w:ascii="Gill Sans MT" w:hAnsi="Gill Sans MT"/>
          <w:sz w:val="22"/>
          <w:szCs w:val="22"/>
          <w:u w:val="single"/>
        </w:rPr>
      </w:pPr>
    </w:p>
    <w:p w14:paraId="29B65544" w14:textId="77777777" w:rsidR="000771E6" w:rsidRPr="009C439C" w:rsidRDefault="000771E6" w:rsidP="000771E6">
      <w:pPr>
        <w:spacing w:line="240" w:lineRule="auto"/>
        <w:rPr>
          <w:rFonts w:ascii="Gill Sans MT" w:hAnsi="Gill Sans MT"/>
          <w:sz w:val="22"/>
          <w:szCs w:val="22"/>
          <w:u w:val="single"/>
        </w:rPr>
      </w:pPr>
      <w:r w:rsidRPr="009C439C">
        <w:rPr>
          <w:rFonts w:ascii="Gill Sans MT" w:hAnsi="Gill Sans MT"/>
          <w:sz w:val="22"/>
          <w:szCs w:val="22"/>
          <w:u w:val="single"/>
        </w:rPr>
        <w:t>D) Case Scenarios</w:t>
      </w:r>
    </w:p>
    <w:p w14:paraId="52F1E506" w14:textId="7D411121" w:rsidR="000771E6" w:rsidRPr="009C439C" w:rsidRDefault="000771E6" w:rsidP="000771E6">
      <w:pPr>
        <w:spacing w:line="240" w:lineRule="auto"/>
        <w:ind w:right="-270"/>
        <w:jc w:val="both"/>
        <w:rPr>
          <w:rFonts w:ascii="Gill Sans MT" w:hAnsi="Gill Sans MT"/>
          <w:sz w:val="22"/>
          <w:szCs w:val="22"/>
        </w:rPr>
      </w:pPr>
      <w:r w:rsidRPr="009C439C">
        <w:rPr>
          <w:rFonts w:ascii="Gill Sans MT" w:hAnsi="Gill Sans MT"/>
          <w:b/>
          <w:sz w:val="22"/>
          <w:szCs w:val="22"/>
        </w:rPr>
        <w:t>Scenario 1:</w:t>
      </w:r>
      <w:r w:rsidR="000A22D8">
        <w:rPr>
          <w:rFonts w:ascii="Gill Sans MT" w:hAnsi="Gill Sans MT"/>
          <w:sz w:val="22"/>
          <w:szCs w:val="22"/>
        </w:rPr>
        <w:t xml:space="preserve"> </w:t>
      </w:r>
      <w:r w:rsidRPr="009C439C">
        <w:rPr>
          <w:rFonts w:ascii="Gill Sans MT" w:hAnsi="Gill Sans MT"/>
          <w:sz w:val="22"/>
          <w:szCs w:val="22"/>
        </w:rPr>
        <w:t>A woman has to work late each night.</w:t>
      </w:r>
      <w:r w:rsidR="000A22D8">
        <w:rPr>
          <w:rFonts w:ascii="Gill Sans MT" w:hAnsi="Gill Sans MT"/>
          <w:sz w:val="22"/>
          <w:szCs w:val="22"/>
        </w:rPr>
        <w:t xml:space="preserve"> </w:t>
      </w:r>
      <w:r w:rsidRPr="009C439C">
        <w:rPr>
          <w:rFonts w:ascii="Gill Sans MT" w:hAnsi="Gill Sans MT"/>
          <w:sz w:val="22"/>
          <w:szCs w:val="22"/>
        </w:rPr>
        <w:t>The bus she takes home lets her off .5 km from her home.</w:t>
      </w:r>
      <w:r w:rsidR="000A22D8">
        <w:rPr>
          <w:rFonts w:ascii="Gill Sans MT" w:hAnsi="Gill Sans MT"/>
          <w:sz w:val="22"/>
          <w:szCs w:val="22"/>
        </w:rPr>
        <w:t xml:space="preserve"> </w:t>
      </w:r>
      <w:r w:rsidRPr="009C439C">
        <w:rPr>
          <w:rFonts w:ascii="Gill Sans MT" w:hAnsi="Gill Sans MT"/>
          <w:sz w:val="22"/>
          <w:szCs w:val="22"/>
        </w:rPr>
        <w:t>One night when walking home she is assaulted by a man.</w:t>
      </w:r>
      <w:r w:rsidR="000A22D8">
        <w:rPr>
          <w:rFonts w:ascii="Gill Sans MT" w:hAnsi="Gill Sans MT"/>
          <w:sz w:val="22"/>
          <w:szCs w:val="22"/>
        </w:rPr>
        <w:t xml:space="preserve"> </w:t>
      </w:r>
      <w:r w:rsidRPr="009C439C">
        <w:rPr>
          <w:rFonts w:ascii="Gill Sans MT" w:hAnsi="Gill Sans MT"/>
          <w:sz w:val="22"/>
          <w:szCs w:val="22"/>
        </w:rPr>
        <w:t xml:space="preserve">She is unable to fight him off and he rapes her. </w:t>
      </w:r>
    </w:p>
    <w:tbl>
      <w:tblPr>
        <w:tblStyle w:val="TableGrid"/>
        <w:tblW w:w="9247" w:type="dxa"/>
        <w:tblInd w:w="198" w:type="dxa"/>
        <w:tblLook w:val="04A0" w:firstRow="1" w:lastRow="0" w:firstColumn="1" w:lastColumn="0" w:noHBand="0" w:noVBand="1"/>
      </w:tblPr>
      <w:tblGrid>
        <w:gridCol w:w="7267"/>
        <w:gridCol w:w="1980"/>
      </w:tblGrid>
      <w:tr w:rsidR="000771E6" w:rsidRPr="009C439C" w14:paraId="2BD15714" w14:textId="77777777" w:rsidTr="009177AC">
        <w:trPr>
          <w:trHeight w:val="1070"/>
        </w:trPr>
        <w:tc>
          <w:tcPr>
            <w:tcW w:w="7267" w:type="dxa"/>
          </w:tcPr>
          <w:p w14:paraId="24EBF06C"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To what extent would you agree or disagree with the following statement: “Because of this woman’s </w:t>
            </w:r>
            <w:proofErr w:type="spellStart"/>
            <w:r w:rsidRPr="009C439C">
              <w:rPr>
                <w:rFonts w:ascii="Gill Sans MT" w:hAnsi="Gill Sans MT"/>
                <w:sz w:val="22"/>
                <w:szCs w:val="22"/>
              </w:rPr>
              <w:t>behaviour</w:t>
            </w:r>
            <w:proofErr w:type="spellEnd"/>
            <w:r w:rsidRPr="009C439C">
              <w:rPr>
                <w:rFonts w:ascii="Gill Sans MT" w:hAnsi="Gill Sans MT"/>
                <w:sz w:val="22"/>
                <w:szCs w:val="22"/>
              </w:rPr>
              <w:t>, she was partially to blame for being sexually assaulted.”</w:t>
            </w:r>
          </w:p>
        </w:tc>
        <w:tc>
          <w:tcPr>
            <w:tcW w:w="1980" w:type="dxa"/>
          </w:tcPr>
          <w:p w14:paraId="0A731F87" w14:textId="77777777" w:rsidR="000771E6" w:rsidRPr="009C439C" w:rsidRDefault="000771E6" w:rsidP="006D73C1">
            <w:pPr>
              <w:spacing w:line="240" w:lineRule="auto"/>
              <w:ind w:left="-18"/>
              <w:rPr>
                <w:rFonts w:ascii="Gill Sans MT" w:hAnsi="Gill Sans MT"/>
                <w:sz w:val="22"/>
                <w:szCs w:val="22"/>
              </w:rPr>
            </w:pPr>
            <w:r w:rsidRPr="009C439C">
              <w:rPr>
                <w:rFonts w:ascii="Gill Sans MT" w:hAnsi="Gill Sans MT"/>
                <w:sz w:val="22"/>
                <w:szCs w:val="22"/>
              </w:rPr>
              <w:t>1=Strongly agree 2=Agree 3=Disagree 4=Strongly disagree</w:t>
            </w:r>
          </w:p>
          <w:p w14:paraId="7D8D2BAC" w14:textId="77777777" w:rsidR="000771E6" w:rsidRPr="009C439C" w:rsidRDefault="000771E6" w:rsidP="006D73C1">
            <w:pPr>
              <w:spacing w:line="240" w:lineRule="auto"/>
              <w:ind w:left="-18"/>
              <w:rPr>
                <w:rFonts w:ascii="Gill Sans MT" w:hAnsi="Gill Sans MT"/>
                <w:sz w:val="22"/>
                <w:szCs w:val="22"/>
              </w:rPr>
            </w:pPr>
            <w:r w:rsidRPr="009C439C">
              <w:rPr>
                <w:rFonts w:ascii="Gill Sans MT" w:hAnsi="Gill Sans MT"/>
                <w:sz w:val="22"/>
                <w:szCs w:val="22"/>
              </w:rPr>
              <w:t>0=Don’t know</w:t>
            </w:r>
          </w:p>
        </w:tc>
      </w:tr>
      <w:tr w:rsidR="000771E6" w:rsidRPr="009C439C" w14:paraId="6B8E1CD6" w14:textId="77777777" w:rsidTr="009177AC">
        <w:tc>
          <w:tcPr>
            <w:tcW w:w="7267" w:type="dxa"/>
          </w:tcPr>
          <w:p w14:paraId="19065BD5"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For women in this neighborhood who experience such situations, how likely is it that they would file a police report? </w:t>
            </w:r>
          </w:p>
        </w:tc>
        <w:tc>
          <w:tcPr>
            <w:tcW w:w="1980" w:type="dxa"/>
          </w:tcPr>
          <w:p w14:paraId="23FDAB6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1=Very likely</w:t>
            </w:r>
          </w:p>
          <w:p w14:paraId="55A4A07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2=Likely</w:t>
            </w:r>
          </w:p>
          <w:p w14:paraId="27AE166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3=Not very likely</w:t>
            </w:r>
          </w:p>
          <w:p w14:paraId="5C9F622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4=Not at all likely</w:t>
            </w:r>
          </w:p>
          <w:p w14:paraId="69869850" w14:textId="77777777" w:rsidR="000771E6" w:rsidRPr="009C439C" w:rsidRDefault="000771E6" w:rsidP="006D73C1">
            <w:pPr>
              <w:spacing w:line="240" w:lineRule="auto"/>
              <w:rPr>
                <w:rFonts w:ascii="Gill Sans MT" w:hAnsi="Gill Sans MT"/>
                <w:sz w:val="22"/>
                <w:szCs w:val="22"/>
              </w:rPr>
            </w:pPr>
          </w:p>
        </w:tc>
      </w:tr>
      <w:tr w:rsidR="000771E6" w:rsidRPr="009C439C" w14:paraId="6D6F43D3" w14:textId="77777777" w:rsidTr="009177AC">
        <w:tc>
          <w:tcPr>
            <w:tcW w:w="7267" w:type="dxa"/>
          </w:tcPr>
          <w:p w14:paraId="45F52D89"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Would the police be helpful in this situation? </w:t>
            </w:r>
          </w:p>
        </w:tc>
        <w:tc>
          <w:tcPr>
            <w:tcW w:w="1980" w:type="dxa"/>
          </w:tcPr>
          <w:p w14:paraId="69E0BAE8"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 Very helpful, 2. Helpful, 3. Not very helpful, 4. Not at all helpful</w:t>
            </w:r>
          </w:p>
        </w:tc>
      </w:tr>
      <w:tr w:rsidR="000771E6" w:rsidRPr="009C439C" w14:paraId="6C6AD8AF" w14:textId="77777777" w:rsidTr="009177AC">
        <w:trPr>
          <w:trHeight w:val="1484"/>
        </w:trPr>
        <w:tc>
          <w:tcPr>
            <w:tcW w:w="7267" w:type="dxa"/>
          </w:tcPr>
          <w:p w14:paraId="6089E4EB" w14:textId="443B128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lastRenderedPageBreak/>
              <w:t>Among the following reasons, what would be the main reason that most women would not file a police report in this case?</w:t>
            </w:r>
            <w:r w:rsidR="000A22D8">
              <w:rPr>
                <w:rFonts w:ascii="Gill Sans MT" w:hAnsi="Gill Sans MT"/>
                <w:sz w:val="22"/>
                <w:szCs w:val="22"/>
              </w:rPr>
              <w:t xml:space="preserve"> </w:t>
            </w:r>
            <w:r w:rsidRPr="009C439C">
              <w:rPr>
                <w:rFonts w:ascii="Gill Sans MT" w:hAnsi="Gill Sans MT"/>
                <w:sz w:val="22"/>
                <w:szCs w:val="22"/>
              </w:rPr>
              <w:t>Please rank these 4 in order of importance.</w:t>
            </w:r>
          </w:p>
          <w:p w14:paraId="25200189" w14:textId="77777777" w:rsidR="000771E6" w:rsidRPr="009C439C" w:rsidRDefault="000771E6" w:rsidP="000771E6">
            <w:pPr>
              <w:pStyle w:val="ListParagraph"/>
              <w:numPr>
                <w:ilvl w:val="1"/>
                <w:numId w:val="22"/>
              </w:numPr>
              <w:spacing w:line="240" w:lineRule="auto"/>
              <w:rPr>
                <w:rFonts w:ascii="Gill Sans MT" w:hAnsi="Gill Sans MT"/>
                <w:sz w:val="22"/>
                <w:szCs w:val="22"/>
              </w:rPr>
            </w:pPr>
            <w:r w:rsidRPr="009C439C">
              <w:rPr>
                <w:rFonts w:ascii="Gill Sans MT" w:hAnsi="Gill Sans MT"/>
                <w:sz w:val="22"/>
                <w:szCs w:val="22"/>
              </w:rPr>
              <w:t>Fear of being blamed</w:t>
            </w:r>
          </w:p>
          <w:p w14:paraId="57E7A967" w14:textId="77777777" w:rsidR="000771E6" w:rsidRPr="009C439C" w:rsidRDefault="000771E6" w:rsidP="000771E6">
            <w:pPr>
              <w:pStyle w:val="ListParagraph"/>
              <w:numPr>
                <w:ilvl w:val="1"/>
                <w:numId w:val="22"/>
              </w:numPr>
              <w:spacing w:line="240" w:lineRule="auto"/>
              <w:rPr>
                <w:rFonts w:ascii="Gill Sans MT" w:hAnsi="Gill Sans MT"/>
                <w:sz w:val="22"/>
                <w:szCs w:val="22"/>
              </w:rPr>
            </w:pPr>
            <w:r w:rsidRPr="009C439C">
              <w:rPr>
                <w:rFonts w:ascii="Gill Sans MT" w:hAnsi="Gill Sans MT"/>
                <w:sz w:val="22"/>
                <w:szCs w:val="22"/>
              </w:rPr>
              <w:t>The police staff would not be helpful</w:t>
            </w:r>
          </w:p>
          <w:p w14:paraId="6D5ABCF1" w14:textId="77777777" w:rsidR="000771E6" w:rsidRPr="009C439C" w:rsidRDefault="000771E6" w:rsidP="000771E6">
            <w:pPr>
              <w:pStyle w:val="ListParagraph"/>
              <w:numPr>
                <w:ilvl w:val="1"/>
                <w:numId w:val="22"/>
              </w:numPr>
              <w:spacing w:line="240" w:lineRule="auto"/>
              <w:rPr>
                <w:rFonts w:ascii="Gill Sans MT" w:hAnsi="Gill Sans MT"/>
                <w:sz w:val="22"/>
                <w:szCs w:val="22"/>
              </w:rPr>
            </w:pPr>
            <w:r w:rsidRPr="009C439C">
              <w:rPr>
                <w:rFonts w:ascii="Gill Sans MT" w:hAnsi="Gill Sans MT"/>
                <w:sz w:val="22"/>
                <w:szCs w:val="22"/>
              </w:rPr>
              <w:t>Fear of the perpetrator</w:t>
            </w:r>
          </w:p>
          <w:p w14:paraId="4D0F524D" w14:textId="77777777" w:rsidR="000771E6" w:rsidRPr="009C439C" w:rsidRDefault="000771E6" w:rsidP="000771E6">
            <w:pPr>
              <w:pStyle w:val="ListParagraph"/>
              <w:numPr>
                <w:ilvl w:val="1"/>
                <w:numId w:val="22"/>
              </w:numPr>
              <w:spacing w:line="240" w:lineRule="auto"/>
              <w:rPr>
                <w:rFonts w:ascii="Gill Sans MT" w:hAnsi="Gill Sans MT"/>
                <w:sz w:val="22"/>
                <w:szCs w:val="22"/>
              </w:rPr>
            </w:pPr>
            <w:r w:rsidRPr="009C439C">
              <w:rPr>
                <w:rFonts w:ascii="Gill Sans MT" w:hAnsi="Gill Sans MT"/>
                <w:sz w:val="22"/>
                <w:szCs w:val="22"/>
              </w:rPr>
              <w:t>Lack of information about where to find help</w:t>
            </w:r>
          </w:p>
        </w:tc>
        <w:tc>
          <w:tcPr>
            <w:tcW w:w="1980" w:type="dxa"/>
          </w:tcPr>
          <w:p w14:paraId="5FD52B6A" w14:textId="77777777" w:rsidR="000771E6" w:rsidRPr="009C439C" w:rsidRDefault="000771E6" w:rsidP="006D73C1">
            <w:pPr>
              <w:spacing w:line="240" w:lineRule="auto"/>
              <w:rPr>
                <w:rFonts w:ascii="Gill Sans MT" w:hAnsi="Gill Sans MT"/>
                <w:sz w:val="22"/>
                <w:szCs w:val="22"/>
              </w:rPr>
            </w:pPr>
          </w:p>
          <w:p w14:paraId="0FEF5A60"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____</w:t>
            </w:r>
          </w:p>
        </w:tc>
      </w:tr>
      <w:tr w:rsidR="000771E6" w:rsidRPr="009C439C" w14:paraId="3B78446E" w14:textId="77777777" w:rsidTr="009177AC">
        <w:tc>
          <w:tcPr>
            <w:tcW w:w="7267" w:type="dxa"/>
          </w:tcPr>
          <w:p w14:paraId="5A079A2C" w14:textId="2942A27B"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Among the following reasons, what would be the second most important reason that most women would not file a police report in this case?</w:t>
            </w:r>
            <w:r w:rsidR="000A22D8">
              <w:rPr>
                <w:rFonts w:ascii="Gill Sans MT" w:hAnsi="Gill Sans MT"/>
                <w:sz w:val="22"/>
                <w:szCs w:val="22"/>
              </w:rPr>
              <w:t xml:space="preserve"> </w:t>
            </w:r>
            <w:r w:rsidRPr="009C439C">
              <w:rPr>
                <w:rFonts w:ascii="Gill Sans MT" w:hAnsi="Gill Sans MT"/>
                <w:sz w:val="22"/>
                <w:szCs w:val="22"/>
              </w:rPr>
              <w:t>Please rank these 4 in order of importance.</w:t>
            </w:r>
          </w:p>
          <w:p w14:paraId="70B279B3" w14:textId="77777777" w:rsidR="000771E6" w:rsidRPr="009C439C" w:rsidRDefault="000771E6" w:rsidP="000771E6">
            <w:pPr>
              <w:pStyle w:val="ListParagraph"/>
              <w:numPr>
                <w:ilvl w:val="1"/>
                <w:numId w:val="22"/>
              </w:numPr>
              <w:spacing w:line="240" w:lineRule="auto"/>
              <w:rPr>
                <w:rFonts w:ascii="Gill Sans MT" w:hAnsi="Gill Sans MT"/>
                <w:sz w:val="22"/>
                <w:szCs w:val="22"/>
              </w:rPr>
            </w:pPr>
            <w:r w:rsidRPr="009C439C">
              <w:rPr>
                <w:rFonts w:ascii="Gill Sans MT" w:hAnsi="Gill Sans MT"/>
                <w:sz w:val="22"/>
                <w:szCs w:val="22"/>
              </w:rPr>
              <w:t>Fear of being blamed</w:t>
            </w:r>
          </w:p>
          <w:p w14:paraId="09F3C191" w14:textId="77777777" w:rsidR="000771E6" w:rsidRPr="009C439C" w:rsidRDefault="000771E6" w:rsidP="000771E6">
            <w:pPr>
              <w:pStyle w:val="ListParagraph"/>
              <w:numPr>
                <w:ilvl w:val="1"/>
                <w:numId w:val="22"/>
              </w:numPr>
              <w:spacing w:line="240" w:lineRule="auto"/>
              <w:rPr>
                <w:rFonts w:ascii="Gill Sans MT" w:hAnsi="Gill Sans MT"/>
                <w:sz w:val="22"/>
                <w:szCs w:val="22"/>
              </w:rPr>
            </w:pPr>
            <w:r w:rsidRPr="009C439C">
              <w:rPr>
                <w:rFonts w:ascii="Gill Sans MT" w:hAnsi="Gill Sans MT"/>
                <w:sz w:val="22"/>
                <w:szCs w:val="22"/>
              </w:rPr>
              <w:t>The police staff would not be helpful</w:t>
            </w:r>
          </w:p>
          <w:p w14:paraId="67557CC3" w14:textId="77777777" w:rsidR="000771E6" w:rsidRPr="009C439C" w:rsidRDefault="000771E6" w:rsidP="000771E6">
            <w:pPr>
              <w:pStyle w:val="ListParagraph"/>
              <w:numPr>
                <w:ilvl w:val="1"/>
                <w:numId w:val="22"/>
              </w:numPr>
              <w:spacing w:line="240" w:lineRule="auto"/>
              <w:rPr>
                <w:rFonts w:ascii="Gill Sans MT" w:hAnsi="Gill Sans MT"/>
                <w:sz w:val="22"/>
                <w:szCs w:val="22"/>
              </w:rPr>
            </w:pPr>
            <w:r w:rsidRPr="009C439C">
              <w:rPr>
                <w:rFonts w:ascii="Gill Sans MT" w:hAnsi="Gill Sans MT"/>
                <w:sz w:val="22"/>
                <w:szCs w:val="22"/>
              </w:rPr>
              <w:t>Fear of the perpetrator</w:t>
            </w:r>
          </w:p>
          <w:p w14:paraId="55A041AB"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Lack of information about where to find help</w:t>
            </w:r>
          </w:p>
        </w:tc>
        <w:tc>
          <w:tcPr>
            <w:tcW w:w="1980" w:type="dxa"/>
          </w:tcPr>
          <w:p w14:paraId="00042E7E" w14:textId="77777777" w:rsidR="000771E6" w:rsidRPr="009C439C" w:rsidRDefault="000771E6" w:rsidP="006D73C1">
            <w:pPr>
              <w:spacing w:line="240" w:lineRule="auto"/>
              <w:rPr>
                <w:rFonts w:ascii="Gill Sans MT" w:hAnsi="Gill Sans MT"/>
                <w:sz w:val="22"/>
                <w:szCs w:val="22"/>
              </w:rPr>
            </w:pPr>
          </w:p>
        </w:tc>
      </w:tr>
      <w:tr w:rsidR="000771E6" w:rsidRPr="009C439C" w14:paraId="066944A6" w14:textId="77777777" w:rsidTr="009177AC">
        <w:tc>
          <w:tcPr>
            <w:tcW w:w="7267" w:type="dxa"/>
          </w:tcPr>
          <w:p w14:paraId="0FE613B2"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For women in this neighborhood who experience such situations, how likely are they to go to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w:t>
            </w:r>
          </w:p>
          <w:p w14:paraId="088E4BF0" w14:textId="77777777" w:rsidR="000771E6" w:rsidRPr="009C439C" w:rsidRDefault="000771E6" w:rsidP="006D73C1">
            <w:pPr>
              <w:spacing w:line="240" w:lineRule="auto"/>
              <w:rPr>
                <w:rFonts w:ascii="Gill Sans MT" w:hAnsi="Gill Sans MT"/>
                <w:sz w:val="22"/>
                <w:szCs w:val="22"/>
              </w:rPr>
            </w:pPr>
          </w:p>
        </w:tc>
        <w:tc>
          <w:tcPr>
            <w:tcW w:w="1980" w:type="dxa"/>
          </w:tcPr>
          <w:p w14:paraId="5603F97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1=Very likely</w:t>
            </w:r>
          </w:p>
          <w:p w14:paraId="7186752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2=Likely</w:t>
            </w:r>
          </w:p>
          <w:p w14:paraId="4E48CC48"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3=Not very likely</w:t>
            </w:r>
          </w:p>
          <w:p w14:paraId="59D1B6B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4=Not at all likely</w:t>
            </w:r>
          </w:p>
          <w:p w14:paraId="5D5AFB58" w14:textId="77777777" w:rsidR="000771E6" w:rsidRPr="009C439C" w:rsidRDefault="000771E6" w:rsidP="006D73C1">
            <w:pPr>
              <w:spacing w:line="240" w:lineRule="auto"/>
              <w:rPr>
                <w:rFonts w:ascii="Gill Sans MT" w:hAnsi="Gill Sans MT"/>
                <w:sz w:val="22"/>
                <w:szCs w:val="22"/>
              </w:rPr>
            </w:pPr>
          </w:p>
        </w:tc>
      </w:tr>
      <w:tr w:rsidR="000771E6" w:rsidRPr="009C439C" w14:paraId="7C4D96C1" w14:textId="77777777" w:rsidTr="009177AC">
        <w:trPr>
          <w:trHeight w:val="1727"/>
        </w:trPr>
        <w:tc>
          <w:tcPr>
            <w:tcW w:w="7267" w:type="dxa"/>
          </w:tcPr>
          <w:p w14:paraId="0F7B5A71"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What would be the main reason that a woman would not go to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in this case? [</w:t>
            </w:r>
            <w:r w:rsidRPr="009C439C">
              <w:rPr>
                <w:rFonts w:ascii="Gill Sans MT" w:hAnsi="Gill Sans MT"/>
                <w:i/>
                <w:sz w:val="22"/>
                <w:szCs w:val="22"/>
              </w:rPr>
              <w:t>Do not prompt</w:t>
            </w:r>
            <w:r w:rsidRPr="009C439C">
              <w:rPr>
                <w:rFonts w:ascii="Gill Sans MT" w:hAnsi="Gill Sans MT"/>
                <w:sz w:val="22"/>
                <w:szCs w:val="22"/>
              </w:rPr>
              <w:t>]</w:t>
            </w:r>
          </w:p>
          <w:p w14:paraId="0A495521" w14:textId="77777777" w:rsidR="000771E6" w:rsidRPr="009C439C" w:rsidRDefault="000771E6" w:rsidP="000771E6">
            <w:pPr>
              <w:pStyle w:val="ListParagraph"/>
              <w:numPr>
                <w:ilvl w:val="0"/>
                <w:numId w:val="23"/>
              </w:numPr>
              <w:spacing w:line="240" w:lineRule="auto"/>
              <w:rPr>
                <w:rFonts w:ascii="Gill Sans MT" w:hAnsi="Gill Sans MT"/>
                <w:sz w:val="22"/>
                <w:szCs w:val="22"/>
              </w:rPr>
            </w:pPr>
            <w:r w:rsidRPr="009C439C">
              <w:rPr>
                <w:rFonts w:ascii="Gill Sans MT" w:hAnsi="Gill Sans MT"/>
                <w:sz w:val="22"/>
                <w:szCs w:val="22"/>
              </w:rPr>
              <w:t>Fear of being blamed</w:t>
            </w:r>
          </w:p>
          <w:p w14:paraId="3A538FAE" w14:textId="77777777" w:rsidR="000771E6" w:rsidRPr="009C439C" w:rsidRDefault="000771E6" w:rsidP="000771E6">
            <w:pPr>
              <w:pStyle w:val="ListParagraph"/>
              <w:numPr>
                <w:ilvl w:val="0"/>
                <w:numId w:val="23"/>
              </w:numPr>
              <w:spacing w:line="240" w:lineRule="auto"/>
              <w:rPr>
                <w:rFonts w:ascii="Gill Sans MT" w:hAnsi="Gill Sans MT"/>
                <w:sz w:val="22"/>
                <w:szCs w:val="22"/>
              </w:rPr>
            </w:pPr>
            <w:r w:rsidRPr="009C439C">
              <w:rPr>
                <w:rFonts w:ascii="Gill Sans MT" w:hAnsi="Gill Sans MT"/>
                <w:sz w:val="22"/>
                <w:szCs w:val="22"/>
              </w:rPr>
              <w:t>The Centre staff would not be helpful</w:t>
            </w:r>
          </w:p>
          <w:p w14:paraId="32BBE4FF" w14:textId="77777777" w:rsidR="000771E6" w:rsidRPr="009C439C" w:rsidRDefault="000771E6" w:rsidP="000771E6">
            <w:pPr>
              <w:pStyle w:val="ListParagraph"/>
              <w:numPr>
                <w:ilvl w:val="0"/>
                <w:numId w:val="23"/>
              </w:numPr>
              <w:spacing w:line="240" w:lineRule="auto"/>
              <w:rPr>
                <w:rFonts w:ascii="Gill Sans MT" w:hAnsi="Gill Sans MT"/>
                <w:sz w:val="22"/>
                <w:szCs w:val="22"/>
              </w:rPr>
            </w:pPr>
            <w:r w:rsidRPr="009C439C">
              <w:rPr>
                <w:rFonts w:ascii="Gill Sans MT" w:hAnsi="Gill Sans MT"/>
                <w:sz w:val="22"/>
                <w:szCs w:val="22"/>
              </w:rPr>
              <w:t>Fear of the perpetrator</w:t>
            </w:r>
          </w:p>
          <w:p w14:paraId="6D4CDBDB" w14:textId="77777777" w:rsidR="000771E6" w:rsidRPr="009C439C" w:rsidRDefault="000771E6" w:rsidP="000771E6">
            <w:pPr>
              <w:pStyle w:val="ListParagraph"/>
              <w:numPr>
                <w:ilvl w:val="0"/>
                <w:numId w:val="23"/>
              </w:numPr>
              <w:spacing w:line="240" w:lineRule="auto"/>
              <w:rPr>
                <w:rFonts w:ascii="Gill Sans MT" w:hAnsi="Gill Sans MT"/>
                <w:sz w:val="22"/>
                <w:szCs w:val="22"/>
              </w:rPr>
            </w:pPr>
            <w:r w:rsidRPr="009C439C">
              <w:rPr>
                <w:rFonts w:ascii="Gill Sans MT" w:hAnsi="Gill Sans MT"/>
                <w:sz w:val="22"/>
                <w:szCs w:val="22"/>
              </w:rPr>
              <w:t>Not aware of the TCC</w:t>
            </w:r>
          </w:p>
          <w:p w14:paraId="389B5CDE" w14:textId="77777777" w:rsidR="000771E6" w:rsidRPr="009C439C" w:rsidRDefault="000771E6" w:rsidP="000771E6">
            <w:pPr>
              <w:pStyle w:val="ListParagraph"/>
              <w:numPr>
                <w:ilvl w:val="0"/>
                <w:numId w:val="23"/>
              </w:numPr>
              <w:spacing w:line="240" w:lineRule="auto"/>
              <w:rPr>
                <w:rFonts w:ascii="Gill Sans MT" w:hAnsi="Gill Sans MT"/>
                <w:sz w:val="22"/>
                <w:szCs w:val="22"/>
              </w:rPr>
            </w:pPr>
            <w:proofErr w:type="spellStart"/>
            <w:r w:rsidRPr="009C439C">
              <w:rPr>
                <w:rFonts w:ascii="Gill Sans MT" w:hAnsi="Gill Sans MT"/>
                <w:sz w:val="22"/>
                <w:szCs w:val="22"/>
              </w:rPr>
              <w:t>Dk</w:t>
            </w:r>
            <w:proofErr w:type="spellEnd"/>
          </w:p>
        </w:tc>
        <w:tc>
          <w:tcPr>
            <w:tcW w:w="1980" w:type="dxa"/>
          </w:tcPr>
          <w:p w14:paraId="3B467150" w14:textId="77777777" w:rsidR="000771E6" w:rsidRPr="009C439C" w:rsidRDefault="000771E6" w:rsidP="006D73C1">
            <w:pPr>
              <w:spacing w:line="240" w:lineRule="auto"/>
              <w:rPr>
                <w:rFonts w:ascii="Gill Sans MT" w:hAnsi="Gill Sans MT"/>
                <w:sz w:val="22"/>
                <w:szCs w:val="22"/>
              </w:rPr>
            </w:pPr>
          </w:p>
          <w:p w14:paraId="1875DA8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____</w:t>
            </w:r>
          </w:p>
        </w:tc>
      </w:tr>
      <w:tr w:rsidR="000771E6" w:rsidRPr="009C439C" w14:paraId="2B3419A1" w14:textId="77777777" w:rsidTr="009177AC">
        <w:tc>
          <w:tcPr>
            <w:tcW w:w="7267" w:type="dxa"/>
          </w:tcPr>
          <w:p w14:paraId="479D53E9" w14:textId="77777777" w:rsidR="000771E6" w:rsidRPr="009C439C" w:rsidRDefault="000771E6" w:rsidP="000771E6">
            <w:pPr>
              <w:pStyle w:val="ListParagraph"/>
              <w:numPr>
                <w:ilvl w:val="0"/>
                <w:numId w:val="17"/>
              </w:numPr>
              <w:spacing w:line="240" w:lineRule="auto"/>
              <w:contextualSpacing w:val="0"/>
              <w:rPr>
                <w:rFonts w:ascii="Gill Sans MT" w:hAnsi="Gill Sans MT"/>
                <w:sz w:val="22"/>
                <w:szCs w:val="22"/>
              </w:rPr>
            </w:pPr>
            <w:r w:rsidRPr="009C439C">
              <w:rPr>
                <w:rFonts w:ascii="Gill Sans MT" w:hAnsi="Gill Sans MT"/>
                <w:sz w:val="22"/>
                <w:szCs w:val="22"/>
              </w:rPr>
              <w:t xml:space="preserve">Would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be helpful in this situation in any of the following ways? </w:t>
            </w:r>
          </w:p>
          <w:p w14:paraId="79A8FDC3" w14:textId="77777777" w:rsidR="000771E6" w:rsidRPr="009C439C" w:rsidRDefault="000771E6" w:rsidP="000771E6">
            <w:pPr>
              <w:numPr>
                <w:ilvl w:val="0"/>
                <w:numId w:val="24"/>
              </w:numPr>
              <w:spacing w:line="240" w:lineRule="auto"/>
              <w:rPr>
                <w:rFonts w:ascii="Gill Sans MT" w:hAnsi="Gill Sans MT"/>
                <w:sz w:val="22"/>
                <w:szCs w:val="22"/>
              </w:rPr>
            </w:pPr>
            <w:r w:rsidRPr="009C439C">
              <w:rPr>
                <w:rFonts w:ascii="Gill Sans MT" w:hAnsi="Gill Sans MT"/>
                <w:sz w:val="22"/>
                <w:szCs w:val="22"/>
              </w:rPr>
              <w:t xml:space="preserve">Medical </w:t>
            </w:r>
          </w:p>
          <w:p w14:paraId="631C2629" w14:textId="77777777" w:rsidR="000771E6" w:rsidRPr="009C439C" w:rsidRDefault="000771E6" w:rsidP="000771E6">
            <w:pPr>
              <w:pStyle w:val="ListParagraph"/>
              <w:numPr>
                <w:ilvl w:val="0"/>
                <w:numId w:val="24"/>
              </w:numPr>
              <w:spacing w:line="240" w:lineRule="auto"/>
              <w:contextualSpacing w:val="0"/>
              <w:rPr>
                <w:rFonts w:ascii="Gill Sans MT" w:hAnsi="Gill Sans MT"/>
                <w:sz w:val="22"/>
                <w:szCs w:val="22"/>
              </w:rPr>
            </w:pPr>
            <w:r w:rsidRPr="009C439C">
              <w:rPr>
                <w:rFonts w:ascii="Gill Sans MT" w:hAnsi="Gill Sans MT"/>
                <w:sz w:val="22"/>
                <w:szCs w:val="22"/>
              </w:rPr>
              <w:t xml:space="preserve">Legal </w:t>
            </w:r>
          </w:p>
          <w:p w14:paraId="49F0EAB4" w14:textId="77777777" w:rsidR="000771E6" w:rsidRPr="009C439C" w:rsidRDefault="000771E6" w:rsidP="000771E6">
            <w:pPr>
              <w:pStyle w:val="ListParagraph"/>
              <w:numPr>
                <w:ilvl w:val="0"/>
                <w:numId w:val="24"/>
              </w:numPr>
              <w:spacing w:line="240" w:lineRule="auto"/>
              <w:contextualSpacing w:val="0"/>
              <w:rPr>
                <w:rFonts w:ascii="Gill Sans MT" w:hAnsi="Gill Sans MT"/>
                <w:sz w:val="22"/>
                <w:szCs w:val="22"/>
              </w:rPr>
            </w:pPr>
            <w:r w:rsidRPr="009C439C">
              <w:rPr>
                <w:rFonts w:ascii="Gill Sans MT" w:hAnsi="Gill Sans MT"/>
                <w:sz w:val="22"/>
                <w:szCs w:val="22"/>
              </w:rPr>
              <w:t>Psychological/emotional</w:t>
            </w:r>
          </w:p>
          <w:p w14:paraId="3A68E63D" w14:textId="77777777" w:rsidR="000771E6" w:rsidRPr="009C439C" w:rsidRDefault="000771E6" w:rsidP="006D73C1">
            <w:pPr>
              <w:spacing w:line="240" w:lineRule="auto"/>
              <w:rPr>
                <w:rFonts w:ascii="Gill Sans MT" w:hAnsi="Gill Sans MT"/>
                <w:sz w:val="22"/>
                <w:szCs w:val="22"/>
              </w:rPr>
            </w:pPr>
          </w:p>
        </w:tc>
        <w:tc>
          <w:tcPr>
            <w:tcW w:w="1980" w:type="dxa"/>
          </w:tcPr>
          <w:p w14:paraId="65558CB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a. 1. Very helpful, 2. Helpful, 3. Not very helpful, 4. Not at all helpful</w:t>
            </w:r>
          </w:p>
          <w:p w14:paraId="1E056C6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b. 1. Very helpful, 2. Helpful, 3. Not very helpful, 4. Not at all helpful</w:t>
            </w:r>
          </w:p>
          <w:p w14:paraId="511B9BC8"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c. 1. Very helpful, 2. Helpful, 3. Not very helpful, 4. Not at all helpful</w:t>
            </w:r>
          </w:p>
        </w:tc>
      </w:tr>
      <w:tr w:rsidR="000771E6" w:rsidRPr="009C439C" w14:paraId="3CE619B8" w14:textId="77777777" w:rsidTr="009177AC">
        <w:tc>
          <w:tcPr>
            <w:tcW w:w="7267" w:type="dxa"/>
          </w:tcPr>
          <w:p w14:paraId="08C80464" w14:textId="77777777" w:rsidR="000771E6" w:rsidRPr="009C439C" w:rsidRDefault="000771E6" w:rsidP="000771E6">
            <w:pPr>
              <w:pStyle w:val="ListParagraph"/>
              <w:numPr>
                <w:ilvl w:val="0"/>
                <w:numId w:val="17"/>
              </w:numPr>
              <w:spacing w:line="240" w:lineRule="auto"/>
              <w:contextualSpacing w:val="0"/>
              <w:rPr>
                <w:rFonts w:ascii="Gill Sans MT" w:hAnsi="Gill Sans MT"/>
                <w:sz w:val="22"/>
                <w:szCs w:val="22"/>
              </w:rPr>
            </w:pPr>
            <w:r w:rsidRPr="009C439C">
              <w:rPr>
                <w:rFonts w:ascii="Gill Sans MT" w:hAnsi="Gill Sans MT"/>
                <w:sz w:val="22"/>
                <w:szCs w:val="22"/>
              </w:rPr>
              <w:t xml:space="preserve">If you were in this situation, which of the following would you go to for help? </w:t>
            </w:r>
          </w:p>
          <w:p w14:paraId="7C5D2E11"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Police: </w:t>
            </w:r>
          </w:p>
          <w:p w14:paraId="1DBD35CB"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Hospital: </w:t>
            </w:r>
          </w:p>
          <w:p w14:paraId="7EC56AB5" w14:textId="7C600F90" w:rsidR="000771E6" w:rsidRPr="009C439C" w:rsidRDefault="000771E6" w:rsidP="000771E6">
            <w:pPr>
              <w:pStyle w:val="ListParagraph"/>
              <w:numPr>
                <w:ilvl w:val="0"/>
                <w:numId w:val="29"/>
              </w:numPr>
              <w:spacing w:line="240" w:lineRule="auto"/>
              <w:rPr>
                <w:rFonts w:ascii="Gill Sans MT" w:hAnsi="Gill Sans MT"/>
                <w:sz w:val="22"/>
                <w:szCs w:val="22"/>
              </w:rPr>
            </w:pP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w:t>
            </w:r>
            <w:r w:rsidR="000A22D8">
              <w:rPr>
                <w:rFonts w:ascii="Gill Sans MT" w:hAnsi="Gill Sans MT"/>
                <w:sz w:val="22"/>
                <w:szCs w:val="22"/>
              </w:rPr>
              <w:t xml:space="preserve"> </w:t>
            </w:r>
          </w:p>
          <w:p w14:paraId="769BAA45"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NGO crisis </w:t>
            </w:r>
            <w:proofErr w:type="spellStart"/>
            <w:r w:rsidRPr="009C439C">
              <w:rPr>
                <w:rFonts w:ascii="Gill Sans MT" w:hAnsi="Gill Sans MT"/>
                <w:sz w:val="22"/>
                <w:szCs w:val="22"/>
              </w:rPr>
              <w:t>centre</w:t>
            </w:r>
            <w:proofErr w:type="spellEnd"/>
            <w:r w:rsidRPr="009C439C">
              <w:rPr>
                <w:rFonts w:ascii="Gill Sans MT" w:hAnsi="Gill Sans MT"/>
                <w:sz w:val="22"/>
                <w:szCs w:val="22"/>
              </w:rPr>
              <w:t xml:space="preserve">: </w:t>
            </w:r>
          </w:p>
          <w:p w14:paraId="4CE01778"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Family member: </w:t>
            </w:r>
          </w:p>
          <w:p w14:paraId="4BF140EB"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Friend: </w:t>
            </w:r>
          </w:p>
          <w:p w14:paraId="0154478C"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Other: </w:t>
            </w:r>
          </w:p>
        </w:tc>
        <w:tc>
          <w:tcPr>
            <w:tcW w:w="1980" w:type="dxa"/>
          </w:tcPr>
          <w:p w14:paraId="194986F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1=Definitely</w:t>
            </w:r>
          </w:p>
          <w:p w14:paraId="34CBD261"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2=Maybe</w:t>
            </w:r>
          </w:p>
          <w:p w14:paraId="0A52A301"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3=No</w:t>
            </w:r>
          </w:p>
          <w:p w14:paraId="1F440B5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w:t>
            </w:r>
            <w:proofErr w:type="spellStart"/>
            <w:r w:rsidRPr="009C439C">
              <w:rPr>
                <w:rFonts w:ascii="Gill Sans MT" w:hAnsi="Gill Sans MT"/>
                <w:sz w:val="22"/>
                <w:szCs w:val="22"/>
              </w:rPr>
              <w:t>dk</w:t>
            </w:r>
            <w:proofErr w:type="spellEnd"/>
          </w:p>
          <w:p w14:paraId="1073934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w:t>
            </w:r>
            <w:proofErr w:type="spellStart"/>
            <w:r w:rsidRPr="009C439C">
              <w:rPr>
                <w:rFonts w:ascii="Gill Sans MT" w:hAnsi="Gill Sans MT"/>
                <w:sz w:val="22"/>
                <w:szCs w:val="22"/>
              </w:rPr>
              <w:t>rf</w:t>
            </w:r>
            <w:proofErr w:type="spellEnd"/>
          </w:p>
        </w:tc>
      </w:tr>
    </w:tbl>
    <w:p w14:paraId="627580E5" w14:textId="77777777" w:rsidR="000771E6" w:rsidRPr="009C439C" w:rsidRDefault="000771E6" w:rsidP="000771E6">
      <w:pPr>
        <w:spacing w:line="240" w:lineRule="auto"/>
        <w:rPr>
          <w:rFonts w:ascii="Gill Sans MT" w:hAnsi="Gill Sans MT"/>
          <w:b/>
          <w:sz w:val="22"/>
          <w:szCs w:val="22"/>
        </w:rPr>
      </w:pPr>
    </w:p>
    <w:p w14:paraId="50DEB9A4" w14:textId="5DC5F9A1" w:rsidR="000771E6" w:rsidRPr="009C439C" w:rsidRDefault="000771E6" w:rsidP="000771E6">
      <w:pPr>
        <w:spacing w:line="240" w:lineRule="auto"/>
        <w:rPr>
          <w:rFonts w:ascii="Gill Sans MT" w:hAnsi="Gill Sans MT"/>
          <w:sz w:val="22"/>
          <w:szCs w:val="22"/>
        </w:rPr>
      </w:pPr>
      <w:r w:rsidRPr="009C439C">
        <w:rPr>
          <w:rFonts w:ascii="Gill Sans MT" w:hAnsi="Gill Sans MT"/>
          <w:b/>
          <w:sz w:val="22"/>
          <w:szCs w:val="22"/>
        </w:rPr>
        <w:lastRenderedPageBreak/>
        <w:t>Scenario 2:</w:t>
      </w:r>
      <w:r w:rsidRPr="009C439C">
        <w:rPr>
          <w:rFonts w:ascii="Gill Sans MT" w:hAnsi="Gill Sans MT"/>
          <w:sz w:val="22"/>
          <w:szCs w:val="22"/>
        </w:rPr>
        <w:t xml:space="preserve"> An attractive 20 year old single woman wearing a mini-skirt goes out on a Friday night with friends.</w:t>
      </w:r>
      <w:r w:rsidR="000A22D8">
        <w:rPr>
          <w:rFonts w:ascii="Gill Sans MT" w:hAnsi="Gill Sans MT"/>
          <w:sz w:val="22"/>
          <w:szCs w:val="22"/>
        </w:rPr>
        <w:t xml:space="preserve"> </w:t>
      </w:r>
      <w:r w:rsidRPr="009C439C">
        <w:rPr>
          <w:rFonts w:ascii="Gill Sans MT" w:hAnsi="Gill Sans MT"/>
          <w:sz w:val="22"/>
          <w:szCs w:val="22"/>
        </w:rPr>
        <w:t>She stays for a few hours and has a few drinks.</w:t>
      </w:r>
      <w:r w:rsidR="000A22D8">
        <w:rPr>
          <w:rFonts w:ascii="Gill Sans MT" w:hAnsi="Gill Sans MT"/>
          <w:sz w:val="22"/>
          <w:szCs w:val="22"/>
        </w:rPr>
        <w:t xml:space="preserve"> </w:t>
      </w:r>
      <w:r w:rsidRPr="009C439C">
        <w:rPr>
          <w:rFonts w:ascii="Gill Sans MT" w:hAnsi="Gill Sans MT"/>
          <w:sz w:val="22"/>
          <w:szCs w:val="22"/>
        </w:rPr>
        <w:t>On her way home, she is assaulted by a man.</w:t>
      </w:r>
      <w:r w:rsidR="000A22D8">
        <w:rPr>
          <w:rFonts w:ascii="Gill Sans MT" w:hAnsi="Gill Sans MT"/>
          <w:sz w:val="22"/>
          <w:szCs w:val="22"/>
        </w:rPr>
        <w:t xml:space="preserve"> </w:t>
      </w:r>
      <w:r w:rsidRPr="009C439C">
        <w:rPr>
          <w:rFonts w:ascii="Gill Sans MT" w:hAnsi="Gill Sans MT"/>
          <w:sz w:val="22"/>
          <w:szCs w:val="22"/>
        </w:rPr>
        <w:t>She is unable to fight him off and he rapes her.</w:t>
      </w:r>
      <w:r w:rsidR="000A22D8">
        <w:rPr>
          <w:rFonts w:ascii="Gill Sans MT" w:hAnsi="Gill Sans MT"/>
          <w:sz w:val="22"/>
          <w:szCs w:val="22"/>
        </w:rPr>
        <w:t xml:space="preserve"> </w:t>
      </w:r>
    </w:p>
    <w:tbl>
      <w:tblPr>
        <w:tblStyle w:val="TableGrid"/>
        <w:tblW w:w="8977" w:type="dxa"/>
        <w:tblInd w:w="378" w:type="dxa"/>
        <w:tblLook w:val="04A0" w:firstRow="1" w:lastRow="0" w:firstColumn="1" w:lastColumn="0" w:noHBand="0" w:noVBand="1"/>
      </w:tblPr>
      <w:tblGrid>
        <w:gridCol w:w="7110"/>
        <w:gridCol w:w="1867"/>
      </w:tblGrid>
      <w:tr w:rsidR="000771E6" w:rsidRPr="009C439C" w14:paraId="2F3E7503" w14:textId="77777777" w:rsidTr="009177AC">
        <w:trPr>
          <w:trHeight w:val="1070"/>
        </w:trPr>
        <w:tc>
          <w:tcPr>
            <w:tcW w:w="7110" w:type="dxa"/>
          </w:tcPr>
          <w:p w14:paraId="0B84AA5D"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To what extent would you agree or disagree with the following statement: “Because of this woman’s </w:t>
            </w:r>
            <w:proofErr w:type="spellStart"/>
            <w:r w:rsidRPr="009C439C">
              <w:rPr>
                <w:rFonts w:ascii="Gill Sans MT" w:hAnsi="Gill Sans MT"/>
                <w:sz w:val="22"/>
                <w:szCs w:val="22"/>
              </w:rPr>
              <w:t>behaviour</w:t>
            </w:r>
            <w:proofErr w:type="spellEnd"/>
            <w:r w:rsidRPr="009C439C">
              <w:rPr>
                <w:rFonts w:ascii="Gill Sans MT" w:hAnsi="Gill Sans MT"/>
                <w:sz w:val="22"/>
                <w:szCs w:val="22"/>
              </w:rPr>
              <w:t>, she was to blame for being sexually assaulted.”</w:t>
            </w:r>
          </w:p>
        </w:tc>
        <w:tc>
          <w:tcPr>
            <w:tcW w:w="1867" w:type="dxa"/>
          </w:tcPr>
          <w:p w14:paraId="7B8866D5" w14:textId="77777777" w:rsidR="000771E6" w:rsidRPr="009C439C" w:rsidRDefault="000771E6" w:rsidP="006D73C1">
            <w:pPr>
              <w:spacing w:line="240" w:lineRule="auto"/>
              <w:ind w:left="-18"/>
              <w:rPr>
                <w:rFonts w:ascii="Gill Sans MT" w:hAnsi="Gill Sans MT"/>
                <w:sz w:val="22"/>
                <w:szCs w:val="22"/>
              </w:rPr>
            </w:pPr>
            <w:r w:rsidRPr="009C439C">
              <w:rPr>
                <w:rFonts w:ascii="Gill Sans MT" w:hAnsi="Gill Sans MT"/>
                <w:sz w:val="22"/>
                <w:szCs w:val="22"/>
              </w:rPr>
              <w:t xml:space="preserve">1=Strongly agree </w:t>
            </w:r>
          </w:p>
          <w:p w14:paraId="3ADDEA4C" w14:textId="77777777" w:rsidR="000771E6" w:rsidRPr="009C439C" w:rsidRDefault="000771E6" w:rsidP="006D73C1">
            <w:pPr>
              <w:spacing w:line="240" w:lineRule="auto"/>
              <w:ind w:left="-18"/>
              <w:rPr>
                <w:rFonts w:ascii="Gill Sans MT" w:hAnsi="Gill Sans MT"/>
                <w:sz w:val="22"/>
                <w:szCs w:val="22"/>
              </w:rPr>
            </w:pPr>
            <w:r w:rsidRPr="009C439C">
              <w:rPr>
                <w:rFonts w:ascii="Gill Sans MT" w:hAnsi="Gill Sans MT"/>
                <w:sz w:val="22"/>
                <w:szCs w:val="22"/>
              </w:rPr>
              <w:t xml:space="preserve">2=Agree </w:t>
            </w:r>
          </w:p>
          <w:p w14:paraId="6E723541" w14:textId="77777777" w:rsidR="000771E6" w:rsidRPr="009C439C" w:rsidRDefault="000771E6" w:rsidP="006D73C1">
            <w:pPr>
              <w:spacing w:line="240" w:lineRule="auto"/>
              <w:ind w:left="-18"/>
              <w:rPr>
                <w:rFonts w:ascii="Gill Sans MT" w:hAnsi="Gill Sans MT"/>
                <w:sz w:val="22"/>
                <w:szCs w:val="22"/>
              </w:rPr>
            </w:pPr>
            <w:r w:rsidRPr="009C439C">
              <w:rPr>
                <w:rFonts w:ascii="Gill Sans MT" w:hAnsi="Gill Sans MT"/>
                <w:sz w:val="22"/>
                <w:szCs w:val="22"/>
              </w:rPr>
              <w:t xml:space="preserve">3=Disagree </w:t>
            </w:r>
          </w:p>
          <w:p w14:paraId="2E72020A" w14:textId="77777777" w:rsidR="000771E6" w:rsidRPr="009C439C" w:rsidRDefault="000771E6" w:rsidP="006D73C1">
            <w:pPr>
              <w:spacing w:line="240" w:lineRule="auto"/>
              <w:ind w:left="-18"/>
              <w:rPr>
                <w:rFonts w:ascii="Gill Sans MT" w:hAnsi="Gill Sans MT"/>
                <w:sz w:val="22"/>
                <w:szCs w:val="22"/>
              </w:rPr>
            </w:pPr>
            <w:r w:rsidRPr="009C439C">
              <w:rPr>
                <w:rFonts w:ascii="Gill Sans MT" w:hAnsi="Gill Sans MT"/>
                <w:sz w:val="22"/>
                <w:szCs w:val="22"/>
              </w:rPr>
              <w:t>4=Strongly disagree</w:t>
            </w:r>
          </w:p>
          <w:p w14:paraId="66C5042F" w14:textId="77777777" w:rsidR="000771E6" w:rsidRPr="009C439C" w:rsidRDefault="000771E6" w:rsidP="006D73C1">
            <w:pPr>
              <w:spacing w:line="240" w:lineRule="auto"/>
              <w:ind w:left="-18"/>
              <w:rPr>
                <w:rFonts w:ascii="Gill Sans MT" w:hAnsi="Gill Sans MT"/>
                <w:sz w:val="22"/>
                <w:szCs w:val="22"/>
              </w:rPr>
            </w:pPr>
            <w:r w:rsidRPr="009C439C">
              <w:rPr>
                <w:rFonts w:ascii="Gill Sans MT" w:hAnsi="Gill Sans MT"/>
                <w:sz w:val="22"/>
                <w:szCs w:val="22"/>
              </w:rPr>
              <w:t xml:space="preserve"> 0=Don’t know</w:t>
            </w:r>
          </w:p>
        </w:tc>
      </w:tr>
      <w:tr w:rsidR="000771E6" w:rsidRPr="009C439C" w14:paraId="5A76DCA2" w14:textId="77777777" w:rsidTr="009177AC">
        <w:tc>
          <w:tcPr>
            <w:tcW w:w="7110" w:type="dxa"/>
          </w:tcPr>
          <w:p w14:paraId="0A1BCA30"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For women in this </w:t>
            </w:r>
            <w:proofErr w:type="spellStart"/>
            <w:r w:rsidRPr="009C439C">
              <w:rPr>
                <w:rFonts w:ascii="Gill Sans MT" w:hAnsi="Gill Sans MT"/>
                <w:sz w:val="22"/>
                <w:szCs w:val="22"/>
              </w:rPr>
              <w:t>neighbourhood</w:t>
            </w:r>
            <w:proofErr w:type="spellEnd"/>
            <w:r w:rsidRPr="009C439C">
              <w:rPr>
                <w:rFonts w:ascii="Gill Sans MT" w:hAnsi="Gill Sans MT"/>
                <w:sz w:val="22"/>
                <w:szCs w:val="22"/>
              </w:rPr>
              <w:t xml:space="preserve"> who experience such situations, how likely is it that they would file a police report? =</w:t>
            </w:r>
          </w:p>
        </w:tc>
        <w:tc>
          <w:tcPr>
            <w:tcW w:w="1867" w:type="dxa"/>
          </w:tcPr>
          <w:p w14:paraId="67283B9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1=Very likely</w:t>
            </w:r>
          </w:p>
          <w:p w14:paraId="0D83443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2=Likely</w:t>
            </w:r>
          </w:p>
          <w:p w14:paraId="7FDC871B"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3=Not very likely</w:t>
            </w:r>
          </w:p>
          <w:p w14:paraId="4A381F8D"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4=Not at all likely</w:t>
            </w:r>
          </w:p>
          <w:p w14:paraId="661F5117" w14:textId="77777777" w:rsidR="000771E6" w:rsidRPr="009C439C" w:rsidRDefault="000771E6" w:rsidP="006D73C1">
            <w:pPr>
              <w:spacing w:line="240" w:lineRule="auto"/>
              <w:rPr>
                <w:rFonts w:ascii="Gill Sans MT" w:hAnsi="Gill Sans MT"/>
                <w:sz w:val="22"/>
                <w:szCs w:val="22"/>
              </w:rPr>
            </w:pPr>
          </w:p>
        </w:tc>
      </w:tr>
      <w:tr w:rsidR="000771E6" w:rsidRPr="009C439C" w14:paraId="7034C742" w14:textId="77777777" w:rsidTr="009177AC">
        <w:tc>
          <w:tcPr>
            <w:tcW w:w="7110" w:type="dxa"/>
          </w:tcPr>
          <w:p w14:paraId="1CFB27AB"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Would the police be helpful in this situation? </w:t>
            </w:r>
          </w:p>
        </w:tc>
        <w:tc>
          <w:tcPr>
            <w:tcW w:w="1867" w:type="dxa"/>
          </w:tcPr>
          <w:p w14:paraId="6A2D856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1. Very helpful, </w:t>
            </w:r>
          </w:p>
          <w:p w14:paraId="6F64197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2. Helpful, </w:t>
            </w:r>
          </w:p>
          <w:p w14:paraId="6E328C0D"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3. Not very helpful, </w:t>
            </w:r>
          </w:p>
          <w:p w14:paraId="2433BF0B"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 Not at all helpful</w:t>
            </w:r>
          </w:p>
        </w:tc>
      </w:tr>
      <w:tr w:rsidR="000771E6" w:rsidRPr="009C439C" w14:paraId="55B727B8" w14:textId="77777777" w:rsidTr="009177AC">
        <w:trPr>
          <w:trHeight w:val="1484"/>
        </w:trPr>
        <w:tc>
          <w:tcPr>
            <w:tcW w:w="7110" w:type="dxa"/>
          </w:tcPr>
          <w:p w14:paraId="33CD2D02" w14:textId="0F0683F0" w:rsidR="000771E6" w:rsidRPr="009C439C" w:rsidRDefault="000771E6" w:rsidP="000771E6">
            <w:pPr>
              <w:pStyle w:val="ListParagraph"/>
              <w:numPr>
                <w:ilvl w:val="0"/>
                <w:numId w:val="25"/>
              </w:numPr>
              <w:spacing w:line="240" w:lineRule="auto"/>
              <w:ind w:left="1422"/>
              <w:rPr>
                <w:rFonts w:ascii="Gill Sans MT" w:hAnsi="Gill Sans MT"/>
                <w:sz w:val="22"/>
                <w:szCs w:val="22"/>
              </w:rPr>
            </w:pPr>
            <w:r w:rsidRPr="009C439C">
              <w:rPr>
                <w:rFonts w:ascii="Gill Sans MT" w:hAnsi="Gill Sans MT"/>
                <w:sz w:val="22"/>
                <w:szCs w:val="22"/>
              </w:rPr>
              <w:t>Among the following reasons, what would be the main reason that most women would not file a police report in this case?</w:t>
            </w:r>
            <w:r w:rsidR="000A22D8">
              <w:rPr>
                <w:rFonts w:ascii="Gill Sans MT" w:hAnsi="Gill Sans MT"/>
                <w:sz w:val="22"/>
                <w:szCs w:val="22"/>
              </w:rPr>
              <w:t xml:space="preserve"> </w:t>
            </w:r>
            <w:r w:rsidRPr="009C439C">
              <w:rPr>
                <w:rFonts w:ascii="Gill Sans MT" w:hAnsi="Gill Sans MT"/>
                <w:sz w:val="22"/>
                <w:szCs w:val="22"/>
              </w:rPr>
              <w:t>Fear of being blamed</w:t>
            </w:r>
          </w:p>
          <w:p w14:paraId="61446D48" w14:textId="77777777" w:rsidR="000771E6" w:rsidRPr="009C439C" w:rsidRDefault="000771E6" w:rsidP="000771E6">
            <w:pPr>
              <w:pStyle w:val="ListParagraph"/>
              <w:numPr>
                <w:ilvl w:val="0"/>
                <w:numId w:val="25"/>
              </w:numPr>
              <w:spacing w:line="240" w:lineRule="auto"/>
              <w:ind w:left="1422"/>
              <w:rPr>
                <w:rFonts w:ascii="Gill Sans MT" w:hAnsi="Gill Sans MT"/>
                <w:sz w:val="22"/>
                <w:szCs w:val="22"/>
              </w:rPr>
            </w:pPr>
            <w:r w:rsidRPr="009C439C">
              <w:rPr>
                <w:rFonts w:ascii="Gill Sans MT" w:hAnsi="Gill Sans MT"/>
                <w:sz w:val="22"/>
                <w:szCs w:val="22"/>
              </w:rPr>
              <w:t>The police staff would not be helpful</w:t>
            </w:r>
          </w:p>
          <w:p w14:paraId="19214EE8" w14:textId="77777777" w:rsidR="000771E6" w:rsidRPr="009C439C" w:rsidRDefault="000771E6" w:rsidP="000771E6">
            <w:pPr>
              <w:pStyle w:val="ListParagraph"/>
              <w:numPr>
                <w:ilvl w:val="0"/>
                <w:numId w:val="25"/>
              </w:numPr>
              <w:spacing w:line="240" w:lineRule="auto"/>
              <w:ind w:left="1422"/>
              <w:rPr>
                <w:rFonts w:ascii="Gill Sans MT" w:hAnsi="Gill Sans MT"/>
                <w:sz w:val="22"/>
                <w:szCs w:val="22"/>
              </w:rPr>
            </w:pPr>
            <w:r w:rsidRPr="009C439C">
              <w:rPr>
                <w:rFonts w:ascii="Gill Sans MT" w:hAnsi="Gill Sans MT"/>
                <w:sz w:val="22"/>
                <w:szCs w:val="22"/>
              </w:rPr>
              <w:t>Fear of the perpetrator</w:t>
            </w:r>
          </w:p>
          <w:p w14:paraId="2DDCD567" w14:textId="77777777" w:rsidR="000771E6" w:rsidRPr="009C439C" w:rsidRDefault="000771E6" w:rsidP="000771E6">
            <w:pPr>
              <w:pStyle w:val="ListParagraph"/>
              <w:numPr>
                <w:ilvl w:val="0"/>
                <w:numId w:val="25"/>
              </w:numPr>
              <w:spacing w:line="240" w:lineRule="auto"/>
              <w:ind w:left="1422"/>
              <w:rPr>
                <w:rFonts w:ascii="Gill Sans MT" w:hAnsi="Gill Sans MT"/>
                <w:sz w:val="22"/>
                <w:szCs w:val="22"/>
              </w:rPr>
            </w:pPr>
            <w:r w:rsidRPr="009C439C">
              <w:rPr>
                <w:rFonts w:ascii="Gill Sans MT" w:hAnsi="Gill Sans MT"/>
                <w:sz w:val="22"/>
                <w:szCs w:val="22"/>
              </w:rPr>
              <w:t>Lack of information about where to find help</w:t>
            </w:r>
          </w:p>
          <w:p w14:paraId="0BF38FF6" w14:textId="77777777" w:rsidR="000771E6" w:rsidRPr="009C439C" w:rsidRDefault="000771E6" w:rsidP="000771E6">
            <w:pPr>
              <w:pStyle w:val="ListParagraph"/>
              <w:numPr>
                <w:ilvl w:val="0"/>
                <w:numId w:val="25"/>
              </w:numPr>
              <w:spacing w:line="240" w:lineRule="auto"/>
              <w:ind w:left="1422"/>
              <w:rPr>
                <w:rFonts w:ascii="Gill Sans MT" w:hAnsi="Gill Sans MT"/>
                <w:sz w:val="22"/>
                <w:szCs w:val="22"/>
              </w:rPr>
            </w:pPr>
            <w:r w:rsidRPr="009C439C">
              <w:rPr>
                <w:rFonts w:ascii="Gill Sans MT" w:hAnsi="Gill Sans MT"/>
                <w:sz w:val="22"/>
                <w:szCs w:val="22"/>
              </w:rPr>
              <w:t>None of the above: specify_________________</w:t>
            </w:r>
          </w:p>
        </w:tc>
        <w:tc>
          <w:tcPr>
            <w:tcW w:w="1867" w:type="dxa"/>
          </w:tcPr>
          <w:p w14:paraId="19E6850B" w14:textId="77777777" w:rsidR="000771E6" w:rsidRPr="009C439C" w:rsidRDefault="000771E6" w:rsidP="006D73C1">
            <w:pPr>
              <w:spacing w:line="240" w:lineRule="auto"/>
              <w:rPr>
                <w:rFonts w:ascii="Gill Sans MT" w:hAnsi="Gill Sans MT"/>
                <w:sz w:val="22"/>
                <w:szCs w:val="22"/>
              </w:rPr>
            </w:pPr>
          </w:p>
          <w:p w14:paraId="3B8AC51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____</w:t>
            </w:r>
          </w:p>
        </w:tc>
      </w:tr>
      <w:tr w:rsidR="000771E6" w:rsidRPr="009C439C" w14:paraId="37313970" w14:textId="77777777" w:rsidTr="009177AC">
        <w:tc>
          <w:tcPr>
            <w:tcW w:w="7110" w:type="dxa"/>
          </w:tcPr>
          <w:p w14:paraId="6E7B9210" w14:textId="080037A0"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Among the following reasons, what would be the second most important reason that most women would not file a police report in this case?</w:t>
            </w:r>
            <w:r w:rsidR="000A22D8">
              <w:rPr>
                <w:rFonts w:ascii="Gill Sans MT" w:hAnsi="Gill Sans MT"/>
                <w:sz w:val="22"/>
                <w:szCs w:val="22"/>
              </w:rPr>
              <w:t xml:space="preserve"> </w:t>
            </w:r>
          </w:p>
          <w:p w14:paraId="159F4FF3" w14:textId="77777777" w:rsidR="000771E6" w:rsidRPr="009C439C" w:rsidRDefault="000771E6" w:rsidP="006D73C1">
            <w:pPr>
              <w:spacing w:line="240" w:lineRule="auto"/>
              <w:ind w:left="360"/>
              <w:rPr>
                <w:rFonts w:ascii="Gill Sans MT" w:hAnsi="Gill Sans MT"/>
                <w:sz w:val="22"/>
                <w:szCs w:val="22"/>
              </w:rPr>
            </w:pPr>
            <w:r w:rsidRPr="009C439C">
              <w:rPr>
                <w:rFonts w:ascii="Gill Sans MT" w:hAnsi="Gill Sans MT"/>
                <w:sz w:val="22"/>
                <w:szCs w:val="22"/>
              </w:rPr>
              <w:t>Fear of being blamed</w:t>
            </w:r>
          </w:p>
          <w:p w14:paraId="1BCAD28E" w14:textId="77777777" w:rsidR="000771E6" w:rsidRPr="009C439C" w:rsidRDefault="000771E6" w:rsidP="006D73C1">
            <w:pPr>
              <w:spacing w:line="240" w:lineRule="auto"/>
              <w:ind w:left="360"/>
              <w:rPr>
                <w:rFonts w:ascii="Gill Sans MT" w:hAnsi="Gill Sans MT"/>
                <w:sz w:val="22"/>
                <w:szCs w:val="22"/>
              </w:rPr>
            </w:pPr>
            <w:r w:rsidRPr="009C439C">
              <w:rPr>
                <w:rFonts w:ascii="Gill Sans MT" w:hAnsi="Gill Sans MT"/>
                <w:sz w:val="22"/>
                <w:szCs w:val="22"/>
              </w:rPr>
              <w:t>The police staff would not be helpful</w:t>
            </w:r>
          </w:p>
          <w:p w14:paraId="4EFC4AAE" w14:textId="77777777" w:rsidR="000771E6" w:rsidRPr="009C439C" w:rsidRDefault="000771E6" w:rsidP="006D73C1">
            <w:pPr>
              <w:spacing w:line="240" w:lineRule="auto"/>
              <w:ind w:left="360"/>
              <w:rPr>
                <w:rFonts w:ascii="Gill Sans MT" w:hAnsi="Gill Sans MT"/>
                <w:sz w:val="22"/>
                <w:szCs w:val="22"/>
              </w:rPr>
            </w:pPr>
            <w:r w:rsidRPr="009C439C">
              <w:rPr>
                <w:rFonts w:ascii="Gill Sans MT" w:hAnsi="Gill Sans MT"/>
                <w:sz w:val="22"/>
                <w:szCs w:val="22"/>
              </w:rPr>
              <w:t>Fear of the perpetrator</w:t>
            </w:r>
          </w:p>
          <w:p w14:paraId="3FC9DEC9" w14:textId="77777777" w:rsidR="000771E6" w:rsidRPr="009C439C" w:rsidRDefault="000771E6" w:rsidP="006D73C1">
            <w:pPr>
              <w:spacing w:line="240" w:lineRule="auto"/>
              <w:ind w:left="360"/>
              <w:rPr>
                <w:rFonts w:ascii="Gill Sans MT" w:hAnsi="Gill Sans MT"/>
                <w:sz w:val="22"/>
                <w:szCs w:val="22"/>
              </w:rPr>
            </w:pPr>
            <w:r w:rsidRPr="009C439C">
              <w:rPr>
                <w:rFonts w:ascii="Gill Sans MT" w:hAnsi="Gill Sans MT"/>
                <w:sz w:val="22"/>
                <w:szCs w:val="22"/>
              </w:rPr>
              <w:t>Lack of information about where to find help</w:t>
            </w:r>
          </w:p>
          <w:p w14:paraId="3E749C3D" w14:textId="77777777" w:rsidR="000771E6" w:rsidRPr="009C439C" w:rsidRDefault="000771E6" w:rsidP="006D73C1">
            <w:pPr>
              <w:spacing w:line="240" w:lineRule="auto"/>
              <w:ind w:left="360"/>
              <w:rPr>
                <w:rFonts w:ascii="Gill Sans MT" w:hAnsi="Gill Sans MT"/>
                <w:sz w:val="22"/>
                <w:szCs w:val="22"/>
              </w:rPr>
            </w:pPr>
            <w:r w:rsidRPr="009C439C">
              <w:rPr>
                <w:rFonts w:ascii="Gill Sans MT" w:hAnsi="Gill Sans MT"/>
                <w:sz w:val="22"/>
                <w:szCs w:val="22"/>
              </w:rPr>
              <w:t>None of the above: specify_________________</w:t>
            </w:r>
          </w:p>
        </w:tc>
        <w:tc>
          <w:tcPr>
            <w:tcW w:w="1867" w:type="dxa"/>
          </w:tcPr>
          <w:p w14:paraId="1A9A941F" w14:textId="77777777" w:rsidR="000771E6" w:rsidRPr="009C439C" w:rsidRDefault="000771E6" w:rsidP="006D73C1">
            <w:pPr>
              <w:spacing w:line="240" w:lineRule="auto"/>
              <w:rPr>
                <w:rFonts w:ascii="Gill Sans MT" w:hAnsi="Gill Sans MT"/>
                <w:sz w:val="22"/>
                <w:szCs w:val="22"/>
              </w:rPr>
            </w:pPr>
          </w:p>
        </w:tc>
      </w:tr>
      <w:tr w:rsidR="000771E6" w:rsidRPr="009C439C" w14:paraId="67DE1BDB" w14:textId="77777777" w:rsidTr="009177AC">
        <w:tc>
          <w:tcPr>
            <w:tcW w:w="7110" w:type="dxa"/>
          </w:tcPr>
          <w:p w14:paraId="76753ECC"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For women in this </w:t>
            </w:r>
            <w:proofErr w:type="spellStart"/>
            <w:r w:rsidRPr="009C439C">
              <w:rPr>
                <w:rFonts w:ascii="Gill Sans MT" w:hAnsi="Gill Sans MT"/>
                <w:sz w:val="22"/>
                <w:szCs w:val="22"/>
              </w:rPr>
              <w:t>neighbourhood</w:t>
            </w:r>
            <w:proofErr w:type="spellEnd"/>
            <w:r w:rsidRPr="009C439C">
              <w:rPr>
                <w:rFonts w:ascii="Gill Sans MT" w:hAnsi="Gill Sans MT"/>
                <w:sz w:val="22"/>
                <w:szCs w:val="22"/>
              </w:rPr>
              <w:t xml:space="preserve"> who experience such situations, how likely are they to go to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w:t>
            </w:r>
            <w:r w:rsidRPr="009C439C">
              <w:rPr>
                <w:rFonts w:ascii="Gill Sans MT" w:hAnsi="Gill Sans MT"/>
                <w:i/>
                <w:sz w:val="22"/>
                <w:szCs w:val="22"/>
              </w:rPr>
              <w:t>[Prompt]</w:t>
            </w:r>
          </w:p>
          <w:p w14:paraId="0AF71265" w14:textId="77777777" w:rsidR="000771E6" w:rsidRPr="009C439C" w:rsidRDefault="000771E6" w:rsidP="006D73C1">
            <w:pPr>
              <w:spacing w:line="240" w:lineRule="auto"/>
              <w:rPr>
                <w:rFonts w:ascii="Gill Sans MT" w:hAnsi="Gill Sans MT"/>
                <w:sz w:val="22"/>
                <w:szCs w:val="22"/>
              </w:rPr>
            </w:pPr>
          </w:p>
        </w:tc>
        <w:tc>
          <w:tcPr>
            <w:tcW w:w="1867" w:type="dxa"/>
          </w:tcPr>
          <w:p w14:paraId="438970F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1=Very likely</w:t>
            </w:r>
          </w:p>
          <w:p w14:paraId="0ABF0654"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2=Likely</w:t>
            </w:r>
          </w:p>
          <w:p w14:paraId="5D62752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3=Not very likely</w:t>
            </w:r>
          </w:p>
          <w:p w14:paraId="2534E1DD"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4=Not at all likely</w:t>
            </w:r>
          </w:p>
          <w:p w14:paraId="78C99175" w14:textId="77777777" w:rsidR="000771E6" w:rsidRPr="009C439C" w:rsidRDefault="000771E6" w:rsidP="006D73C1">
            <w:pPr>
              <w:spacing w:line="240" w:lineRule="auto"/>
              <w:rPr>
                <w:rFonts w:ascii="Gill Sans MT" w:hAnsi="Gill Sans MT"/>
                <w:sz w:val="22"/>
                <w:szCs w:val="22"/>
              </w:rPr>
            </w:pPr>
          </w:p>
        </w:tc>
      </w:tr>
      <w:tr w:rsidR="000771E6" w:rsidRPr="009C439C" w14:paraId="18D38710" w14:textId="77777777" w:rsidTr="009177AC">
        <w:tc>
          <w:tcPr>
            <w:tcW w:w="7110" w:type="dxa"/>
          </w:tcPr>
          <w:p w14:paraId="4EDF7F31"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What would be the main reason that a woman would not go to a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in this case? [</w:t>
            </w:r>
            <w:r w:rsidRPr="009C439C">
              <w:rPr>
                <w:rFonts w:ascii="Gill Sans MT" w:hAnsi="Gill Sans MT"/>
                <w:i/>
                <w:sz w:val="22"/>
                <w:szCs w:val="22"/>
              </w:rPr>
              <w:t>Do not prompt</w:t>
            </w:r>
            <w:r w:rsidRPr="009C439C">
              <w:rPr>
                <w:rFonts w:ascii="Gill Sans MT" w:hAnsi="Gill Sans MT"/>
                <w:sz w:val="22"/>
                <w:szCs w:val="22"/>
              </w:rPr>
              <w:t>]</w:t>
            </w:r>
          </w:p>
          <w:p w14:paraId="6F1F6472" w14:textId="77777777" w:rsidR="000771E6" w:rsidRPr="009C439C" w:rsidRDefault="000771E6" w:rsidP="000771E6">
            <w:pPr>
              <w:pStyle w:val="ListParagraph"/>
              <w:numPr>
                <w:ilvl w:val="0"/>
                <w:numId w:val="26"/>
              </w:numPr>
              <w:spacing w:line="240" w:lineRule="auto"/>
              <w:rPr>
                <w:rFonts w:ascii="Gill Sans MT" w:hAnsi="Gill Sans MT"/>
                <w:sz w:val="22"/>
                <w:szCs w:val="22"/>
              </w:rPr>
            </w:pPr>
            <w:r w:rsidRPr="009C439C">
              <w:rPr>
                <w:rFonts w:ascii="Gill Sans MT" w:hAnsi="Gill Sans MT"/>
                <w:sz w:val="22"/>
                <w:szCs w:val="22"/>
              </w:rPr>
              <w:t>Fear of being blamed</w:t>
            </w:r>
          </w:p>
          <w:p w14:paraId="225D6DF7" w14:textId="77777777" w:rsidR="000771E6" w:rsidRPr="009C439C" w:rsidRDefault="000771E6" w:rsidP="000771E6">
            <w:pPr>
              <w:pStyle w:val="ListParagraph"/>
              <w:numPr>
                <w:ilvl w:val="0"/>
                <w:numId w:val="26"/>
              </w:numPr>
              <w:spacing w:line="240" w:lineRule="auto"/>
              <w:rPr>
                <w:rFonts w:ascii="Gill Sans MT" w:hAnsi="Gill Sans MT"/>
                <w:sz w:val="22"/>
                <w:szCs w:val="22"/>
              </w:rPr>
            </w:pPr>
            <w:r w:rsidRPr="009C439C">
              <w:rPr>
                <w:rFonts w:ascii="Gill Sans MT" w:hAnsi="Gill Sans MT"/>
                <w:sz w:val="22"/>
                <w:szCs w:val="22"/>
              </w:rPr>
              <w:t>The Centre staff would not be helpful</w:t>
            </w:r>
          </w:p>
          <w:p w14:paraId="75505CA4" w14:textId="77777777" w:rsidR="000771E6" w:rsidRPr="009C439C" w:rsidRDefault="000771E6" w:rsidP="000771E6">
            <w:pPr>
              <w:pStyle w:val="ListParagraph"/>
              <w:numPr>
                <w:ilvl w:val="0"/>
                <w:numId w:val="26"/>
              </w:numPr>
              <w:spacing w:line="240" w:lineRule="auto"/>
              <w:rPr>
                <w:rFonts w:ascii="Gill Sans MT" w:hAnsi="Gill Sans MT"/>
                <w:sz w:val="22"/>
                <w:szCs w:val="22"/>
              </w:rPr>
            </w:pPr>
            <w:r w:rsidRPr="009C439C">
              <w:rPr>
                <w:rFonts w:ascii="Gill Sans MT" w:hAnsi="Gill Sans MT"/>
                <w:sz w:val="22"/>
                <w:szCs w:val="22"/>
              </w:rPr>
              <w:t>Fear of the perpetrator</w:t>
            </w:r>
          </w:p>
          <w:p w14:paraId="26FEFD76" w14:textId="77777777" w:rsidR="000771E6" w:rsidRPr="009C439C" w:rsidRDefault="000771E6" w:rsidP="000771E6">
            <w:pPr>
              <w:pStyle w:val="ListParagraph"/>
              <w:numPr>
                <w:ilvl w:val="0"/>
                <w:numId w:val="26"/>
              </w:numPr>
              <w:spacing w:line="240" w:lineRule="auto"/>
              <w:rPr>
                <w:rFonts w:ascii="Gill Sans MT" w:hAnsi="Gill Sans MT"/>
                <w:sz w:val="22"/>
                <w:szCs w:val="22"/>
              </w:rPr>
            </w:pPr>
            <w:r w:rsidRPr="009C439C">
              <w:rPr>
                <w:rFonts w:ascii="Gill Sans MT" w:hAnsi="Gill Sans MT"/>
                <w:sz w:val="22"/>
                <w:szCs w:val="22"/>
              </w:rPr>
              <w:t>Lack of information about where to find help</w:t>
            </w:r>
          </w:p>
          <w:p w14:paraId="1F4E5157" w14:textId="77777777" w:rsidR="000771E6" w:rsidRPr="009C439C" w:rsidRDefault="000771E6" w:rsidP="000771E6">
            <w:pPr>
              <w:pStyle w:val="ListParagraph"/>
              <w:numPr>
                <w:ilvl w:val="0"/>
                <w:numId w:val="26"/>
              </w:numPr>
              <w:spacing w:line="240" w:lineRule="auto"/>
              <w:rPr>
                <w:rFonts w:ascii="Gill Sans MT" w:hAnsi="Gill Sans MT"/>
                <w:sz w:val="22"/>
                <w:szCs w:val="22"/>
              </w:rPr>
            </w:pPr>
            <w:proofErr w:type="spellStart"/>
            <w:r w:rsidRPr="009C439C">
              <w:rPr>
                <w:rFonts w:ascii="Gill Sans MT" w:hAnsi="Gill Sans MT"/>
                <w:sz w:val="22"/>
                <w:szCs w:val="22"/>
              </w:rPr>
              <w:t>dk</w:t>
            </w:r>
            <w:proofErr w:type="spellEnd"/>
          </w:p>
          <w:p w14:paraId="1A93364C" w14:textId="77777777" w:rsidR="000771E6" w:rsidRPr="009C439C" w:rsidRDefault="000771E6" w:rsidP="006D73C1">
            <w:pPr>
              <w:spacing w:line="240" w:lineRule="auto"/>
              <w:rPr>
                <w:rFonts w:ascii="Gill Sans MT" w:hAnsi="Gill Sans MT"/>
                <w:sz w:val="22"/>
                <w:szCs w:val="22"/>
              </w:rPr>
            </w:pPr>
          </w:p>
        </w:tc>
        <w:tc>
          <w:tcPr>
            <w:tcW w:w="1867" w:type="dxa"/>
          </w:tcPr>
          <w:p w14:paraId="1C96C439" w14:textId="77777777" w:rsidR="000771E6" w:rsidRPr="009C439C" w:rsidRDefault="000771E6" w:rsidP="006D73C1">
            <w:pPr>
              <w:spacing w:line="240" w:lineRule="auto"/>
              <w:rPr>
                <w:rFonts w:ascii="Gill Sans MT" w:hAnsi="Gill Sans MT"/>
                <w:sz w:val="22"/>
                <w:szCs w:val="22"/>
              </w:rPr>
            </w:pPr>
          </w:p>
          <w:p w14:paraId="5EF2848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____</w:t>
            </w:r>
          </w:p>
        </w:tc>
      </w:tr>
      <w:tr w:rsidR="000771E6" w:rsidRPr="009C439C" w14:paraId="1B79E6C7" w14:textId="77777777" w:rsidTr="009177AC">
        <w:tc>
          <w:tcPr>
            <w:tcW w:w="7110" w:type="dxa"/>
          </w:tcPr>
          <w:p w14:paraId="05F13DFE" w14:textId="77777777" w:rsidR="000771E6" w:rsidRPr="009C439C" w:rsidRDefault="000771E6" w:rsidP="000771E6">
            <w:pPr>
              <w:pStyle w:val="ListParagraph"/>
              <w:numPr>
                <w:ilvl w:val="0"/>
                <w:numId w:val="17"/>
              </w:numPr>
              <w:spacing w:line="240" w:lineRule="auto"/>
              <w:contextualSpacing w:val="0"/>
              <w:rPr>
                <w:rFonts w:ascii="Gill Sans MT" w:hAnsi="Gill Sans MT"/>
                <w:sz w:val="22"/>
                <w:szCs w:val="22"/>
              </w:rPr>
            </w:pPr>
            <w:r w:rsidRPr="009C439C">
              <w:rPr>
                <w:rFonts w:ascii="Gill Sans MT" w:hAnsi="Gill Sans MT"/>
                <w:sz w:val="22"/>
                <w:szCs w:val="22"/>
              </w:rPr>
              <w:t xml:space="preserve">Would the </w:t>
            </w: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 be helpful in this situation in any of the following ways? </w:t>
            </w:r>
          </w:p>
          <w:p w14:paraId="12E3F033" w14:textId="77777777" w:rsidR="000771E6" w:rsidRPr="009C439C" w:rsidRDefault="000771E6" w:rsidP="000771E6">
            <w:pPr>
              <w:numPr>
                <w:ilvl w:val="0"/>
                <w:numId w:val="27"/>
              </w:numPr>
              <w:spacing w:line="240" w:lineRule="auto"/>
              <w:rPr>
                <w:rFonts w:ascii="Gill Sans MT" w:hAnsi="Gill Sans MT"/>
                <w:sz w:val="22"/>
                <w:szCs w:val="22"/>
              </w:rPr>
            </w:pPr>
            <w:r w:rsidRPr="009C439C">
              <w:rPr>
                <w:rFonts w:ascii="Gill Sans MT" w:hAnsi="Gill Sans MT"/>
                <w:sz w:val="22"/>
                <w:szCs w:val="22"/>
              </w:rPr>
              <w:lastRenderedPageBreak/>
              <w:t xml:space="preserve">Medical </w:t>
            </w:r>
          </w:p>
          <w:p w14:paraId="4D828D79" w14:textId="77777777" w:rsidR="000771E6" w:rsidRPr="009C439C" w:rsidRDefault="000771E6" w:rsidP="000771E6">
            <w:pPr>
              <w:pStyle w:val="ListParagraph"/>
              <w:numPr>
                <w:ilvl w:val="0"/>
                <w:numId w:val="27"/>
              </w:numPr>
              <w:spacing w:line="240" w:lineRule="auto"/>
              <w:contextualSpacing w:val="0"/>
              <w:rPr>
                <w:rFonts w:ascii="Gill Sans MT" w:hAnsi="Gill Sans MT"/>
                <w:sz w:val="22"/>
                <w:szCs w:val="22"/>
              </w:rPr>
            </w:pPr>
            <w:r w:rsidRPr="009C439C">
              <w:rPr>
                <w:rFonts w:ascii="Gill Sans MT" w:hAnsi="Gill Sans MT"/>
                <w:sz w:val="22"/>
                <w:szCs w:val="22"/>
              </w:rPr>
              <w:t xml:space="preserve">Legal </w:t>
            </w:r>
          </w:p>
          <w:p w14:paraId="247A3699" w14:textId="77777777" w:rsidR="000771E6" w:rsidRPr="009C439C" w:rsidRDefault="000771E6" w:rsidP="000771E6">
            <w:pPr>
              <w:pStyle w:val="ListParagraph"/>
              <w:numPr>
                <w:ilvl w:val="0"/>
                <w:numId w:val="27"/>
              </w:numPr>
              <w:spacing w:line="240" w:lineRule="auto"/>
              <w:contextualSpacing w:val="0"/>
              <w:rPr>
                <w:rFonts w:ascii="Gill Sans MT" w:hAnsi="Gill Sans MT"/>
                <w:sz w:val="22"/>
                <w:szCs w:val="22"/>
              </w:rPr>
            </w:pPr>
            <w:r w:rsidRPr="009C439C">
              <w:rPr>
                <w:rFonts w:ascii="Gill Sans MT" w:hAnsi="Gill Sans MT"/>
                <w:sz w:val="22"/>
                <w:szCs w:val="22"/>
              </w:rPr>
              <w:t>Psychological/emotional</w:t>
            </w:r>
          </w:p>
          <w:p w14:paraId="7F8D44AD" w14:textId="77777777" w:rsidR="000771E6" w:rsidRPr="009C439C" w:rsidRDefault="000771E6" w:rsidP="006D73C1">
            <w:pPr>
              <w:spacing w:line="240" w:lineRule="auto"/>
              <w:rPr>
                <w:rFonts w:ascii="Gill Sans MT" w:hAnsi="Gill Sans MT"/>
                <w:sz w:val="22"/>
                <w:szCs w:val="22"/>
              </w:rPr>
            </w:pPr>
          </w:p>
        </w:tc>
        <w:tc>
          <w:tcPr>
            <w:tcW w:w="1867" w:type="dxa"/>
          </w:tcPr>
          <w:p w14:paraId="69908A6B"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lastRenderedPageBreak/>
              <w:t>a. 1. Very helpful,</w:t>
            </w:r>
          </w:p>
          <w:p w14:paraId="691B288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 xml:space="preserve"> 2. Helpful, </w:t>
            </w:r>
          </w:p>
          <w:p w14:paraId="51EE8DF8"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lastRenderedPageBreak/>
              <w:t xml:space="preserve">3. Not very helpful, </w:t>
            </w:r>
          </w:p>
          <w:p w14:paraId="47C95582"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 Not at all helpful</w:t>
            </w:r>
          </w:p>
          <w:p w14:paraId="11E2441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b. 1. Very helpful, 2. Helpful, 3. Not very helpful, 4. Not at all helpful</w:t>
            </w:r>
          </w:p>
          <w:p w14:paraId="305A83A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c. 1. Very helpful, 2. Helpful, 3. Not very helpful, 4. Not at all helpful</w:t>
            </w:r>
          </w:p>
        </w:tc>
      </w:tr>
      <w:tr w:rsidR="000771E6" w:rsidRPr="009C439C" w14:paraId="3C3F9E7D" w14:textId="77777777" w:rsidTr="009177AC">
        <w:tc>
          <w:tcPr>
            <w:tcW w:w="7110" w:type="dxa"/>
          </w:tcPr>
          <w:p w14:paraId="2E9727DA" w14:textId="77777777" w:rsidR="000771E6" w:rsidRPr="009C439C" w:rsidRDefault="000771E6" w:rsidP="000771E6">
            <w:pPr>
              <w:pStyle w:val="ListParagraph"/>
              <w:numPr>
                <w:ilvl w:val="0"/>
                <w:numId w:val="17"/>
              </w:numPr>
              <w:spacing w:line="240" w:lineRule="auto"/>
              <w:contextualSpacing w:val="0"/>
              <w:rPr>
                <w:rFonts w:ascii="Gill Sans MT" w:hAnsi="Gill Sans MT"/>
                <w:sz w:val="22"/>
                <w:szCs w:val="22"/>
              </w:rPr>
            </w:pPr>
            <w:r w:rsidRPr="009C439C">
              <w:rPr>
                <w:rFonts w:ascii="Gill Sans MT" w:hAnsi="Gill Sans MT"/>
                <w:sz w:val="22"/>
                <w:szCs w:val="22"/>
              </w:rPr>
              <w:lastRenderedPageBreak/>
              <w:t xml:space="preserve">If you were in this situation, which of the following would you go to for help? </w:t>
            </w:r>
          </w:p>
          <w:p w14:paraId="77E09B93"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Police: </w:t>
            </w:r>
          </w:p>
          <w:p w14:paraId="7EBD5E3E"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Hospital: </w:t>
            </w:r>
          </w:p>
          <w:p w14:paraId="41D57CDD" w14:textId="0B62B9C3" w:rsidR="000771E6" w:rsidRPr="009C439C" w:rsidRDefault="000771E6" w:rsidP="000771E6">
            <w:pPr>
              <w:pStyle w:val="ListParagraph"/>
              <w:numPr>
                <w:ilvl w:val="0"/>
                <w:numId w:val="29"/>
              </w:numPr>
              <w:spacing w:line="240" w:lineRule="auto"/>
              <w:rPr>
                <w:rFonts w:ascii="Gill Sans MT" w:hAnsi="Gill Sans MT"/>
                <w:sz w:val="22"/>
                <w:szCs w:val="22"/>
              </w:rPr>
            </w:pPr>
            <w:proofErr w:type="spellStart"/>
            <w:r w:rsidRPr="009C439C">
              <w:rPr>
                <w:rFonts w:ascii="Gill Sans MT" w:hAnsi="Gill Sans MT"/>
                <w:sz w:val="22"/>
                <w:szCs w:val="22"/>
              </w:rPr>
              <w:t>Thuthuzela</w:t>
            </w:r>
            <w:proofErr w:type="spellEnd"/>
            <w:r w:rsidRPr="009C439C">
              <w:rPr>
                <w:rFonts w:ascii="Gill Sans MT" w:hAnsi="Gill Sans MT"/>
                <w:sz w:val="22"/>
                <w:szCs w:val="22"/>
              </w:rPr>
              <w:t xml:space="preserve"> Care Centre:</w:t>
            </w:r>
            <w:r w:rsidR="000A22D8">
              <w:rPr>
                <w:rFonts w:ascii="Gill Sans MT" w:hAnsi="Gill Sans MT"/>
                <w:sz w:val="22"/>
                <w:szCs w:val="22"/>
              </w:rPr>
              <w:t xml:space="preserve"> </w:t>
            </w:r>
          </w:p>
          <w:p w14:paraId="36240C5E"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NGO crisis </w:t>
            </w:r>
            <w:proofErr w:type="spellStart"/>
            <w:r w:rsidRPr="009C439C">
              <w:rPr>
                <w:rFonts w:ascii="Gill Sans MT" w:hAnsi="Gill Sans MT"/>
                <w:sz w:val="22"/>
                <w:szCs w:val="22"/>
              </w:rPr>
              <w:t>centre</w:t>
            </w:r>
            <w:proofErr w:type="spellEnd"/>
            <w:r w:rsidRPr="009C439C">
              <w:rPr>
                <w:rFonts w:ascii="Gill Sans MT" w:hAnsi="Gill Sans MT"/>
                <w:sz w:val="22"/>
                <w:szCs w:val="22"/>
              </w:rPr>
              <w:t xml:space="preserve">: </w:t>
            </w:r>
          </w:p>
          <w:p w14:paraId="1FFB4313"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Family member: </w:t>
            </w:r>
          </w:p>
          <w:p w14:paraId="0548E9FA" w14:textId="77777777" w:rsidR="000771E6" w:rsidRPr="009C439C" w:rsidRDefault="000771E6" w:rsidP="000771E6">
            <w:pPr>
              <w:pStyle w:val="ListParagraph"/>
              <w:numPr>
                <w:ilvl w:val="0"/>
                <w:numId w:val="29"/>
              </w:numPr>
              <w:spacing w:line="240" w:lineRule="auto"/>
              <w:rPr>
                <w:rFonts w:ascii="Gill Sans MT" w:hAnsi="Gill Sans MT"/>
                <w:sz w:val="22"/>
                <w:szCs w:val="22"/>
              </w:rPr>
            </w:pPr>
            <w:r w:rsidRPr="009C439C">
              <w:rPr>
                <w:rFonts w:ascii="Gill Sans MT" w:hAnsi="Gill Sans MT"/>
                <w:sz w:val="22"/>
                <w:szCs w:val="22"/>
              </w:rPr>
              <w:t xml:space="preserve">Friend: </w:t>
            </w:r>
          </w:p>
          <w:p w14:paraId="5944C687" w14:textId="77777777" w:rsidR="000771E6" w:rsidRPr="009C439C" w:rsidRDefault="000771E6" w:rsidP="000771E6">
            <w:pPr>
              <w:pStyle w:val="ListParagraph"/>
              <w:numPr>
                <w:ilvl w:val="0"/>
                <w:numId w:val="17"/>
              </w:numPr>
              <w:spacing w:line="240" w:lineRule="auto"/>
              <w:contextualSpacing w:val="0"/>
              <w:rPr>
                <w:rFonts w:ascii="Gill Sans MT" w:hAnsi="Gill Sans MT"/>
                <w:sz w:val="22"/>
                <w:szCs w:val="22"/>
              </w:rPr>
            </w:pPr>
            <w:r w:rsidRPr="009C439C">
              <w:rPr>
                <w:rFonts w:ascii="Gill Sans MT" w:hAnsi="Gill Sans MT"/>
                <w:sz w:val="22"/>
                <w:szCs w:val="22"/>
              </w:rPr>
              <w:t xml:space="preserve">Other: </w:t>
            </w:r>
          </w:p>
        </w:tc>
        <w:tc>
          <w:tcPr>
            <w:tcW w:w="1867" w:type="dxa"/>
          </w:tcPr>
          <w:p w14:paraId="3E81176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1=Definitely</w:t>
            </w:r>
          </w:p>
          <w:p w14:paraId="796C0656"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2=Maybe</w:t>
            </w:r>
          </w:p>
          <w:p w14:paraId="403C005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3=No</w:t>
            </w:r>
          </w:p>
          <w:p w14:paraId="58E6B1A5"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w:t>
            </w:r>
            <w:proofErr w:type="spellStart"/>
            <w:r w:rsidRPr="009C439C">
              <w:rPr>
                <w:rFonts w:ascii="Gill Sans MT" w:hAnsi="Gill Sans MT"/>
                <w:sz w:val="22"/>
                <w:szCs w:val="22"/>
              </w:rPr>
              <w:t>dk</w:t>
            </w:r>
            <w:proofErr w:type="spellEnd"/>
          </w:p>
          <w:p w14:paraId="2539FA2F"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w:t>
            </w:r>
            <w:proofErr w:type="spellStart"/>
            <w:r w:rsidRPr="009C439C">
              <w:rPr>
                <w:rFonts w:ascii="Gill Sans MT" w:hAnsi="Gill Sans MT"/>
                <w:sz w:val="22"/>
                <w:szCs w:val="22"/>
              </w:rPr>
              <w:t>rf</w:t>
            </w:r>
            <w:proofErr w:type="spellEnd"/>
          </w:p>
        </w:tc>
      </w:tr>
    </w:tbl>
    <w:p w14:paraId="6FAFEAD6" w14:textId="77777777" w:rsidR="000771E6" w:rsidRPr="009C439C" w:rsidRDefault="000771E6" w:rsidP="000771E6">
      <w:pPr>
        <w:spacing w:line="240" w:lineRule="auto"/>
        <w:rPr>
          <w:rFonts w:ascii="Gill Sans MT" w:hAnsi="Gill Sans MT"/>
          <w:sz w:val="22"/>
          <w:szCs w:val="22"/>
        </w:rPr>
      </w:pPr>
    </w:p>
    <w:p w14:paraId="4AD1143E" w14:textId="77777777" w:rsidR="000771E6" w:rsidRPr="009C439C" w:rsidRDefault="000771E6" w:rsidP="000771E6">
      <w:pPr>
        <w:spacing w:line="240" w:lineRule="auto"/>
        <w:rPr>
          <w:rFonts w:ascii="Gill Sans MT" w:hAnsi="Gill Sans MT"/>
          <w:sz w:val="22"/>
          <w:szCs w:val="22"/>
        </w:rPr>
      </w:pPr>
      <w:r w:rsidRPr="009C439C">
        <w:rPr>
          <w:rFonts w:ascii="Gill Sans MT" w:hAnsi="Gill Sans MT"/>
          <w:sz w:val="22"/>
          <w:szCs w:val="22"/>
        </w:rPr>
        <w:t>G) Now I am going to ask a few questions about you.</w:t>
      </w:r>
    </w:p>
    <w:tbl>
      <w:tblPr>
        <w:tblStyle w:val="TableGrid"/>
        <w:tblW w:w="0" w:type="auto"/>
        <w:tblInd w:w="378" w:type="dxa"/>
        <w:tblLook w:val="04A0" w:firstRow="1" w:lastRow="0" w:firstColumn="1" w:lastColumn="0" w:noHBand="0" w:noVBand="1"/>
      </w:tblPr>
      <w:tblGrid>
        <w:gridCol w:w="6675"/>
        <w:gridCol w:w="2523"/>
      </w:tblGrid>
      <w:tr w:rsidR="000771E6" w:rsidRPr="009C439C" w14:paraId="67C55A07" w14:textId="77777777" w:rsidTr="009177AC">
        <w:tc>
          <w:tcPr>
            <w:tcW w:w="6948" w:type="dxa"/>
          </w:tcPr>
          <w:p w14:paraId="52027C25"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What is your age?</w:t>
            </w:r>
          </w:p>
        </w:tc>
        <w:tc>
          <w:tcPr>
            <w:tcW w:w="2502" w:type="dxa"/>
          </w:tcPr>
          <w:p w14:paraId="44616751" w14:textId="77777777" w:rsidR="000771E6" w:rsidRPr="009C439C" w:rsidRDefault="000771E6" w:rsidP="006D73C1">
            <w:pPr>
              <w:spacing w:line="240" w:lineRule="auto"/>
              <w:rPr>
                <w:rFonts w:ascii="Gill Sans MT" w:hAnsi="Gill Sans MT"/>
                <w:sz w:val="22"/>
                <w:szCs w:val="22"/>
              </w:rPr>
            </w:pPr>
          </w:p>
        </w:tc>
      </w:tr>
      <w:tr w:rsidR="000771E6" w:rsidRPr="009C439C" w14:paraId="4E01C3BC" w14:textId="77777777" w:rsidTr="009177AC">
        <w:tc>
          <w:tcPr>
            <w:tcW w:w="6948" w:type="dxa"/>
          </w:tcPr>
          <w:p w14:paraId="191BA2F3"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What is your race?</w:t>
            </w:r>
          </w:p>
        </w:tc>
        <w:tc>
          <w:tcPr>
            <w:tcW w:w="2502" w:type="dxa"/>
          </w:tcPr>
          <w:p w14:paraId="5447070A" w14:textId="657D3000" w:rsidR="000771E6" w:rsidRPr="009C439C" w:rsidRDefault="000771E6" w:rsidP="006D73C1">
            <w:pPr>
              <w:pStyle w:val="NoSpacing"/>
            </w:pPr>
            <w:bookmarkStart w:id="325" w:name="_Toc433108151"/>
            <w:bookmarkStart w:id="326" w:name="_Toc433108849"/>
            <w:bookmarkStart w:id="327" w:name="_Toc433108929"/>
            <w:r w:rsidRPr="009C439C">
              <w:t>1=Black 2=White 3=</w:t>
            </w:r>
            <w:proofErr w:type="spellStart"/>
            <w:r w:rsidRPr="009C439C">
              <w:t>Coloured</w:t>
            </w:r>
            <w:proofErr w:type="spellEnd"/>
            <w:r w:rsidR="000A22D8">
              <w:t xml:space="preserve"> </w:t>
            </w:r>
            <w:r w:rsidRPr="009C439C">
              <w:t>4=Indian 5=Asian</w:t>
            </w:r>
            <w:bookmarkEnd w:id="325"/>
            <w:bookmarkEnd w:id="326"/>
            <w:bookmarkEnd w:id="327"/>
            <w:r w:rsidRPr="009C439C">
              <w:t xml:space="preserve"> </w:t>
            </w:r>
          </w:p>
          <w:p w14:paraId="43E5DE67" w14:textId="77777777" w:rsidR="000771E6" w:rsidRPr="009C439C" w:rsidRDefault="000771E6" w:rsidP="006D73C1">
            <w:pPr>
              <w:pStyle w:val="NoSpacing"/>
            </w:pPr>
            <w:bookmarkStart w:id="328" w:name="_Toc433108152"/>
            <w:bookmarkStart w:id="329" w:name="_Toc433108850"/>
            <w:bookmarkStart w:id="330" w:name="_Toc433108930"/>
            <w:r w:rsidRPr="009C439C">
              <w:t>6=other: ___________________</w:t>
            </w:r>
            <w:bookmarkEnd w:id="328"/>
            <w:bookmarkEnd w:id="329"/>
            <w:bookmarkEnd w:id="330"/>
          </w:p>
          <w:p w14:paraId="6491F21A" w14:textId="77777777" w:rsidR="000771E6" w:rsidRPr="009C439C" w:rsidRDefault="000771E6" w:rsidP="006D73C1">
            <w:pPr>
              <w:spacing w:line="240" w:lineRule="auto"/>
              <w:rPr>
                <w:rFonts w:ascii="Gill Sans MT" w:hAnsi="Gill Sans MT"/>
                <w:sz w:val="22"/>
                <w:szCs w:val="22"/>
                <w:u w:val="single"/>
              </w:rPr>
            </w:pPr>
          </w:p>
        </w:tc>
      </w:tr>
      <w:tr w:rsidR="000771E6" w:rsidRPr="00FA36EE" w14:paraId="400F17AD" w14:textId="77777777" w:rsidTr="009177AC">
        <w:tc>
          <w:tcPr>
            <w:tcW w:w="6948" w:type="dxa"/>
          </w:tcPr>
          <w:p w14:paraId="34BED98A"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What is the primary language spoken at your home? </w:t>
            </w:r>
          </w:p>
          <w:p w14:paraId="18AC5F99" w14:textId="77777777" w:rsidR="000771E6" w:rsidRPr="009C439C" w:rsidRDefault="000771E6" w:rsidP="006D73C1">
            <w:pPr>
              <w:spacing w:line="240" w:lineRule="auto"/>
              <w:ind w:left="360"/>
              <w:rPr>
                <w:rFonts w:ascii="Gill Sans MT" w:hAnsi="Gill Sans MT"/>
                <w:sz w:val="22"/>
                <w:szCs w:val="22"/>
              </w:rPr>
            </w:pPr>
            <w:r w:rsidRPr="009C439C">
              <w:rPr>
                <w:rFonts w:ascii="Gill Sans MT" w:hAnsi="Gill Sans MT"/>
                <w:sz w:val="22"/>
                <w:szCs w:val="22"/>
              </w:rPr>
              <w:t>(Do not, prompt]</w:t>
            </w:r>
          </w:p>
        </w:tc>
        <w:tc>
          <w:tcPr>
            <w:tcW w:w="2502" w:type="dxa"/>
          </w:tcPr>
          <w:p w14:paraId="27DC299B" w14:textId="77777777" w:rsidR="000771E6" w:rsidRPr="009C439C" w:rsidRDefault="000771E6" w:rsidP="006D73C1">
            <w:pPr>
              <w:tabs>
                <w:tab w:val="left" w:pos="324"/>
              </w:tabs>
              <w:spacing w:line="240" w:lineRule="auto"/>
              <w:rPr>
                <w:rFonts w:ascii="Gill Sans MT" w:hAnsi="Gill Sans MT"/>
                <w:sz w:val="22"/>
                <w:szCs w:val="22"/>
              </w:rPr>
            </w:pPr>
            <w:r w:rsidRPr="009C439C">
              <w:rPr>
                <w:rFonts w:ascii="Gill Sans MT" w:hAnsi="Gill Sans MT"/>
                <w:sz w:val="22"/>
                <w:szCs w:val="22"/>
              </w:rPr>
              <w:t>1.</w:t>
            </w:r>
            <w:r w:rsidRPr="009C439C">
              <w:rPr>
                <w:rFonts w:ascii="Gill Sans MT" w:hAnsi="Gill Sans MT"/>
                <w:sz w:val="22"/>
                <w:szCs w:val="22"/>
              </w:rPr>
              <w:tab/>
              <w:t>Afrikaans</w:t>
            </w:r>
          </w:p>
          <w:p w14:paraId="4434DB8D" w14:textId="77777777" w:rsidR="000771E6" w:rsidRPr="009C439C" w:rsidRDefault="000771E6" w:rsidP="006D73C1">
            <w:pPr>
              <w:tabs>
                <w:tab w:val="left" w:pos="324"/>
              </w:tabs>
              <w:spacing w:line="240" w:lineRule="auto"/>
              <w:rPr>
                <w:rFonts w:ascii="Gill Sans MT" w:hAnsi="Gill Sans MT"/>
                <w:sz w:val="22"/>
                <w:szCs w:val="22"/>
              </w:rPr>
            </w:pPr>
            <w:r w:rsidRPr="009C439C">
              <w:rPr>
                <w:rFonts w:ascii="Gill Sans MT" w:hAnsi="Gill Sans MT"/>
                <w:sz w:val="22"/>
                <w:szCs w:val="22"/>
              </w:rPr>
              <w:t>2.</w:t>
            </w:r>
            <w:r w:rsidRPr="009C439C">
              <w:rPr>
                <w:rFonts w:ascii="Gill Sans MT" w:hAnsi="Gill Sans MT"/>
                <w:sz w:val="22"/>
                <w:szCs w:val="22"/>
              </w:rPr>
              <w:tab/>
              <w:t>English</w:t>
            </w:r>
          </w:p>
          <w:p w14:paraId="3AD78B90" w14:textId="77777777" w:rsidR="000771E6" w:rsidRPr="009C439C" w:rsidRDefault="000771E6" w:rsidP="006D73C1">
            <w:pPr>
              <w:tabs>
                <w:tab w:val="left" w:pos="324"/>
              </w:tabs>
              <w:spacing w:line="240" w:lineRule="auto"/>
              <w:rPr>
                <w:rFonts w:ascii="Gill Sans MT" w:hAnsi="Gill Sans MT"/>
                <w:sz w:val="22"/>
                <w:szCs w:val="22"/>
              </w:rPr>
            </w:pPr>
            <w:r w:rsidRPr="009C439C">
              <w:rPr>
                <w:rFonts w:ascii="Gill Sans MT" w:hAnsi="Gill Sans MT"/>
                <w:sz w:val="22"/>
                <w:szCs w:val="22"/>
              </w:rPr>
              <w:t>3.</w:t>
            </w:r>
            <w:r w:rsidRPr="009C439C">
              <w:rPr>
                <w:rFonts w:ascii="Gill Sans MT" w:hAnsi="Gill Sans MT"/>
                <w:sz w:val="22"/>
                <w:szCs w:val="22"/>
              </w:rPr>
              <w:tab/>
              <w:t>Ndebele</w:t>
            </w:r>
          </w:p>
          <w:p w14:paraId="7A11D6E5" w14:textId="77777777" w:rsidR="000771E6" w:rsidRPr="009C439C" w:rsidRDefault="000771E6" w:rsidP="006D73C1">
            <w:pPr>
              <w:tabs>
                <w:tab w:val="left" w:pos="324"/>
              </w:tabs>
              <w:spacing w:line="240" w:lineRule="auto"/>
              <w:rPr>
                <w:rFonts w:ascii="Gill Sans MT" w:hAnsi="Gill Sans MT"/>
                <w:sz w:val="22"/>
                <w:szCs w:val="22"/>
              </w:rPr>
            </w:pPr>
            <w:r w:rsidRPr="009C439C">
              <w:rPr>
                <w:rFonts w:ascii="Gill Sans MT" w:hAnsi="Gill Sans MT"/>
                <w:sz w:val="22"/>
                <w:szCs w:val="22"/>
              </w:rPr>
              <w:t>4.</w:t>
            </w:r>
            <w:r w:rsidRPr="009C439C">
              <w:rPr>
                <w:rFonts w:ascii="Gill Sans MT" w:hAnsi="Gill Sans MT"/>
                <w:sz w:val="22"/>
                <w:szCs w:val="22"/>
              </w:rPr>
              <w:tab/>
              <w:t>Pedi</w:t>
            </w:r>
          </w:p>
          <w:p w14:paraId="196E0941" w14:textId="77777777" w:rsidR="000771E6" w:rsidRPr="009C439C" w:rsidRDefault="000771E6" w:rsidP="006D73C1">
            <w:pPr>
              <w:tabs>
                <w:tab w:val="left" w:pos="324"/>
              </w:tabs>
              <w:spacing w:line="240" w:lineRule="auto"/>
              <w:rPr>
                <w:rFonts w:ascii="Gill Sans MT" w:hAnsi="Gill Sans MT"/>
                <w:sz w:val="22"/>
                <w:szCs w:val="22"/>
              </w:rPr>
            </w:pPr>
            <w:r w:rsidRPr="009C439C">
              <w:rPr>
                <w:rFonts w:ascii="Gill Sans MT" w:hAnsi="Gill Sans MT"/>
                <w:sz w:val="22"/>
                <w:szCs w:val="22"/>
              </w:rPr>
              <w:t>5.</w:t>
            </w:r>
            <w:r w:rsidRPr="009C439C">
              <w:rPr>
                <w:rFonts w:ascii="Gill Sans MT" w:hAnsi="Gill Sans MT"/>
                <w:sz w:val="22"/>
                <w:szCs w:val="22"/>
              </w:rPr>
              <w:tab/>
              <w:t>Sotho</w:t>
            </w:r>
          </w:p>
          <w:p w14:paraId="2D65B20B" w14:textId="77777777" w:rsidR="000771E6" w:rsidRPr="009C439C" w:rsidRDefault="000771E6" w:rsidP="006D73C1">
            <w:pPr>
              <w:tabs>
                <w:tab w:val="left" w:pos="324"/>
              </w:tabs>
              <w:spacing w:line="240" w:lineRule="auto"/>
              <w:rPr>
                <w:rFonts w:ascii="Gill Sans MT" w:hAnsi="Gill Sans MT"/>
                <w:sz w:val="22"/>
                <w:szCs w:val="22"/>
              </w:rPr>
            </w:pPr>
            <w:r w:rsidRPr="009C439C">
              <w:rPr>
                <w:rFonts w:ascii="Gill Sans MT" w:hAnsi="Gill Sans MT"/>
                <w:sz w:val="22"/>
                <w:szCs w:val="22"/>
              </w:rPr>
              <w:t>6.</w:t>
            </w:r>
            <w:r w:rsidRPr="009C439C">
              <w:rPr>
                <w:rFonts w:ascii="Gill Sans MT" w:hAnsi="Gill Sans MT"/>
                <w:sz w:val="22"/>
                <w:szCs w:val="22"/>
              </w:rPr>
              <w:tab/>
              <w:t>Swati</w:t>
            </w:r>
          </w:p>
          <w:p w14:paraId="316C2903" w14:textId="77777777" w:rsidR="000771E6" w:rsidRPr="009C439C" w:rsidRDefault="000771E6" w:rsidP="006D73C1">
            <w:pPr>
              <w:tabs>
                <w:tab w:val="left" w:pos="324"/>
              </w:tabs>
              <w:spacing w:line="240" w:lineRule="auto"/>
              <w:rPr>
                <w:rFonts w:ascii="Gill Sans MT" w:hAnsi="Gill Sans MT"/>
                <w:sz w:val="22"/>
                <w:szCs w:val="22"/>
                <w:lang w:val="es-GT"/>
              </w:rPr>
            </w:pPr>
            <w:r w:rsidRPr="009C439C">
              <w:rPr>
                <w:rFonts w:ascii="Gill Sans MT" w:hAnsi="Gill Sans MT"/>
                <w:sz w:val="22"/>
                <w:szCs w:val="22"/>
                <w:lang w:val="es-GT"/>
              </w:rPr>
              <w:t>7.</w:t>
            </w:r>
            <w:r w:rsidRPr="009C439C">
              <w:rPr>
                <w:rFonts w:ascii="Gill Sans MT" w:hAnsi="Gill Sans MT"/>
                <w:sz w:val="22"/>
                <w:szCs w:val="22"/>
                <w:lang w:val="es-GT"/>
              </w:rPr>
              <w:tab/>
            </w:r>
            <w:proofErr w:type="spellStart"/>
            <w:r w:rsidRPr="009C439C">
              <w:rPr>
                <w:rFonts w:ascii="Gill Sans MT" w:hAnsi="Gill Sans MT"/>
                <w:sz w:val="22"/>
                <w:szCs w:val="22"/>
                <w:lang w:val="es-GT"/>
              </w:rPr>
              <w:t>Tshonga</w:t>
            </w:r>
            <w:proofErr w:type="spellEnd"/>
          </w:p>
          <w:p w14:paraId="1D6E29D7" w14:textId="77777777" w:rsidR="000771E6" w:rsidRPr="009C439C" w:rsidRDefault="000771E6" w:rsidP="006D73C1">
            <w:pPr>
              <w:tabs>
                <w:tab w:val="left" w:pos="324"/>
              </w:tabs>
              <w:spacing w:line="240" w:lineRule="auto"/>
              <w:rPr>
                <w:rFonts w:ascii="Gill Sans MT" w:hAnsi="Gill Sans MT"/>
                <w:sz w:val="22"/>
                <w:szCs w:val="22"/>
                <w:lang w:val="es-GT"/>
              </w:rPr>
            </w:pPr>
            <w:r w:rsidRPr="009C439C">
              <w:rPr>
                <w:rFonts w:ascii="Gill Sans MT" w:hAnsi="Gill Sans MT"/>
                <w:sz w:val="22"/>
                <w:szCs w:val="22"/>
                <w:lang w:val="es-GT"/>
              </w:rPr>
              <w:t>8.</w:t>
            </w:r>
            <w:r w:rsidRPr="009C439C">
              <w:rPr>
                <w:rFonts w:ascii="Gill Sans MT" w:hAnsi="Gill Sans MT"/>
                <w:sz w:val="22"/>
                <w:szCs w:val="22"/>
                <w:lang w:val="es-GT"/>
              </w:rPr>
              <w:tab/>
              <w:t>Tswana</w:t>
            </w:r>
          </w:p>
          <w:p w14:paraId="2647D71A" w14:textId="77777777" w:rsidR="000771E6" w:rsidRPr="009C439C" w:rsidRDefault="000771E6" w:rsidP="006D73C1">
            <w:pPr>
              <w:tabs>
                <w:tab w:val="left" w:pos="324"/>
              </w:tabs>
              <w:spacing w:line="240" w:lineRule="auto"/>
              <w:rPr>
                <w:rFonts w:ascii="Gill Sans MT" w:hAnsi="Gill Sans MT"/>
                <w:sz w:val="22"/>
                <w:szCs w:val="22"/>
                <w:lang w:val="es-GT"/>
              </w:rPr>
            </w:pPr>
            <w:r w:rsidRPr="009C439C">
              <w:rPr>
                <w:rFonts w:ascii="Gill Sans MT" w:hAnsi="Gill Sans MT"/>
                <w:sz w:val="22"/>
                <w:szCs w:val="22"/>
                <w:lang w:val="es-GT"/>
              </w:rPr>
              <w:t>9.</w:t>
            </w:r>
            <w:r w:rsidRPr="009C439C">
              <w:rPr>
                <w:rFonts w:ascii="Gill Sans MT" w:hAnsi="Gill Sans MT"/>
                <w:sz w:val="22"/>
                <w:szCs w:val="22"/>
                <w:lang w:val="es-GT"/>
              </w:rPr>
              <w:tab/>
              <w:t>Venda</w:t>
            </w:r>
          </w:p>
          <w:p w14:paraId="2D13CA8D" w14:textId="77777777" w:rsidR="000771E6" w:rsidRPr="009C439C" w:rsidRDefault="000771E6" w:rsidP="006D73C1">
            <w:pPr>
              <w:tabs>
                <w:tab w:val="left" w:pos="324"/>
              </w:tabs>
              <w:spacing w:line="240" w:lineRule="auto"/>
              <w:rPr>
                <w:rFonts w:ascii="Gill Sans MT" w:hAnsi="Gill Sans MT"/>
                <w:sz w:val="22"/>
                <w:szCs w:val="22"/>
                <w:lang w:val="es-GT"/>
              </w:rPr>
            </w:pPr>
            <w:r w:rsidRPr="009C439C">
              <w:rPr>
                <w:rFonts w:ascii="Gill Sans MT" w:hAnsi="Gill Sans MT"/>
                <w:sz w:val="22"/>
                <w:szCs w:val="22"/>
                <w:lang w:val="es-GT"/>
              </w:rPr>
              <w:t>10.</w:t>
            </w:r>
            <w:r w:rsidRPr="009C439C">
              <w:rPr>
                <w:rFonts w:ascii="Gill Sans MT" w:hAnsi="Gill Sans MT"/>
                <w:sz w:val="22"/>
                <w:szCs w:val="22"/>
                <w:lang w:val="es-GT"/>
              </w:rPr>
              <w:tab/>
              <w:t>Xhosa</w:t>
            </w:r>
          </w:p>
          <w:p w14:paraId="6B4E4F59" w14:textId="77777777" w:rsidR="000771E6" w:rsidRPr="009C439C" w:rsidRDefault="000771E6" w:rsidP="006D73C1">
            <w:pPr>
              <w:tabs>
                <w:tab w:val="left" w:pos="324"/>
              </w:tabs>
              <w:spacing w:line="240" w:lineRule="auto"/>
              <w:rPr>
                <w:rFonts w:ascii="Gill Sans MT" w:hAnsi="Gill Sans MT"/>
                <w:sz w:val="22"/>
                <w:szCs w:val="22"/>
                <w:lang w:val="es-GT"/>
              </w:rPr>
            </w:pPr>
            <w:r w:rsidRPr="009C439C">
              <w:rPr>
                <w:rFonts w:ascii="Gill Sans MT" w:hAnsi="Gill Sans MT"/>
                <w:sz w:val="22"/>
                <w:szCs w:val="22"/>
                <w:lang w:val="es-GT"/>
              </w:rPr>
              <w:t>11.</w:t>
            </w:r>
            <w:r w:rsidRPr="009C439C">
              <w:rPr>
                <w:rFonts w:ascii="Gill Sans MT" w:hAnsi="Gill Sans MT"/>
                <w:sz w:val="22"/>
                <w:szCs w:val="22"/>
                <w:lang w:val="es-GT"/>
              </w:rPr>
              <w:tab/>
            </w:r>
            <w:proofErr w:type="spellStart"/>
            <w:r w:rsidRPr="009C439C">
              <w:rPr>
                <w:rFonts w:ascii="Gill Sans MT" w:hAnsi="Gill Sans MT"/>
                <w:sz w:val="22"/>
                <w:szCs w:val="22"/>
                <w:lang w:val="es-GT"/>
              </w:rPr>
              <w:t>Zulu</w:t>
            </w:r>
            <w:proofErr w:type="spellEnd"/>
          </w:p>
          <w:p w14:paraId="3646F827" w14:textId="0EA758C1" w:rsidR="000771E6" w:rsidRPr="00B228A6" w:rsidRDefault="000771E6" w:rsidP="006D73C1">
            <w:pPr>
              <w:tabs>
                <w:tab w:val="left" w:pos="324"/>
              </w:tabs>
              <w:spacing w:line="240" w:lineRule="auto"/>
              <w:rPr>
                <w:rFonts w:ascii="Gill Sans MT" w:hAnsi="Gill Sans MT"/>
                <w:sz w:val="22"/>
                <w:szCs w:val="22"/>
              </w:rPr>
            </w:pPr>
            <w:r w:rsidRPr="009C439C">
              <w:rPr>
                <w:rFonts w:ascii="Gill Sans MT" w:hAnsi="Gill Sans MT"/>
                <w:sz w:val="22"/>
                <w:szCs w:val="22"/>
                <w:lang w:val="es-GT"/>
              </w:rPr>
              <w:t>12.</w:t>
            </w:r>
            <w:r w:rsidR="000A22D8">
              <w:rPr>
                <w:rFonts w:ascii="Gill Sans MT" w:hAnsi="Gill Sans MT"/>
                <w:sz w:val="22"/>
                <w:szCs w:val="22"/>
                <w:lang w:val="es-GT"/>
              </w:rPr>
              <w:t xml:space="preserve"> </w:t>
            </w:r>
            <w:r w:rsidRPr="00B228A6">
              <w:rPr>
                <w:rFonts w:ascii="Gill Sans MT" w:hAnsi="Gill Sans MT"/>
                <w:sz w:val="22"/>
                <w:szCs w:val="22"/>
              </w:rPr>
              <w:t>Other: ___________________</w:t>
            </w:r>
          </w:p>
          <w:p w14:paraId="5BAABC85" w14:textId="77777777" w:rsidR="000771E6" w:rsidRPr="00B228A6" w:rsidRDefault="000771E6" w:rsidP="006D73C1">
            <w:pPr>
              <w:spacing w:line="240" w:lineRule="auto"/>
              <w:rPr>
                <w:rFonts w:ascii="Gill Sans MT" w:hAnsi="Gill Sans MT"/>
                <w:sz w:val="22"/>
                <w:szCs w:val="22"/>
              </w:rPr>
            </w:pPr>
          </w:p>
        </w:tc>
      </w:tr>
      <w:tr w:rsidR="000771E6" w:rsidRPr="009C439C" w14:paraId="45EE6458" w14:textId="77777777" w:rsidTr="009177AC">
        <w:tc>
          <w:tcPr>
            <w:tcW w:w="6948" w:type="dxa"/>
          </w:tcPr>
          <w:p w14:paraId="1E0C2E21"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t xml:space="preserve">What is the highest level of education you have completed? </w:t>
            </w:r>
          </w:p>
          <w:p w14:paraId="54525924" w14:textId="77777777" w:rsidR="000771E6" w:rsidRPr="009C439C" w:rsidRDefault="000771E6" w:rsidP="006D73C1">
            <w:pPr>
              <w:spacing w:line="240" w:lineRule="auto"/>
              <w:ind w:left="360"/>
              <w:rPr>
                <w:rFonts w:ascii="Gill Sans MT" w:hAnsi="Gill Sans MT"/>
                <w:sz w:val="22"/>
                <w:szCs w:val="22"/>
              </w:rPr>
            </w:pPr>
            <w:r w:rsidRPr="009C439C">
              <w:rPr>
                <w:rFonts w:ascii="Gill Sans MT" w:hAnsi="Gill Sans MT"/>
                <w:sz w:val="22"/>
                <w:szCs w:val="22"/>
              </w:rPr>
              <w:t>(Do not, prompt]</w:t>
            </w:r>
          </w:p>
        </w:tc>
        <w:tc>
          <w:tcPr>
            <w:tcW w:w="2502" w:type="dxa"/>
          </w:tcPr>
          <w:p w14:paraId="763299E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1=No formal schooling</w:t>
            </w:r>
          </w:p>
          <w:p w14:paraId="0E4765B3"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2=Preschool</w:t>
            </w:r>
          </w:p>
          <w:p w14:paraId="641546C9"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3=Primary school</w:t>
            </w:r>
          </w:p>
          <w:p w14:paraId="1F498728"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4=Secondary School</w:t>
            </w:r>
          </w:p>
          <w:p w14:paraId="62D2BFDA"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5=Tertiary/FET</w:t>
            </w:r>
          </w:p>
          <w:p w14:paraId="4A17027C"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lastRenderedPageBreak/>
              <w:t>6=Graduate or higher</w:t>
            </w:r>
          </w:p>
          <w:p w14:paraId="6FC72549" w14:textId="77777777" w:rsidR="000771E6" w:rsidRPr="009C439C" w:rsidRDefault="000771E6" w:rsidP="006D73C1">
            <w:pPr>
              <w:spacing w:line="240" w:lineRule="auto"/>
              <w:rPr>
                <w:rFonts w:ascii="Gill Sans MT" w:hAnsi="Gill Sans MT"/>
                <w:sz w:val="22"/>
                <w:szCs w:val="22"/>
                <w:u w:val="single"/>
              </w:rPr>
            </w:pPr>
          </w:p>
        </w:tc>
      </w:tr>
      <w:tr w:rsidR="000771E6" w:rsidRPr="009C439C" w14:paraId="4540AE9B" w14:textId="77777777" w:rsidTr="009177AC">
        <w:trPr>
          <w:trHeight w:val="1223"/>
        </w:trPr>
        <w:tc>
          <w:tcPr>
            <w:tcW w:w="6948" w:type="dxa"/>
          </w:tcPr>
          <w:p w14:paraId="658C6380" w14:textId="77777777" w:rsidR="000771E6" w:rsidRPr="009C439C" w:rsidRDefault="000771E6" w:rsidP="000771E6">
            <w:pPr>
              <w:pStyle w:val="ListParagraph"/>
              <w:numPr>
                <w:ilvl w:val="0"/>
                <w:numId w:val="17"/>
              </w:numPr>
              <w:spacing w:line="240" w:lineRule="auto"/>
              <w:rPr>
                <w:rFonts w:ascii="Gill Sans MT" w:hAnsi="Gill Sans MT"/>
                <w:sz w:val="22"/>
                <w:szCs w:val="22"/>
              </w:rPr>
            </w:pPr>
            <w:r w:rsidRPr="009C439C">
              <w:rPr>
                <w:rFonts w:ascii="Gill Sans MT" w:hAnsi="Gill Sans MT"/>
                <w:sz w:val="22"/>
                <w:szCs w:val="22"/>
              </w:rPr>
              <w:lastRenderedPageBreak/>
              <w:t>How much money did your household earn last month? (R per year)</w:t>
            </w:r>
          </w:p>
        </w:tc>
        <w:tc>
          <w:tcPr>
            <w:tcW w:w="2502" w:type="dxa"/>
          </w:tcPr>
          <w:p w14:paraId="55D2160B"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1=Less than 1,000</w:t>
            </w:r>
          </w:p>
          <w:p w14:paraId="77A47717"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2=1,000-5,000</w:t>
            </w:r>
          </w:p>
          <w:p w14:paraId="7B79980D" w14:textId="77777777" w:rsidR="000771E6" w:rsidRPr="009C439C" w:rsidRDefault="000771E6" w:rsidP="006D73C1">
            <w:pPr>
              <w:spacing w:line="240" w:lineRule="auto"/>
              <w:rPr>
                <w:rFonts w:ascii="Gill Sans MT" w:hAnsi="Gill Sans MT"/>
                <w:sz w:val="22"/>
                <w:szCs w:val="22"/>
              </w:rPr>
            </w:pPr>
            <w:r w:rsidRPr="009C439C">
              <w:rPr>
                <w:rFonts w:ascii="Gill Sans MT" w:hAnsi="Gill Sans MT"/>
                <w:sz w:val="22"/>
                <w:szCs w:val="22"/>
              </w:rPr>
              <w:t>3=5,001- 10,000</w:t>
            </w:r>
          </w:p>
          <w:p w14:paraId="02CB1DBE" w14:textId="07C41A7B" w:rsidR="000771E6" w:rsidRPr="009C439C" w:rsidRDefault="000771E6" w:rsidP="006D73C1">
            <w:pPr>
              <w:spacing w:line="240" w:lineRule="auto"/>
              <w:rPr>
                <w:rFonts w:ascii="Gill Sans MT" w:hAnsi="Gill Sans MT"/>
                <w:sz w:val="22"/>
                <w:szCs w:val="22"/>
                <w:u w:val="single"/>
              </w:rPr>
            </w:pPr>
            <w:r w:rsidRPr="009C439C">
              <w:rPr>
                <w:rFonts w:ascii="Gill Sans MT" w:hAnsi="Gill Sans MT"/>
                <w:sz w:val="22"/>
                <w:szCs w:val="22"/>
              </w:rPr>
              <w:t>4=More than 10,000</w:t>
            </w:r>
          </w:p>
        </w:tc>
      </w:tr>
    </w:tbl>
    <w:p w14:paraId="5D774D12" w14:textId="77777777" w:rsidR="000771E6" w:rsidRPr="009C439C" w:rsidRDefault="000771E6" w:rsidP="000771E6">
      <w:pPr>
        <w:spacing w:line="240" w:lineRule="auto"/>
        <w:rPr>
          <w:rFonts w:ascii="Gill Sans MT" w:hAnsi="Gill Sans MT"/>
          <w:sz w:val="22"/>
          <w:szCs w:val="22"/>
        </w:rPr>
      </w:pPr>
    </w:p>
    <w:p w14:paraId="4C9E5F09" w14:textId="77777777" w:rsidR="0078462D" w:rsidRDefault="0078462D">
      <w:pPr>
        <w:spacing w:line="240" w:lineRule="auto"/>
        <w:rPr>
          <w:rFonts w:ascii="Gill Sans MT" w:eastAsia="Times New Roman" w:hAnsi="Gill Sans MT" w:cs="Gill Sans"/>
          <w:b/>
          <w:bCs/>
          <w:caps/>
          <w:color w:val="002A6C"/>
          <w:sz w:val="24"/>
          <w:szCs w:val="24"/>
        </w:rPr>
      </w:pPr>
      <w:r>
        <w:br w:type="page"/>
      </w:r>
    </w:p>
    <w:p w14:paraId="083D7544" w14:textId="58BE6FE7" w:rsidR="0078462D" w:rsidRDefault="008A420F" w:rsidP="002E7F88">
      <w:pPr>
        <w:pStyle w:val="Level30"/>
      </w:pPr>
      <w:r>
        <w:lastRenderedPageBreak/>
        <w:t>Supplemental</w:t>
      </w:r>
      <w:r w:rsidR="0078462D">
        <w:t xml:space="preserve"> </w:t>
      </w:r>
      <w:r w:rsidR="002E7F88">
        <w:t xml:space="preserve">TCC </w:t>
      </w:r>
      <w:r w:rsidR="0078462D">
        <w:t>Intake Form</w:t>
      </w:r>
    </w:p>
    <w:p w14:paraId="42A839E1" w14:textId="1DE00D77" w:rsidR="006D4E4E" w:rsidRPr="00755CBD" w:rsidRDefault="006D4E4E" w:rsidP="006D4E4E">
      <w:pPr>
        <w:jc w:val="center"/>
        <w:rPr>
          <w:rFonts w:ascii="Gill Sans MT" w:hAnsi="Gill Sans MT"/>
          <w:b/>
          <w:bCs/>
          <w:smallCaps/>
          <w:sz w:val="22"/>
          <w:szCs w:val="22"/>
        </w:rPr>
      </w:pPr>
      <w:r w:rsidRPr="00755CBD">
        <w:rPr>
          <w:rFonts w:ascii="Gill Sans MT" w:hAnsi="Gill Sans MT"/>
          <w:b/>
          <w:bCs/>
          <w:smallCaps/>
          <w:sz w:val="22"/>
          <w:szCs w:val="22"/>
        </w:rPr>
        <w:t>Impact Evaluation Intake Form</w:t>
      </w:r>
    </w:p>
    <w:p w14:paraId="4AC13A83" w14:textId="77777777" w:rsidR="006D4E4E" w:rsidRPr="00755CBD" w:rsidRDefault="006D4E4E" w:rsidP="006D4E4E">
      <w:pPr>
        <w:spacing w:after="120"/>
        <w:jc w:val="center"/>
        <w:rPr>
          <w:rFonts w:ascii="Gill Sans MT" w:hAnsi="Gill Sans MT"/>
          <w:bCs/>
          <w:smallCaps/>
          <w:sz w:val="22"/>
          <w:szCs w:val="22"/>
        </w:rPr>
      </w:pPr>
      <w:r w:rsidRPr="00755CBD">
        <w:rPr>
          <w:rFonts w:ascii="Gill Sans MT" w:hAnsi="Gill Sans MT"/>
          <w:b/>
          <w:bCs/>
          <w:smallCaps/>
          <w:sz w:val="22"/>
          <w:szCs w:val="22"/>
        </w:rPr>
        <w:t xml:space="preserve">PART 1 </w:t>
      </w:r>
      <w:r w:rsidRPr="00755CBD">
        <w:rPr>
          <w:rFonts w:ascii="Gill Sans MT" w:hAnsi="Gill Sans MT"/>
          <w:bCs/>
          <w:smallCaps/>
          <w:sz w:val="22"/>
          <w:szCs w:val="22"/>
        </w:rPr>
        <w:t>(Mandatory for 1</w:t>
      </w:r>
      <w:r w:rsidRPr="00755CBD">
        <w:rPr>
          <w:rFonts w:ascii="Gill Sans MT" w:hAnsi="Gill Sans MT"/>
          <w:bCs/>
          <w:smallCaps/>
          <w:sz w:val="22"/>
          <w:szCs w:val="22"/>
          <w:vertAlign w:val="superscript"/>
        </w:rPr>
        <w:t>st</w:t>
      </w:r>
      <w:r w:rsidRPr="00755CBD">
        <w:rPr>
          <w:rFonts w:ascii="Gill Sans MT" w:hAnsi="Gill Sans MT"/>
          <w:bCs/>
          <w:smallCaps/>
          <w:sz w:val="22"/>
          <w:szCs w:val="22"/>
        </w:rPr>
        <w:t xml:space="preserve"> Visit)</w:t>
      </w:r>
    </w:p>
    <w:p w14:paraId="71EEA242" w14:textId="77777777" w:rsidR="006D4E4E" w:rsidRPr="00755CBD" w:rsidRDefault="006D4E4E" w:rsidP="006D4E4E">
      <w:pPr>
        <w:rPr>
          <w:rFonts w:ascii="Gill Sans MT" w:hAnsi="Gill Sans MT"/>
          <w:b/>
          <w:bCs/>
          <w:smallCaps/>
          <w:sz w:val="22"/>
          <w:szCs w:val="22"/>
        </w:rPr>
      </w:pPr>
      <w:r w:rsidRPr="00755CBD">
        <w:rPr>
          <w:rFonts w:ascii="Gill Sans MT" w:hAnsi="Gill Sans MT"/>
          <w:bCs/>
          <w:smallCaps/>
          <w:sz w:val="22"/>
          <w:szCs w:val="22"/>
        </w:rPr>
        <w:t xml:space="preserve">*to be completed by </w:t>
      </w:r>
      <w:r w:rsidRPr="00755CBD">
        <w:rPr>
          <w:rFonts w:ascii="Gill Sans MT" w:hAnsi="Gill Sans MT"/>
          <w:bCs/>
          <w:smallCaps/>
          <w:sz w:val="22"/>
          <w:szCs w:val="22"/>
          <w:u w:val="single"/>
        </w:rPr>
        <w:t>TCC Site Manager</w:t>
      </w:r>
      <w:r w:rsidRPr="00755CBD">
        <w:rPr>
          <w:rFonts w:ascii="Gill Sans MT" w:hAnsi="Gill Sans MT"/>
          <w:bCs/>
          <w:smallCaps/>
          <w:sz w:val="22"/>
          <w:szCs w:val="22"/>
        </w:rPr>
        <w:t xml:space="preserve"> for all survivors Presenting to TCC Starting in August 2014</w:t>
      </w:r>
    </w:p>
    <w:p w14:paraId="6AD3A2AE" w14:textId="77777777" w:rsidR="006D4E4E" w:rsidRPr="00755CBD" w:rsidRDefault="006D4E4E" w:rsidP="006D4E4E">
      <w:pPr>
        <w:pStyle w:val="ListParagraph"/>
        <w:numPr>
          <w:ilvl w:val="0"/>
          <w:numId w:val="30"/>
        </w:numPr>
        <w:spacing w:after="200" w:line="276" w:lineRule="auto"/>
        <w:rPr>
          <w:rFonts w:ascii="Gill Sans MT" w:hAnsi="Gill Sans MT"/>
          <w:sz w:val="22"/>
          <w:szCs w:val="22"/>
        </w:rPr>
      </w:pPr>
      <w:r w:rsidRPr="00755CBD">
        <w:rPr>
          <w:rFonts w:ascii="Gill Sans MT" w:hAnsi="Gill Sans MT"/>
          <w:sz w:val="22"/>
          <w:szCs w:val="22"/>
        </w:rPr>
        <w:t xml:space="preserve">TCC Name: _________________________________________________________________ </w:t>
      </w:r>
    </w:p>
    <w:p w14:paraId="5414CBD8" w14:textId="77777777" w:rsidR="006D4E4E" w:rsidRPr="00755CBD" w:rsidRDefault="006D4E4E" w:rsidP="006D4E4E">
      <w:pPr>
        <w:pStyle w:val="ListParagraph"/>
        <w:numPr>
          <w:ilvl w:val="0"/>
          <w:numId w:val="30"/>
        </w:numPr>
        <w:spacing w:before="360" w:line="276" w:lineRule="auto"/>
        <w:contextualSpacing w:val="0"/>
        <w:rPr>
          <w:rFonts w:ascii="Gill Sans MT" w:hAnsi="Gill Sans MT"/>
          <w:sz w:val="22"/>
          <w:szCs w:val="22"/>
        </w:rPr>
      </w:pPr>
      <w:r w:rsidRPr="00755CBD">
        <w:rPr>
          <w:rFonts w:ascii="Gill Sans MT" w:hAnsi="Gill Sans MT"/>
          <w:sz w:val="22"/>
          <w:szCs w:val="22"/>
        </w:rPr>
        <w:t>Date survivor presented to TCC: _______/________/___________ Time (00:00h):_______:__________</w:t>
      </w:r>
    </w:p>
    <w:p w14:paraId="3CDD0731" w14:textId="2CE03542" w:rsidR="006D4E4E" w:rsidRPr="00755CBD" w:rsidRDefault="006D4E4E" w:rsidP="006D4E4E">
      <w:pPr>
        <w:ind w:left="2160" w:firstLine="720"/>
        <w:rPr>
          <w:rFonts w:ascii="Gill Sans MT" w:hAnsi="Gill Sans MT"/>
          <w:sz w:val="22"/>
          <w:szCs w:val="22"/>
        </w:rPr>
      </w:pPr>
      <w:r w:rsidRPr="00755CBD">
        <w:rPr>
          <w:rFonts w:ascii="Gill Sans MT" w:hAnsi="Gill Sans MT"/>
          <w:sz w:val="22"/>
          <w:szCs w:val="22"/>
        </w:rPr>
        <w:t>(DD)</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(MM)</w:t>
      </w:r>
      <w:r w:rsidR="004D1902">
        <w:rPr>
          <w:rFonts w:ascii="Gill Sans MT" w:hAnsi="Gill Sans MT"/>
          <w:sz w:val="22"/>
          <w:szCs w:val="22"/>
        </w:rPr>
        <w:t xml:space="preserve">           </w:t>
      </w:r>
      <w:r w:rsidRPr="00755CBD">
        <w:rPr>
          <w:rFonts w:ascii="Gill Sans MT" w:hAnsi="Gill Sans MT"/>
          <w:sz w:val="22"/>
          <w:szCs w:val="22"/>
        </w:rPr>
        <w:t>(YYYY)</w:t>
      </w:r>
      <w:r w:rsidR="004D1902">
        <w:rPr>
          <w:rFonts w:ascii="Gill Sans MT" w:hAnsi="Gill Sans MT"/>
          <w:sz w:val="22"/>
          <w:szCs w:val="22"/>
        </w:rPr>
        <w:t xml:space="preserve">                       </w:t>
      </w:r>
      <w:r w:rsidRPr="00755CBD">
        <w:rPr>
          <w:rFonts w:ascii="Gill Sans MT" w:hAnsi="Gill Sans MT"/>
          <w:sz w:val="22"/>
          <w:szCs w:val="22"/>
        </w:rPr>
        <w:t>(</w:t>
      </w:r>
      <w:proofErr w:type="spellStart"/>
      <w:r w:rsidRPr="00755CBD">
        <w:rPr>
          <w:rFonts w:ascii="Gill Sans MT" w:hAnsi="Gill Sans MT"/>
          <w:sz w:val="22"/>
          <w:szCs w:val="22"/>
        </w:rPr>
        <w:t>hh</w:t>
      </w:r>
      <w:proofErr w:type="spellEnd"/>
      <w:r w:rsidRPr="00755CBD">
        <w:rPr>
          <w:rFonts w:ascii="Gill Sans MT" w:hAnsi="Gill Sans MT"/>
          <w:sz w:val="22"/>
          <w:szCs w:val="22"/>
        </w:rPr>
        <w:t>)</w:t>
      </w:r>
      <w:r w:rsidR="004D1902">
        <w:rPr>
          <w:rFonts w:ascii="Gill Sans MT" w:hAnsi="Gill Sans MT"/>
          <w:sz w:val="22"/>
          <w:szCs w:val="22"/>
        </w:rPr>
        <w:t xml:space="preserve">         </w:t>
      </w:r>
      <w:r w:rsidRPr="00755CBD">
        <w:rPr>
          <w:rFonts w:ascii="Gill Sans MT" w:hAnsi="Gill Sans MT"/>
          <w:sz w:val="22"/>
          <w:szCs w:val="22"/>
        </w:rPr>
        <w:t>(mm)</w:t>
      </w:r>
    </w:p>
    <w:tbl>
      <w:tblPr>
        <w:tblStyle w:val="TableGrid"/>
        <w:tblW w:w="9494" w:type="dxa"/>
        <w:tblInd w:w="-95" w:type="dxa"/>
        <w:tblLayout w:type="fixed"/>
        <w:tblLook w:val="04A0" w:firstRow="1" w:lastRow="0" w:firstColumn="1" w:lastColumn="0" w:noHBand="0" w:noVBand="1"/>
      </w:tblPr>
      <w:tblGrid>
        <w:gridCol w:w="3510"/>
        <w:gridCol w:w="1890"/>
        <w:gridCol w:w="1890"/>
        <w:gridCol w:w="2204"/>
      </w:tblGrid>
      <w:tr w:rsidR="006D4E4E" w:rsidRPr="00755CBD" w14:paraId="6D033321" w14:textId="77777777" w:rsidTr="009177AC">
        <w:trPr>
          <w:trHeight w:val="260"/>
        </w:trPr>
        <w:tc>
          <w:tcPr>
            <w:tcW w:w="3510" w:type="dxa"/>
            <w:shd w:val="clear" w:color="auto" w:fill="F2F2F2" w:themeFill="background1" w:themeFillShade="F2"/>
            <w:vAlign w:val="bottom"/>
          </w:tcPr>
          <w:p w14:paraId="0669C7F5" w14:textId="77777777" w:rsidR="006D4E4E" w:rsidRPr="00755CBD" w:rsidRDefault="006D4E4E" w:rsidP="006D73C1">
            <w:pPr>
              <w:spacing w:line="276" w:lineRule="auto"/>
              <w:rPr>
                <w:rFonts w:ascii="Gill Sans MT" w:hAnsi="Gill Sans MT"/>
                <w:b/>
                <w:sz w:val="22"/>
                <w:szCs w:val="22"/>
              </w:rPr>
            </w:pPr>
            <w:r w:rsidRPr="00755CBD">
              <w:rPr>
                <w:rFonts w:ascii="Gill Sans MT" w:hAnsi="Gill Sans MT"/>
                <w:b/>
                <w:sz w:val="22"/>
                <w:szCs w:val="22"/>
              </w:rPr>
              <w:t>Question</w:t>
            </w:r>
          </w:p>
        </w:tc>
        <w:tc>
          <w:tcPr>
            <w:tcW w:w="5984" w:type="dxa"/>
            <w:gridSpan w:val="3"/>
            <w:shd w:val="clear" w:color="auto" w:fill="F2F2F2" w:themeFill="background1" w:themeFillShade="F2"/>
            <w:vAlign w:val="bottom"/>
          </w:tcPr>
          <w:p w14:paraId="2328BDB9" w14:textId="77777777" w:rsidR="006D4E4E" w:rsidRPr="00755CBD" w:rsidRDefault="006D4E4E" w:rsidP="006D73C1">
            <w:pPr>
              <w:spacing w:line="276" w:lineRule="auto"/>
              <w:rPr>
                <w:rFonts w:ascii="Gill Sans MT" w:hAnsi="Gill Sans MT"/>
                <w:b/>
                <w:sz w:val="22"/>
                <w:szCs w:val="22"/>
              </w:rPr>
            </w:pPr>
            <w:r w:rsidRPr="00755CBD">
              <w:rPr>
                <w:rFonts w:ascii="Gill Sans MT" w:hAnsi="Gill Sans MT"/>
                <w:b/>
                <w:sz w:val="22"/>
                <w:szCs w:val="22"/>
              </w:rPr>
              <w:t xml:space="preserve">Response </w:t>
            </w:r>
          </w:p>
        </w:tc>
      </w:tr>
      <w:tr w:rsidR="006D4E4E" w:rsidRPr="00755CBD" w14:paraId="03945F94" w14:textId="77777777" w:rsidTr="009177AC">
        <w:tc>
          <w:tcPr>
            <w:tcW w:w="3510" w:type="dxa"/>
            <w:vAlign w:val="bottom"/>
          </w:tcPr>
          <w:p w14:paraId="2ECD596C"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t>Is this the survivor’s first visit to this TCC?</w:t>
            </w:r>
          </w:p>
        </w:tc>
        <w:tc>
          <w:tcPr>
            <w:tcW w:w="5984" w:type="dxa"/>
            <w:gridSpan w:val="3"/>
            <w:vAlign w:val="bottom"/>
          </w:tcPr>
          <w:p w14:paraId="16EC5562" w14:textId="02F674D8" w:rsidR="006D4E4E" w:rsidRPr="00755CBD" w:rsidRDefault="006D4E4E" w:rsidP="006D73C1">
            <w:pPr>
              <w:spacing w:before="120" w:line="276" w:lineRule="auto"/>
              <w:rPr>
                <w:rFonts w:ascii="Gill Sans MT" w:hAnsi="Gill Sans MT"/>
                <w:sz w:val="22"/>
                <w:szCs w:val="22"/>
              </w:rPr>
            </w:pPr>
            <w:r w:rsidRPr="00755CBD">
              <w:rPr>
                <w:rFonts w:ascii="Gill Sans MT" w:hAnsi="Gill Sans MT"/>
                <w:sz w:val="22"/>
                <w:szCs w:val="22"/>
              </w:rPr>
              <w:t>Yes___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No___</w:t>
            </w:r>
            <w:r w:rsidR="004D1902">
              <w:rPr>
                <w:rFonts w:ascii="Gill Sans MT" w:hAnsi="Gill Sans MT"/>
                <w:sz w:val="22"/>
                <w:szCs w:val="22"/>
              </w:rPr>
              <w:t xml:space="preserve">   </w:t>
            </w:r>
            <w:r w:rsidRPr="00755CBD">
              <w:rPr>
                <w:rFonts w:ascii="Gill Sans MT" w:hAnsi="Gill Sans MT"/>
                <w:sz w:val="22"/>
                <w:szCs w:val="22"/>
              </w:rPr>
              <w:t>Unknown___ Refused response ___</w:t>
            </w:r>
          </w:p>
        </w:tc>
      </w:tr>
      <w:tr w:rsidR="006D4E4E" w:rsidRPr="00755CBD" w14:paraId="20D8AF73" w14:textId="77777777" w:rsidTr="009177AC">
        <w:tc>
          <w:tcPr>
            <w:tcW w:w="3510" w:type="dxa"/>
            <w:vAlign w:val="bottom"/>
          </w:tcPr>
          <w:p w14:paraId="6E237579"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t>If no, when was the survivor’s first visit to this TCC?</w:t>
            </w:r>
          </w:p>
        </w:tc>
        <w:tc>
          <w:tcPr>
            <w:tcW w:w="5984" w:type="dxa"/>
            <w:gridSpan w:val="3"/>
            <w:vAlign w:val="bottom"/>
          </w:tcPr>
          <w:p w14:paraId="615E9273" w14:textId="471E52BC" w:rsidR="006D4E4E" w:rsidRPr="00755CBD" w:rsidRDefault="006D4E4E" w:rsidP="006D73C1">
            <w:pPr>
              <w:spacing w:before="240"/>
              <w:rPr>
                <w:rFonts w:ascii="Gill Sans MT" w:hAnsi="Gill Sans MT"/>
                <w:sz w:val="22"/>
                <w:szCs w:val="22"/>
              </w:rPr>
            </w:pPr>
            <w:r w:rsidRPr="00755CBD">
              <w:rPr>
                <w:rFonts w:ascii="Gill Sans MT" w:hAnsi="Gill Sans MT"/>
                <w:sz w:val="22"/>
                <w:szCs w:val="22"/>
              </w:rPr>
              <w:t>_________/_________/_______________</w:t>
            </w:r>
            <w:r w:rsidR="004D1902">
              <w:rPr>
                <w:rFonts w:ascii="Gill Sans MT" w:hAnsi="Gill Sans MT"/>
                <w:sz w:val="22"/>
                <w:szCs w:val="22"/>
              </w:rPr>
              <w:t xml:space="preserve">   </w:t>
            </w:r>
            <w:r w:rsidRPr="00755CBD">
              <w:rPr>
                <w:rFonts w:ascii="Gill Sans MT" w:hAnsi="Gill Sans MT"/>
                <w:sz w:val="22"/>
                <w:szCs w:val="22"/>
              </w:rPr>
              <w:t>N/A (1</w:t>
            </w:r>
            <w:r w:rsidRPr="00755CBD">
              <w:rPr>
                <w:rFonts w:ascii="Gill Sans MT" w:hAnsi="Gill Sans MT"/>
                <w:sz w:val="22"/>
                <w:szCs w:val="22"/>
                <w:vertAlign w:val="superscript"/>
              </w:rPr>
              <w:t>st</w:t>
            </w:r>
            <w:r w:rsidRPr="00755CBD">
              <w:rPr>
                <w:rFonts w:ascii="Gill Sans MT" w:hAnsi="Gill Sans MT"/>
                <w:sz w:val="22"/>
                <w:szCs w:val="22"/>
              </w:rPr>
              <w:t xml:space="preserve"> visit) ___</w:t>
            </w:r>
          </w:p>
          <w:p w14:paraId="04252A69" w14:textId="298B50E3" w:rsidR="006D4E4E" w:rsidRPr="00755CBD" w:rsidRDefault="006D4E4E" w:rsidP="006D73C1">
            <w:pPr>
              <w:rPr>
                <w:rFonts w:ascii="Gill Sans MT" w:hAnsi="Gill Sans MT"/>
                <w:sz w:val="22"/>
                <w:szCs w:val="22"/>
              </w:rPr>
            </w:pPr>
            <w:r w:rsidRPr="00755CBD">
              <w:rPr>
                <w:rFonts w:ascii="Gill Sans MT" w:hAnsi="Gill Sans MT"/>
                <w:sz w:val="22"/>
                <w:szCs w:val="22"/>
              </w:rPr>
              <w:t>(DD)</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(MM)</w:t>
            </w:r>
            <w:r w:rsidR="004D1902">
              <w:rPr>
                <w:rFonts w:ascii="Gill Sans MT" w:hAnsi="Gill Sans MT"/>
                <w:sz w:val="22"/>
                <w:szCs w:val="22"/>
              </w:rPr>
              <w:t xml:space="preserve">           </w:t>
            </w:r>
            <w:r w:rsidRPr="00755CBD">
              <w:rPr>
                <w:rFonts w:ascii="Gill Sans MT" w:hAnsi="Gill Sans MT"/>
                <w:sz w:val="22"/>
                <w:szCs w:val="22"/>
              </w:rPr>
              <w:t>(YYYY)</w:t>
            </w:r>
          </w:p>
        </w:tc>
      </w:tr>
      <w:tr w:rsidR="006D4E4E" w:rsidRPr="00755CBD" w14:paraId="3F94D5D3" w14:textId="77777777" w:rsidTr="009177AC">
        <w:tc>
          <w:tcPr>
            <w:tcW w:w="3510" w:type="dxa"/>
            <w:vAlign w:val="bottom"/>
          </w:tcPr>
          <w:p w14:paraId="33CF962F"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t>Type of crime being reported:</w:t>
            </w:r>
          </w:p>
        </w:tc>
        <w:tc>
          <w:tcPr>
            <w:tcW w:w="5984" w:type="dxa"/>
            <w:gridSpan w:val="3"/>
            <w:vAlign w:val="bottom"/>
          </w:tcPr>
          <w:p w14:paraId="3DC166E3" w14:textId="747885AF"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Rape__ Attempted rape__</w:t>
            </w:r>
            <w:r w:rsidR="000A22D8">
              <w:rPr>
                <w:rFonts w:ascii="Gill Sans MT" w:hAnsi="Gill Sans MT"/>
                <w:sz w:val="22"/>
                <w:szCs w:val="22"/>
              </w:rPr>
              <w:t xml:space="preserve"> </w:t>
            </w:r>
            <w:r w:rsidRPr="00755CBD">
              <w:rPr>
                <w:rFonts w:ascii="Gill Sans MT" w:hAnsi="Gill Sans MT"/>
                <w:sz w:val="22"/>
                <w:szCs w:val="22"/>
              </w:rPr>
              <w:t>Other sexual assault __ Domestic Violence__</w:t>
            </w:r>
            <w:r w:rsidR="004D1902">
              <w:rPr>
                <w:rFonts w:ascii="Gill Sans MT" w:hAnsi="Gill Sans MT"/>
                <w:sz w:val="22"/>
                <w:szCs w:val="22"/>
              </w:rPr>
              <w:t xml:space="preserve">  </w:t>
            </w:r>
            <w:r w:rsidRPr="00755CBD">
              <w:rPr>
                <w:rFonts w:ascii="Gill Sans MT" w:hAnsi="Gill Sans MT"/>
                <w:sz w:val="22"/>
                <w:szCs w:val="22"/>
              </w:rPr>
              <w:t>Other __</w:t>
            </w:r>
            <w:r w:rsidR="004D1902">
              <w:rPr>
                <w:rFonts w:ascii="Gill Sans MT" w:hAnsi="Gill Sans MT"/>
                <w:sz w:val="22"/>
                <w:szCs w:val="22"/>
              </w:rPr>
              <w:t xml:space="preserve">  </w:t>
            </w:r>
            <w:r w:rsidRPr="00755CBD">
              <w:rPr>
                <w:rFonts w:ascii="Gill Sans MT" w:hAnsi="Gill Sans MT"/>
                <w:sz w:val="22"/>
                <w:szCs w:val="22"/>
              </w:rPr>
              <w:t>Unknown/not reported __</w:t>
            </w:r>
          </w:p>
        </w:tc>
      </w:tr>
      <w:tr w:rsidR="006D4E4E" w:rsidRPr="00755CBD" w14:paraId="304039AE" w14:textId="77777777" w:rsidTr="009177AC">
        <w:tc>
          <w:tcPr>
            <w:tcW w:w="3510" w:type="dxa"/>
            <w:vAlign w:val="bottom"/>
          </w:tcPr>
          <w:p w14:paraId="4BDBE4CE"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t>Incident date and time (this incident):</w:t>
            </w:r>
          </w:p>
        </w:tc>
        <w:tc>
          <w:tcPr>
            <w:tcW w:w="5984" w:type="dxa"/>
            <w:gridSpan w:val="3"/>
            <w:vAlign w:val="bottom"/>
          </w:tcPr>
          <w:p w14:paraId="4DE594EB" w14:textId="77777777" w:rsidR="006D4E4E" w:rsidRPr="00755CBD" w:rsidRDefault="006D4E4E" w:rsidP="006D73C1">
            <w:pPr>
              <w:spacing w:before="240"/>
              <w:rPr>
                <w:rFonts w:ascii="Gill Sans MT" w:hAnsi="Gill Sans MT"/>
                <w:sz w:val="22"/>
                <w:szCs w:val="22"/>
              </w:rPr>
            </w:pPr>
            <w:r w:rsidRPr="00755CBD">
              <w:rPr>
                <w:rFonts w:ascii="Gill Sans MT" w:hAnsi="Gill Sans MT"/>
                <w:sz w:val="22"/>
                <w:szCs w:val="22"/>
              </w:rPr>
              <w:t>_________/_________/_______________ Time: _____:__________</w:t>
            </w:r>
          </w:p>
          <w:p w14:paraId="7B8ECC4A" w14:textId="2D8A3A83" w:rsidR="006D4E4E" w:rsidRPr="00755CBD" w:rsidRDefault="006D4E4E" w:rsidP="006D73C1">
            <w:pPr>
              <w:rPr>
                <w:rFonts w:ascii="Gill Sans MT" w:hAnsi="Gill Sans MT"/>
                <w:sz w:val="22"/>
                <w:szCs w:val="22"/>
              </w:rPr>
            </w:pPr>
            <w:r w:rsidRPr="00755CBD">
              <w:rPr>
                <w:rFonts w:ascii="Gill Sans MT" w:hAnsi="Gill Sans MT"/>
                <w:sz w:val="22"/>
                <w:szCs w:val="22"/>
              </w:rPr>
              <w:t xml:space="preserve"> (DD)</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(MM)</w:t>
            </w:r>
            <w:r w:rsidR="004D1902">
              <w:rPr>
                <w:rFonts w:ascii="Gill Sans MT" w:hAnsi="Gill Sans MT"/>
                <w:sz w:val="22"/>
                <w:szCs w:val="22"/>
              </w:rPr>
              <w:t xml:space="preserve">           </w:t>
            </w:r>
            <w:r w:rsidRPr="00755CBD">
              <w:rPr>
                <w:rFonts w:ascii="Gill Sans MT" w:hAnsi="Gill Sans MT"/>
                <w:sz w:val="22"/>
                <w:szCs w:val="22"/>
              </w:rPr>
              <w:t>(YYYY)</w:t>
            </w:r>
            <w:r w:rsidR="004D1902">
              <w:rPr>
                <w:rFonts w:ascii="Gill Sans MT" w:hAnsi="Gill Sans MT"/>
                <w:sz w:val="22"/>
                <w:szCs w:val="22"/>
              </w:rPr>
              <w:t xml:space="preserve">                       </w:t>
            </w:r>
            <w:r w:rsidRPr="00755CBD">
              <w:rPr>
                <w:rFonts w:ascii="Gill Sans MT" w:hAnsi="Gill Sans MT"/>
                <w:sz w:val="22"/>
                <w:szCs w:val="22"/>
              </w:rPr>
              <w:t>(</w:t>
            </w:r>
            <w:proofErr w:type="spellStart"/>
            <w:r w:rsidRPr="00755CBD">
              <w:rPr>
                <w:rFonts w:ascii="Gill Sans MT" w:hAnsi="Gill Sans MT"/>
                <w:sz w:val="22"/>
                <w:szCs w:val="22"/>
              </w:rPr>
              <w:t>hh</w:t>
            </w:r>
            <w:proofErr w:type="spellEnd"/>
            <w:r w:rsidRPr="00755CBD">
              <w:rPr>
                <w:rFonts w:ascii="Gill Sans MT" w:hAnsi="Gill Sans MT"/>
                <w:sz w:val="22"/>
                <w:szCs w:val="22"/>
              </w:rPr>
              <w:t>)</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(mm)</w:t>
            </w:r>
          </w:p>
        </w:tc>
      </w:tr>
      <w:tr w:rsidR="006D4E4E" w:rsidRPr="00755CBD" w14:paraId="22FB66C4" w14:textId="77777777" w:rsidTr="009177AC">
        <w:trPr>
          <w:trHeight w:val="422"/>
        </w:trPr>
        <w:tc>
          <w:tcPr>
            <w:tcW w:w="3510" w:type="dxa"/>
            <w:vAlign w:val="bottom"/>
          </w:tcPr>
          <w:p w14:paraId="2AF1995C"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t>Was this survivor brought to the TCC by the police?</w:t>
            </w:r>
          </w:p>
        </w:tc>
        <w:tc>
          <w:tcPr>
            <w:tcW w:w="5984" w:type="dxa"/>
            <w:gridSpan w:val="3"/>
            <w:vAlign w:val="bottom"/>
          </w:tcPr>
          <w:p w14:paraId="11952D66" w14:textId="1BF9F5E2" w:rsidR="006D4E4E" w:rsidRPr="00755CBD" w:rsidRDefault="006D4E4E" w:rsidP="006D73C1">
            <w:pPr>
              <w:rPr>
                <w:rFonts w:ascii="Gill Sans MT" w:hAnsi="Gill Sans MT"/>
                <w:i/>
                <w:sz w:val="22"/>
                <w:szCs w:val="22"/>
              </w:rPr>
            </w:pPr>
            <w:r w:rsidRPr="00755CBD">
              <w:rPr>
                <w:rFonts w:ascii="Gill Sans MT" w:hAnsi="Gill Sans MT"/>
                <w:sz w:val="22"/>
                <w:szCs w:val="22"/>
              </w:rPr>
              <w:t>Yes___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No___</w:t>
            </w:r>
            <w:r w:rsidR="004D1902">
              <w:rPr>
                <w:rFonts w:ascii="Gill Sans MT" w:hAnsi="Gill Sans MT"/>
                <w:sz w:val="22"/>
                <w:szCs w:val="22"/>
              </w:rPr>
              <w:t xml:space="preserve">   </w:t>
            </w:r>
            <w:r w:rsidRPr="00755CBD">
              <w:rPr>
                <w:rFonts w:ascii="Gill Sans MT" w:hAnsi="Gill Sans MT"/>
                <w:sz w:val="22"/>
                <w:szCs w:val="22"/>
              </w:rPr>
              <w:t>Unknown___ Refused response ___</w:t>
            </w:r>
          </w:p>
        </w:tc>
      </w:tr>
      <w:tr w:rsidR="006D4E4E" w:rsidRPr="00755CBD" w14:paraId="359035E5" w14:textId="77777777" w:rsidTr="009177AC">
        <w:trPr>
          <w:trHeight w:val="476"/>
        </w:trPr>
        <w:tc>
          <w:tcPr>
            <w:tcW w:w="3510" w:type="dxa"/>
            <w:vAlign w:val="bottom"/>
          </w:tcPr>
          <w:p w14:paraId="21A23656"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i/>
                <w:sz w:val="22"/>
                <w:szCs w:val="22"/>
              </w:rPr>
              <w:t>If yes</w:t>
            </w:r>
            <w:r w:rsidRPr="00755CBD">
              <w:rPr>
                <w:rFonts w:ascii="Gill Sans MT" w:hAnsi="Gill Sans MT"/>
                <w:sz w:val="22"/>
                <w:szCs w:val="22"/>
              </w:rPr>
              <w:t xml:space="preserve">: Police station where crime </w:t>
            </w:r>
            <w:r w:rsidRPr="00755CBD">
              <w:rPr>
                <w:rFonts w:ascii="Gill Sans MT" w:hAnsi="Gill Sans MT"/>
                <w:b/>
                <w:sz w:val="22"/>
                <w:szCs w:val="22"/>
              </w:rPr>
              <w:t>occurred:</w:t>
            </w:r>
          </w:p>
        </w:tc>
        <w:tc>
          <w:tcPr>
            <w:tcW w:w="5984" w:type="dxa"/>
            <w:gridSpan w:val="3"/>
            <w:vAlign w:val="bottom"/>
          </w:tcPr>
          <w:p w14:paraId="670B3F81" w14:textId="77777777" w:rsidR="006D4E4E" w:rsidRPr="00755CBD" w:rsidRDefault="006D4E4E" w:rsidP="006D73C1">
            <w:pPr>
              <w:rPr>
                <w:rFonts w:ascii="Gill Sans MT" w:hAnsi="Gill Sans MT"/>
                <w:i/>
                <w:sz w:val="22"/>
                <w:szCs w:val="22"/>
              </w:rPr>
            </w:pPr>
          </w:p>
        </w:tc>
      </w:tr>
      <w:tr w:rsidR="006D4E4E" w:rsidRPr="00755CBD" w14:paraId="3029860E" w14:textId="77777777" w:rsidTr="009177AC">
        <w:trPr>
          <w:trHeight w:val="476"/>
        </w:trPr>
        <w:tc>
          <w:tcPr>
            <w:tcW w:w="3510" w:type="dxa"/>
            <w:vAlign w:val="bottom"/>
          </w:tcPr>
          <w:p w14:paraId="78705998"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i/>
                <w:sz w:val="22"/>
                <w:szCs w:val="22"/>
              </w:rPr>
              <w:t>If yes</w:t>
            </w:r>
            <w:r w:rsidRPr="00755CBD">
              <w:rPr>
                <w:rFonts w:ascii="Gill Sans MT" w:hAnsi="Gill Sans MT"/>
                <w:sz w:val="22"/>
                <w:szCs w:val="22"/>
              </w:rPr>
              <w:t xml:space="preserve">: Police station where survivor </w:t>
            </w:r>
            <w:r w:rsidRPr="00755CBD">
              <w:rPr>
                <w:rFonts w:ascii="Gill Sans MT" w:hAnsi="Gill Sans MT"/>
                <w:b/>
                <w:sz w:val="22"/>
                <w:szCs w:val="22"/>
              </w:rPr>
              <w:t>resides</w:t>
            </w:r>
            <w:r w:rsidRPr="00755CBD">
              <w:rPr>
                <w:rFonts w:ascii="Gill Sans MT" w:hAnsi="Gill Sans MT"/>
                <w:sz w:val="22"/>
                <w:szCs w:val="22"/>
              </w:rPr>
              <w:t>:</w:t>
            </w:r>
          </w:p>
        </w:tc>
        <w:tc>
          <w:tcPr>
            <w:tcW w:w="5984" w:type="dxa"/>
            <w:gridSpan w:val="3"/>
            <w:vAlign w:val="bottom"/>
          </w:tcPr>
          <w:p w14:paraId="092A2065" w14:textId="77777777" w:rsidR="006D4E4E" w:rsidRPr="00755CBD" w:rsidRDefault="006D4E4E" w:rsidP="006D73C1">
            <w:pPr>
              <w:rPr>
                <w:rFonts w:ascii="Gill Sans MT" w:hAnsi="Gill Sans MT"/>
                <w:i/>
                <w:sz w:val="22"/>
                <w:szCs w:val="22"/>
              </w:rPr>
            </w:pPr>
          </w:p>
        </w:tc>
      </w:tr>
      <w:tr w:rsidR="006D4E4E" w:rsidRPr="00755CBD" w14:paraId="00CB6F09" w14:textId="77777777" w:rsidTr="009177AC">
        <w:trPr>
          <w:trHeight w:val="476"/>
        </w:trPr>
        <w:tc>
          <w:tcPr>
            <w:tcW w:w="3510" w:type="dxa"/>
            <w:vAlign w:val="bottom"/>
          </w:tcPr>
          <w:p w14:paraId="440885E0" w14:textId="77777777" w:rsidR="006D4E4E" w:rsidRPr="00755CBD" w:rsidRDefault="006D4E4E" w:rsidP="006D4E4E">
            <w:pPr>
              <w:pStyle w:val="ListParagraph"/>
              <w:numPr>
                <w:ilvl w:val="0"/>
                <w:numId w:val="30"/>
              </w:numPr>
              <w:spacing w:before="120" w:after="120" w:line="240" w:lineRule="auto"/>
              <w:contextualSpacing w:val="0"/>
              <w:rPr>
                <w:rFonts w:ascii="Gill Sans MT" w:hAnsi="Gill Sans MT"/>
                <w:sz w:val="22"/>
                <w:szCs w:val="22"/>
              </w:rPr>
            </w:pPr>
            <w:r w:rsidRPr="00755CBD">
              <w:rPr>
                <w:rFonts w:ascii="Gill Sans MT" w:hAnsi="Gill Sans MT"/>
                <w:i/>
                <w:sz w:val="22"/>
                <w:szCs w:val="22"/>
              </w:rPr>
              <w:t>If no</w:t>
            </w:r>
            <w:r w:rsidRPr="00755CBD">
              <w:rPr>
                <w:rFonts w:ascii="Gill Sans MT" w:hAnsi="Gill Sans MT"/>
                <w:sz w:val="22"/>
                <w:szCs w:val="22"/>
              </w:rPr>
              <w:t xml:space="preserve">: Address/neighborhood where the crime </w:t>
            </w:r>
            <w:r w:rsidRPr="00755CBD">
              <w:rPr>
                <w:rFonts w:ascii="Gill Sans MT" w:hAnsi="Gill Sans MT"/>
                <w:b/>
                <w:sz w:val="22"/>
                <w:szCs w:val="22"/>
              </w:rPr>
              <w:t>occurred</w:t>
            </w:r>
            <w:r w:rsidRPr="00755CBD">
              <w:rPr>
                <w:rFonts w:ascii="Gill Sans MT" w:hAnsi="Gill Sans MT"/>
                <w:sz w:val="22"/>
                <w:szCs w:val="22"/>
              </w:rPr>
              <w:t>:</w:t>
            </w:r>
          </w:p>
          <w:p w14:paraId="1604C476" w14:textId="77777777" w:rsidR="006D4E4E" w:rsidRPr="00755CBD" w:rsidRDefault="006D4E4E" w:rsidP="006D73C1">
            <w:pPr>
              <w:pStyle w:val="ListParagraph"/>
              <w:spacing w:before="120"/>
              <w:ind w:left="360"/>
              <w:rPr>
                <w:rFonts w:ascii="Gill Sans MT" w:hAnsi="Gill Sans MT"/>
                <w:sz w:val="22"/>
                <w:szCs w:val="22"/>
              </w:rPr>
            </w:pPr>
            <w:r w:rsidRPr="00755CBD">
              <w:rPr>
                <w:rFonts w:ascii="Gill Sans MT" w:hAnsi="Gill Sans MT"/>
                <w:sz w:val="22"/>
                <w:szCs w:val="22"/>
              </w:rPr>
              <w:t>Police station closest to that address/neighborhood:</w:t>
            </w:r>
          </w:p>
        </w:tc>
        <w:tc>
          <w:tcPr>
            <w:tcW w:w="5984" w:type="dxa"/>
            <w:gridSpan w:val="3"/>
            <w:vAlign w:val="bottom"/>
          </w:tcPr>
          <w:p w14:paraId="4FF18D6D" w14:textId="77777777" w:rsidR="006D4E4E" w:rsidRPr="00755CBD" w:rsidRDefault="006D4E4E" w:rsidP="006D73C1">
            <w:pPr>
              <w:rPr>
                <w:rFonts w:ascii="Gill Sans MT" w:hAnsi="Gill Sans MT"/>
                <w:i/>
                <w:sz w:val="22"/>
                <w:szCs w:val="22"/>
              </w:rPr>
            </w:pPr>
          </w:p>
        </w:tc>
      </w:tr>
      <w:tr w:rsidR="006D4E4E" w:rsidRPr="00755CBD" w14:paraId="2C6CE6C2" w14:textId="77777777" w:rsidTr="009177AC">
        <w:trPr>
          <w:trHeight w:val="476"/>
        </w:trPr>
        <w:tc>
          <w:tcPr>
            <w:tcW w:w="3510" w:type="dxa"/>
            <w:vAlign w:val="bottom"/>
          </w:tcPr>
          <w:p w14:paraId="176F56FB" w14:textId="77777777" w:rsidR="006D4E4E" w:rsidRPr="00755CBD" w:rsidRDefault="006D4E4E" w:rsidP="006D4E4E">
            <w:pPr>
              <w:pStyle w:val="ListParagraph"/>
              <w:numPr>
                <w:ilvl w:val="0"/>
                <w:numId w:val="30"/>
              </w:numPr>
              <w:spacing w:before="120" w:after="120" w:line="240" w:lineRule="auto"/>
              <w:contextualSpacing w:val="0"/>
              <w:rPr>
                <w:rFonts w:ascii="Gill Sans MT" w:hAnsi="Gill Sans MT"/>
                <w:sz w:val="22"/>
                <w:szCs w:val="22"/>
              </w:rPr>
            </w:pPr>
            <w:r w:rsidRPr="00755CBD">
              <w:rPr>
                <w:rFonts w:ascii="Gill Sans MT" w:hAnsi="Gill Sans MT"/>
                <w:i/>
                <w:sz w:val="22"/>
                <w:szCs w:val="22"/>
              </w:rPr>
              <w:t>If no</w:t>
            </w:r>
            <w:r w:rsidRPr="00755CBD">
              <w:rPr>
                <w:rFonts w:ascii="Gill Sans MT" w:hAnsi="Gill Sans MT"/>
                <w:sz w:val="22"/>
                <w:szCs w:val="22"/>
              </w:rPr>
              <w:t xml:space="preserve">: Address/neighborhood where survivor </w:t>
            </w:r>
            <w:r w:rsidRPr="00755CBD">
              <w:rPr>
                <w:rFonts w:ascii="Gill Sans MT" w:hAnsi="Gill Sans MT"/>
                <w:b/>
                <w:sz w:val="22"/>
                <w:szCs w:val="22"/>
              </w:rPr>
              <w:t>resides</w:t>
            </w:r>
            <w:r w:rsidRPr="00755CBD">
              <w:rPr>
                <w:rFonts w:ascii="Gill Sans MT" w:hAnsi="Gill Sans MT"/>
                <w:sz w:val="22"/>
                <w:szCs w:val="22"/>
              </w:rPr>
              <w:t>:</w:t>
            </w:r>
          </w:p>
          <w:p w14:paraId="2568A331" w14:textId="77777777" w:rsidR="006D4E4E" w:rsidRPr="00755CBD" w:rsidRDefault="006D4E4E" w:rsidP="006D73C1">
            <w:pPr>
              <w:pStyle w:val="ListParagraph"/>
              <w:spacing w:before="120"/>
              <w:ind w:left="360"/>
              <w:rPr>
                <w:rFonts w:ascii="Gill Sans MT" w:hAnsi="Gill Sans MT"/>
                <w:sz w:val="22"/>
                <w:szCs w:val="22"/>
              </w:rPr>
            </w:pPr>
            <w:r w:rsidRPr="00755CBD">
              <w:rPr>
                <w:rFonts w:ascii="Gill Sans MT" w:hAnsi="Gill Sans MT"/>
                <w:sz w:val="22"/>
                <w:szCs w:val="22"/>
              </w:rPr>
              <w:t>Police station closest to that address/neighborhood:</w:t>
            </w:r>
          </w:p>
        </w:tc>
        <w:tc>
          <w:tcPr>
            <w:tcW w:w="5984" w:type="dxa"/>
            <w:gridSpan w:val="3"/>
            <w:vAlign w:val="bottom"/>
          </w:tcPr>
          <w:p w14:paraId="3A496322" w14:textId="77777777" w:rsidR="006D4E4E" w:rsidRPr="00755CBD" w:rsidRDefault="006D4E4E" w:rsidP="006D73C1">
            <w:pPr>
              <w:rPr>
                <w:rFonts w:ascii="Gill Sans MT" w:hAnsi="Gill Sans MT"/>
                <w:i/>
                <w:sz w:val="22"/>
                <w:szCs w:val="22"/>
              </w:rPr>
            </w:pPr>
          </w:p>
        </w:tc>
      </w:tr>
      <w:tr w:rsidR="006D4E4E" w:rsidRPr="00755CBD" w14:paraId="55D217E9" w14:textId="77777777" w:rsidTr="009177AC">
        <w:tc>
          <w:tcPr>
            <w:tcW w:w="3510" w:type="dxa"/>
            <w:vAlign w:val="bottom"/>
          </w:tcPr>
          <w:p w14:paraId="68DD62B6"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t>Sex of survivor:</w:t>
            </w:r>
          </w:p>
        </w:tc>
        <w:tc>
          <w:tcPr>
            <w:tcW w:w="5984" w:type="dxa"/>
            <w:gridSpan w:val="3"/>
            <w:vAlign w:val="bottom"/>
          </w:tcPr>
          <w:p w14:paraId="1020CFD7" w14:textId="327960A3"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male___</w:t>
            </w:r>
            <w:r w:rsidR="004D1902">
              <w:rPr>
                <w:rFonts w:ascii="Gill Sans MT" w:hAnsi="Gill Sans MT"/>
                <w:sz w:val="22"/>
                <w:szCs w:val="22"/>
              </w:rPr>
              <w:t xml:space="preserve">  </w:t>
            </w:r>
            <w:r w:rsidRPr="00755CBD">
              <w:rPr>
                <w:rFonts w:ascii="Gill Sans MT" w:hAnsi="Gill Sans MT"/>
                <w:sz w:val="22"/>
                <w:szCs w:val="22"/>
              </w:rPr>
              <w:t xml:space="preserve">female___ </w:t>
            </w:r>
          </w:p>
        </w:tc>
      </w:tr>
      <w:tr w:rsidR="006D4E4E" w:rsidRPr="00755CBD" w14:paraId="02625981" w14:textId="77777777" w:rsidTr="009177AC">
        <w:tc>
          <w:tcPr>
            <w:tcW w:w="3510" w:type="dxa"/>
            <w:vAlign w:val="bottom"/>
          </w:tcPr>
          <w:p w14:paraId="77EC374F"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t xml:space="preserve"> Age of survivor:</w:t>
            </w:r>
          </w:p>
        </w:tc>
        <w:tc>
          <w:tcPr>
            <w:tcW w:w="5984" w:type="dxa"/>
            <w:gridSpan w:val="3"/>
            <w:vAlign w:val="bottom"/>
          </w:tcPr>
          <w:p w14:paraId="3C12C098" w14:textId="2A2F08C7"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 xml:space="preserve">0-5 </w:t>
            </w:r>
            <w:proofErr w:type="spellStart"/>
            <w:r w:rsidRPr="00755CBD">
              <w:rPr>
                <w:rFonts w:ascii="Gill Sans MT" w:hAnsi="Gill Sans MT"/>
                <w:sz w:val="22"/>
                <w:szCs w:val="22"/>
              </w:rPr>
              <w:t>yrs</w:t>
            </w:r>
            <w:proofErr w:type="spellEnd"/>
            <w:r w:rsidRPr="00755CBD">
              <w:rPr>
                <w:rFonts w:ascii="Gill Sans MT" w:hAnsi="Gill Sans MT"/>
                <w:sz w:val="22"/>
                <w:szCs w:val="22"/>
              </w:rPr>
              <w:t>__</w:t>
            </w:r>
            <w:r w:rsidR="004D1902">
              <w:rPr>
                <w:rFonts w:ascii="Gill Sans MT" w:hAnsi="Gill Sans MT"/>
                <w:sz w:val="22"/>
                <w:szCs w:val="22"/>
              </w:rPr>
              <w:t xml:space="preserve">  </w:t>
            </w:r>
            <w:r w:rsidRPr="00755CBD">
              <w:rPr>
                <w:rFonts w:ascii="Gill Sans MT" w:hAnsi="Gill Sans MT"/>
                <w:sz w:val="22"/>
                <w:szCs w:val="22"/>
              </w:rPr>
              <w:t xml:space="preserve">6-11 </w:t>
            </w:r>
            <w:proofErr w:type="spellStart"/>
            <w:r w:rsidRPr="00755CBD">
              <w:rPr>
                <w:rFonts w:ascii="Gill Sans MT" w:hAnsi="Gill Sans MT"/>
                <w:sz w:val="22"/>
                <w:szCs w:val="22"/>
              </w:rPr>
              <w:t>yrs</w:t>
            </w:r>
            <w:proofErr w:type="spellEnd"/>
            <w:r w:rsidRPr="00755CBD">
              <w:rPr>
                <w:rFonts w:ascii="Gill Sans MT" w:hAnsi="Gill Sans MT"/>
                <w:sz w:val="22"/>
                <w:szCs w:val="22"/>
              </w:rPr>
              <w:t>__</w:t>
            </w:r>
            <w:r w:rsidR="000A22D8">
              <w:rPr>
                <w:rFonts w:ascii="Gill Sans MT" w:hAnsi="Gill Sans MT"/>
                <w:sz w:val="22"/>
                <w:szCs w:val="22"/>
              </w:rPr>
              <w:t xml:space="preserve"> </w:t>
            </w:r>
            <w:r w:rsidRPr="00755CBD">
              <w:rPr>
                <w:rFonts w:ascii="Gill Sans MT" w:hAnsi="Gill Sans MT"/>
                <w:sz w:val="22"/>
                <w:szCs w:val="22"/>
              </w:rPr>
              <w:t xml:space="preserve">12-17 </w:t>
            </w:r>
            <w:proofErr w:type="spellStart"/>
            <w:r w:rsidRPr="00755CBD">
              <w:rPr>
                <w:rFonts w:ascii="Gill Sans MT" w:hAnsi="Gill Sans MT"/>
                <w:sz w:val="22"/>
                <w:szCs w:val="22"/>
              </w:rPr>
              <w:t>yrs</w:t>
            </w:r>
            <w:proofErr w:type="spellEnd"/>
            <w:r w:rsidRPr="00755CBD">
              <w:rPr>
                <w:rFonts w:ascii="Gill Sans MT" w:hAnsi="Gill Sans MT"/>
                <w:sz w:val="22"/>
                <w:szCs w:val="22"/>
              </w:rPr>
              <w:t>__</w:t>
            </w:r>
            <w:r w:rsidR="004D1902">
              <w:rPr>
                <w:rFonts w:ascii="Gill Sans MT" w:hAnsi="Gill Sans MT"/>
                <w:sz w:val="22"/>
                <w:szCs w:val="22"/>
              </w:rPr>
              <w:t xml:space="preserve">  </w:t>
            </w:r>
            <w:r w:rsidRPr="00755CBD">
              <w:rPr>
                <w:rFonts w:ascii="Gill Sans MT" w:hAnsi="Gill Sans MT"/>
                <w:sz w:val="22"/>
                <w:szCs w:val="22"/>
              </w:rPr>
              <w:t xml:space="preserve">18-27 </w:t>
            </w:r>
            <w:proofErr w:type="spellStart"/>
            <w:r w:rsidRPr="00755CBD">
              <w:rPr>
                <w:rFonts w:ascii="Gill Sans MT" w:hAnsi="Gill Sans MT"/>
                <w:sz w:val="22"/>
                <w:szCs w:val="22"/>
              </w:rPr>
              <w:t>yrs</w:t>
            </w:r>
            <w:proofErr w:type="spellEnd"/>
            <w:r w:rsidRPr="00755CBD">
              <w:rPr>
                <w:rFonts w:ascii="Gill Sans MT" w:hAnsi="Gill Sans MT"/>
                <w:sz w:val="22"/>
                <w:szCs w:val="22"/>
              </w:rPr>
              <w:t>__</w:t>
            </w:r>
            <w:r w:rsidR="000A22D8">
              <w:rPr>
                <w:rFonts w:ascii="Gill Sans MT" w:hAnsi="Gill Sans MT"/>
                <w:sz w:val="22"/>
                <w:szCs w:val="22"/>
              </w:rPr>
              <w:t xml:space="preserve"> </w:t>
            </w:r>
            <w:r w:rsidRPr="00755CBD">
              <w:rPr>
                <w:rFonts w:ascii="Gill Sans MT" w:hAnsi="Gill Sans MT"/>
                <w:sz w:val="22"/>
                <w:szCs w:val="22"/>
              </w:rPr>
              <w:t xml:space="preserve">26-35 </w:t>
            </w:r>
            <w:proofErr w:type="spellStart"/>
            <w:r w:rsidRPr="00755CBD">
              <w:rPr>
                <w:rFonts w:ascii="Gill Sans MT" w:hAnsi="Gill Sans MT"/>
                <w:sz w:val="22"/>
                <w:szCs w:val="22"/>
              </w:rPr>
              <w:t>yrs</w:t>
            </w:r>
            <w:proofErr w:type="spellEnd"/>
            <w:r w:rsidRPr="00755CBD">
              <w:rPr>
                <w:rFonts w:ascii="Gill Sans MT" w:hAnsi="Gill Sans MT"/>
                <w:sz w:val="22"/>
                <w:szCs w:val="22"/>
              </w:rPr>
              <w:t>__</w:t>
            </w:r>
            <w:r w:rsidR="000A22D8">
              <w:rPr>
                <w:rFonts w:ascii="Gill Sans MT" w:hAnsi="Gill Sans MT"/>
                <w:sz w:val="22"/>
                <w:szCs w:val="22"/>
              </w:rPr>
              <w:t xml:space="preserve"> </w:t>
            </w:r>
          </w:p>
          <w:p w14:paraId="36735A77" w14:textId="213FC86F"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 xml:space="preserve">36-45 </w:t>
            </w:r>
            <w:proofErr w:type="spellStart"/>
            <w:r w:rsidRPr="00755CBD">
              <w:rPr>
                <w:rFonts w:ascii="Gill Sans MT" w:hAnsi="Gill Sans MT"/>
                <w:sz w:val="22"/>
                <w:szCs w:val="22"/>
              </w:rPr>
              <w:t>yrs</w:t>
            </w:r>
            <w:proofErr w:type="spellEnd"/>
            <w:r w:rsidRPr="00755CBD">
              <w:rPr>
                <w:rFonts w:ascii="Gill Sans MT" w:hAnsi="Gill Sans MT"/>
                <w:sz w:val="22"/>
                <w:szCs w:val="22"/>
              </w:rPr>
              <w:t>__</w:t>
            </w:r>
            <w:r w:rsidR="004D1902">
              <w:rPr>
                <w:rFonts w:ascii="Gill Sans MT" w:hAnsi="Gill Sans MT"/>
                <w:sz w:val="22"/>
                <w:szCs w:val="22"/>
              </w:rPr>
              <w:t xml:space="preserve">   </w:t>
            </w:r>
            <w:r w:rsidRPr="00755CBD">
              <w:rPr>
                <w:rFonts w:ascii="Gill Sans MT" w:hAnsi="Gill Sans MT"/>
                <w:sz w:val="22"/>
                <w:szCs w:val="22"/>
              </w:rPr>
              <w:t>46-55 years__</w:t>
            </w:r>
            <w:r w:rsidR="004D1902">
              <w:rPr>
                <w:rFonts w:ascii="Gill Sans MT" w:hAnsi="Gill Sans MT"/>
                <w:sz w:val="22"/>
                <w:szCs w:val="22"/>
              </w:rPr>
              <w:t xml:space="preserve">   </w:t>
            </w:r>
            <w:r w:rsidRPr="00755CBD">
              <w:rPr>
                <w:rFonts w:ascii="Gill Sans MT" w:hAnsi="Gill Sans MT"/>
                <w:sz w:val="22"/>
                <w:szCs w:val="22"/>
              </w:rPr>
              <w:t xml:space="preserve">56 </w:t>
            </w:r>
            <w:proofErr w:type="spellStart"/>
            <w:r w:rsidRPr="00755CBD">
              <w:rPr>
                <w:rFonts w:ascii="Gill Sans MT" w:hAnsi="Gill Sans MT"/>
                <w:sz w:val="22"/>
                <w:szCs w:val="22"/>
              </w:rPr>
              <w:t>yrs</w:t>
            </w:r>
            <w:proofErr w:type="spellEnd"/>
            <w:r w:rsidRPr="00755CBD">
              <w:rPr>
                <w:rFonts w:ascii="Gill Sans MT" w:hAnsi="Gill Sans MT"/>
                <w:sz w:val="22"/>
                <w:szCs w:val="22"/>
              </w:rPr>
              <w:t xml:space="preserve"> or older__</w:t>
            </w:r>
            <w:r w:rsidR="004D1902">
              <w:rPr>
                <w:rFonts w:ascii="Gill Sans MT" w:hAnsi="Gill Sans MT"/>
                <w:sz w:val="22"/>
                <w:szCs w:val="22"/>
              </w:rPr>
              <w:t xml:space="preserve">  </w:t>
            </w:r>
            <w:proofErr w:type="spellStart"/>
            <w:r w:rsidRPr="00755CBD">
              <w:rPr>
                <w:rFonts w:ascii="Gill Sans MT" w:hAnsi="Gill Sans MT"/>
                <w:sz w:val="22"/>
                <w:szCs w:val="22"/>
              </w:rPr>
              <w:t>dk</w:t>
            </w:r>
            <w:proofErr w:type="spellEnd"/>
            <w:r w:rsidRPr="00755CBD">
              <w:rPr>
                <w:rFonts w:ascii="Gill Sans MT" w:hAnsi="Gill Sans MT"/>
                <w:sz w:val="22"/>
                <w:szCs w:val="22"/>
              </w:rPr>
              <w:t>__</w:t>
            </w:r>
          </w:p>
        </w:tc>
      </w:tr>
      <w:tr w:rsidR="006D4E4E" w:rsidRPr="00755CBD" w14:paraId="68F14C6B" w14:textId="77777777" w:rsidTr="009177AC">
        <w:trPr>
          <w:trHeight w:val="458"/>
        </w:trPr>
        <w:tc>
          <w:tcPr>
            <w:tcW w:w="3510" w:type="dxa"/>
            <w:vAlign w:val="bottom"/>
          </w:tcPr>
          <w:p w14:paraId="12106E47"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t>Date of Birth of survivor:</w:t>
            </w:r>
          </w:p>
        </w:tc>
        <w:tc>
          <w:tcPr>
            <w:tcW w:w="5984" w:type="dxa"/>
            <w:gridSpan w:val="3"/>
            <w:vAlign w:val="bottom"/>
          </w:tcPr>
          <w:p w14:paraId="1B63470E" w14:textId="79926CE7" w:rsidR="006D4E4E" w:rsidRPr="00755CBD" w:rsidRDefault="006D4E4E" w:rsidP="006D73C1">
            <w:pPr>
              <w:spacing w:before="240"/>
              <w:rPr>
                <w:rFonts w:ascii="Gill Sans MT" w:hAnsi="Gill Sans MT"/>
                <w:sz w:val="22"/>
                <w:szCs w:val="22"/>
              </w:rPr>
            </w:pPr>
            <w:r w:rsidRPr="00755CBD">
              <w:rPr>
                <w:rFonts w:ascii="Gill Sans MT" w:hAnsi="Gill Sans MT"/>
                <w:sz w:val="22"/>
                <w:szCs w:val="22"/>
              </w:rPr>
              <w:t>_________/_________/_______________</w:t>
            </w:r>
            <w:r w:rsidR="004D1902">
              <w:rPr>
                <w:rFonts w:ascii="Gill Sans MT" w:hAnsi="Gill Sans MT"/>
                <w:sz w:val="22"/>
                <w:szCs w:val="22"/>
              </w:rPr>
              <w:t xml:space="preserve">   </w:t>
            </w:r>
            <w:r w:rsidRPr="00755CBD">
              <w:rPr>
                <w:rFonts w:ascii="Gill Sans MT" w:hAnsi="Gill Sans MT"/>
                <w:sz w:val="22"/>
                <w:szCs w:val="22"/>
              </w:rPr>
              <w:lastRenderedPageBreak/>
              <w:t>Unknown/refused ___</w:t>
            </w:r>
          </w:p>
          <w:p w14:paraId="4AA9A37A" w14:textId="25F4B357" w:rsidR="006D4E4E" w:rsidRPr="00755CBD" w:rsidRDefault="006D4E4E" w:rsidP="006D73C1">
            <w:pPr>
              <w:rPr>
                <w:rFonts w:ascii="Gill Sans MT" w:hAnsi="Gill Sans MT"/>
                <w:sz w:val="22"/>
                <w:szCs w:val="22"/>
              </w:rPr>
            </w:pPr>
            <w:r w:rsidRPr="00755CBD">
              <w:rPr>
                <w:rFonts w:ascii="Gill Sans MT" w:hAnsi="Gill Sans MT"/>
                <w:sz w:val="22"/>
                <w:szCs w:val="22"/>
              </w:rPr>
              <w:t>(DD)</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(MM)</w:t>
            </w:r>
            <w:r w:rsidR="004D1902">
              <w:rPr>
                <w:rFonts w:ascii="Gill Sans MT" w:hAnsi="Gill Sans MT"/>
                <w:sz w:val="22"/>
                <w:szCs w:val="22"/>
              </w:rPr>
              <w:t xml:space="preserve">           </w:t>
            </w:r>
            <w:r w:rsidRPr="00755CBD">
              <w:rPr>
                <w:rFonts w:ascii="Gill Sans MT" w:hAnsi="Gill Sans MT"/>
                <w:sz w:val="22"/>
                <w:szCs w:val="22"/>
              </w:rPr>
              <w:t>(YYYY)</w:t>
            </w:r>
          </w:p>
        </w:tc>
      </w:tr>
      <w:tr w:rsidR="006D4E4E" w:rsidRPr="00755CBD" w14:paraId="130E9372" w14:textId="77777777" w:rsidTr="009177AC">
        <w:trPr>
          <w:trHeight w:val="431"/>
        </w:trPr>
        <w:tc>
          <w:tcPr>
            <w:tcW w:w="3510" w:type="dxa"/>
            <w:vAlign w:val="bottom"/>
          </w:tcPr>
          <w:p w14:paraId="0C0DA18E" w14:textId="77777777" w:rsidR="006D4E4E" w:rsidRPr="00755CBD" w:rsidRDefault="006D4E4E" w:rsidP="006D4E4E">
            <w:pPr>
              <w:pStyle w:val="ListParagraph"/>
              <w:numPr>
                <w:ilvl w:val="0"/>
                <w:numId w:val="30"/>
              </w:numPr>
              <w:spacing w:before="120" w:line="240" w:lineRule="auto"/>
              <w:rPr>
                <w:rFonts w:ascii="Gill Sans MT" w:hAnsi="Gill Sans MT"/>
                <w:sz w:val="22"/>
                <w:szCs w:val="22"/>
              </w:rPr>
            </w:pPr>
            <w:r w:rsidRPr="00755CBD">
              <w:rPr>
                <w:rFonts w:ascii="Gill Sans MT" w:hAnsi="Gill Sans MT"/>
                <w:sz w:val="22"/>
                <w:szCs w:val="22"/>
              </w:rPr>
              <w:lastRenderedPageBreak/>
              <w:t>If no, who physically brought the survivor to the TCC?</w:t>
            </w:r>
          </w:p>
        </w:tc>
        <w:tc>
          <w:tcPr>
            <w:tcW w:w="5984" w:type="dxa"/>
            <w:gridSpan w:val="3"/>
            <w:vAlign w:val="bottom"/>
          </w:tcPr>
          <w:p w14:paraId="01FB81A8" w14:textId="4505780F"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N/A (brought by police) ___</w:t>
            </w:r>
            <w:r w:rsidR="004D1902">
              <w:rPr>
                <w:rFonts w:ascii="Gill Sans MT" w:hAnsi="Gill Sans MT"/>
                <w:sz w:val="22"/>
                <w:szCs w:val="22"/>
              </w:rPr>
              <w:t xml:space="preserve">   </w:t>
            </w:r>
            <w:r w:rsidRPr="00755CBD">
              <w:rPr>
                <w:rFonts w:ascii="Gill Sans MT" w:hAnsi="Gill Sans MT"/>
                <w:sz w:val="22"/>
                <w:szCs w:val="22"/>
              </w:rPr>
              <w:t>Healthcare professional___</w:t>
            </w:r>
            <w:r w:rsidR="004D1902">
              <w:rPr>
                <w:rFonts w:ascii="Gill Sans MT" w:hAnsi="Gill Sans MT"/>
                <w:sz w:val="22"/>
                <w:szCs w:val="22"/>
              </w:rPr>
              <w:t xml:space="preserve">   </w:t>
            </w:r>
            <w:r w:rsidRPr="00755CBD">
              <w:rPr>
                <w:rFonts w:ascii="Gill Sans MT" w:hAnsi="Gill Sans MT"/>
                <w:sz w:val="22"/>
                <w:szCs w:val="22"/>
              </w:rPr>
              <w:t>Teacher___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TCC Staff___</w:t>
            </w:r>
            <w:r w:rsidR="000A22D8">
              <w:rPr>
                <w:rFonts w:ascii="Gill Sans MT" w:hAnsi="Gill Sans MT"/>
                <w:sz w:val="22"/>
                <w:szCs w:val="22"/>
              </w:rPr>
              <w:t xml:space="preserve"> </w:t>
            </w:r>
            <w:r w:rsidRPr="00755CBD">
              <w:rPr>
                <w:rFonts w:ascii="Gill Sans MT" w:hAnsi="Gill Sans MT"/>
                <w:sz w:val="22"/>
                <w:szCs w:val="22"/>
              </w:rPr>
              <w:t>Legal Professional___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NGO worker___</w:t>
            </w:r>
            <w:r w:rsidR="000A22D8">
              <w:rPr>
                <w:rFonts w:ascii="Gill Sans MT" w:hAnsi="Gill Sans MT"/>
                <w:sz w:val="22"/>
                <w:szCs w:val="22"/>
              </w:rPr>
              <w:t xml:space="preserve"> </w:t>
            </w:r>
            <w:r w:rsidRPr="00755CBD">
              <w:rPr>
                <w:rFonts w:ascii="Gill Sans MT" w:hAnsi="Gill Sans MT"/>
                <w:sz w:val="22"/>
                <w:szCs w:val="22"/>
              </w:rPr>
              <w:t>Family member/friend__</w:t>
            </w:r>
            <w:r w:rsidRPr="00755CBD">
              <w:rPr>
                <w:rFonts w:ascii="Gill Sans MT" w:hAnsi="Gill Sans MT"/>
                <w:sz w:val="22"/>
                <w:szCs w:val="22"/>
              </w:rPr>
              <w:softHyphen/>
            </w:r>
            <w:r w:rsidR="004D1902">
              <w:rPr>
                <w:rFonts w:ascii="Gill Sans MT" w:hAnsi="Gill Sans MT"/>
                <w:sz w:val="22"/>
                <w:szCs w:val="22"/>
              </w:rPr>
              <w:t xml:space="preserve">  </w:t>
            </w:r>
            <w:r w:rsidRPr="00755CBD">
              <w:rPr>
                <w:rFonts w:ascii="Gill Sans MT" w:hAnsi="Gill Sans MT"/>
                <w:sz w:val="22"/>
                <w:szCs w:val="22"/>
              </w:rPr>
              <w:t>Nobody (survivor came alone) ____</w:t>
            </w:r>
            <w:r w:rsidR="004D1902">
              <w:rPr>
                <w:rFonts w:ascii="Gill Sans MT" w:hAnsi="Gill Sans MT"/>
                <w:sz w:val="22"/>
                <w:szCs w:val="22"/>
              </w:rPr>
              <w:t xml:space="preserve">  </w:t>
            </w:r>
          </w:p>
          <w:p w14:paraId="28A9BEEF" w14:textId="7DDBA3F3" w:rsidR="006D4E4E" w:rsidRPr="00755CBD" w:rsidRDefault="006D4E4E" w:rsidP="006D73C1">
            <w:pPr>
              <w:rPr>
                <w:rFonts w:ascii="Gill Sans MT" w:hAnsi="Gill Sans MT"/>
                <w:sz w:val="22"/>
                <w:szCs w:val="22"/>
              </w:rPr>
            </w:pPr>
            <w:r w:rsidRPr="00755CBD">
              <w:rPr>
                <w:rFonts w:ascii="Gill Sans MT" w:hAnsi="Gill Sans MT"/>
                <w:sz w:val="22"/>
                <w:szCs w:val="22"/>
              </w:rPr>
              <w:t>Other ____</w:t>
            </w:r>
            <w:r w:rsidR="000A22D8">
              <w:rPr>
                <w:rFonts w:ascii="Gill Sans MT" w:hAnsi="Gill Sans MT"/>
                <w:sz w:val="22"/>
                <w:szCs w:val="22"/>
              </w:rPr>
              <w:t xml:space="preserve"> </w:t>
            </w:r>
            <w:r w:rsidRPr="00755CBD">
              <w:rPr>
                <w:rFonts w:ascii="Gill Sans MT" w:hAnsi="Gill Sans MT"/>
                <w:sz w:val="22"/>
                <w:szCs w:val="22"/>
              </w:rPr>
              <w:t>Specify: _______________________________________</w:t>
            </w:r>
          </w:p>
        </w:tc>
      </w:tr>
      <w:tr w:rsidR="006D4E4E" w:rsidRPr="00755CBD" w14:paraId="0923E8E4" w14:textId="77777777" w:rsidTr="009177AC">
        <w:trPr>
          <w:trHeight w:val="863"/>
        </w:trPr>
        <w:tc>
          <w:tcPr>
            <w:tcW w:w="3510" w:type="dxa"/>
            <w:vAlign w:val="bottom"/>
          </w:tcPr>
          <w:p w14:paraId="313B44DF" w14:textId="77777777" w:rsidR="006D4E4E" w:rsidRPr="00755CBD" w:rsidRDefault="006D4E4E" w:rsidP="006D4E4E">
            <w:pPr>
              <w:pStyle w:val="ListParagraph"/>
              <w:keepNext/>
              <w:keepLines/>
              <w:numPr>
                <w:ilvl w:val="0"/>
                <w:numId w:val="30"/>
              </w:numPr>
              <w:spacing w:before="120" w:line="276" w:lineRule="auto"/>
              <w:outlineLvl w:val="4"/>
              <w:rPr>
                <w:rFonts w:ascii="Gill Sans MT" w:hAnsi="Gill Sans MT"/>
                <w:sz w:val="22"/>
                <w:szCs w:val="22"/>
              </w:rPr>
            </w:pPr>
            <w:r w:rsidRPr="00755CBD">
              <w:rPr>
                <w:rFonts w:ascii="Gill Sans MT" w:hAnsi="Gill Sans MT"/>
                <w:sz w:val="22"/>
                <w:szCs w:val="22"/>
              </w:rPr>
              <w:t>Regardless of how the survivor arrived at the TCC, was the survivor referred or recommended to the TCC by any of the following?</w:t>
            </w:r>
          </w:p>
          <w:p w14:paraId="49CDEB4A" w14:textId="0E5D7C94" w:rsidR="006D4E4E" w:rsidRPr="00755CBD" w:rsidRDefault="004D1902" w:rsidP="006D73C1">
            <w:pPr>
              <w:pStyle w:val="ListParagraph"/>
              <w:keepNext/>
              <w:keepLines/>
              <w:spacing w:before="120" w:line="276" w:lineRule="auto"/>
              <w:ind w:left="360"/>
              <w:outlineLvl w:val="4"/>
              <w:rPr>
                <w:rFonts w:ascii="Gill Sans MT" w:hAnsi="Gill Sans MT"/>
                <w:sz w:val="22"/>
                <w:szCs w:val="22"/>
              </w:rPr>
            </w:pPr>
            <w:r>
              <w:rPr>
                <w:rFonts w:ascii="Gill Sans MT" w:hAnsi="Gill Sans MT"/>
                <w:i/>
                <w:sz w:val="22"/>
                <w:szCs w:val="22"/>
              </w:rPr>
              <w:t xml:space="preserve">           </w:t>
            </w:r>
            <w:r w:rsidR="006D4E4E" w:rsidRPr="00755CBD">
              <w:rPr>
                <w:rFonts w:ascii="Gill Sans MT" w:hAnsi="Gill Sans MT"/>
                <w:i/>
                <w:sz w:val="22"/>
                <w:szCs w:val="22"/>
              </w:rPr>
              <w:t>[Mark all that apply]</w:t>
            </w:r>
          </w:p>
        </w:tc>
        <w:tc>
          <w:tcPr>
            <w:tcW w:w="5984" w:type="dxa"/>
            <w:gridSpan w:val="3"/>
            <w:vAlign w:val="bottom"/>
          </w:tcPr>
          <w:p w14:paraId="7BC84C46" w14:textId="5F32044A"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Police___</w:t>
            </w:r>
            <w:r w:rsidR="000A22D8">
              <w:rPr>
                <w:rFonts w:ascii="Gill Sans MT" w:hAnsi="Gill Sans MT"/>
                <w:sz w:val="22"/>
                <w:szCs w:val="22"/>
              </w:rPr>
              <w:t xml:space="preserve"> </w:t>
            </w:r>
            <w:r w:rsidRPr="00755CBD">
              <w:rPr>
                <w:rFonts w:ascii="Gill Sans MT" w:hAnsi="Gill Sans MT"/>
                <w:sz w:val="22"/>
                <w:szCs w:val="22"/>
              </w:rPr>
              <w:t>Healthcare professional___</w:t>
            </w:r>
            <w:r w:rsidR="000A22D8">
              <w:rPr>
                <w:rFonts w:ascii="Gill Sans MT" w:hAnsi="Gill Sans MT"/>
                <w:sz w:val="22"/>
                <w:szCs w:val="22"/>
              </w:rPr>
              <w:t xml:space="preserve"> </w:t>
            </w:r>
            <w:r w:rsidRPr="00755CBD">
              <w:rPr>
                <w:rFonts w:ascii="Gill Sans MT" w:hAnsi="Gill Sans MT"/>
                <w:sz w:val="22"/>
                <w:szCs w:val="22"/>
              </w:rPr>
              <w:t>Teacher___</w:t>
            </w:r>
            <w:r w:rsidR="004D1902">
              <w:rPr>
                <w:rFonts w:ascii="Gill Sans MT" w:hAnsi="Gill Sans MT"/>
                <w:sz w:val="22"/>
                <w:szCs w:val="22"/>
              </w:rPr>
              <w:t xml:space="preserve">  </w:t>
            </w:r>
            <w:r w:rsidRPr="00755CBD">
              <w:rPr>
                <w:rFonts w:ascii="Gill Sans MT" w:hAnsi="Gill Sans MT"/>
                <w:sz w:val="22"/>
                <w:szCs w:val="22"/>
              </w:rPr>
              <w:t>TCC Staff___</w:t>
            </w:r>
            <w:r w:rsidR="000A22D8">
              <w:rPr>
                <w:rFonts w:ascii="Gill Sans MT" w:hAnsi="Gill Sans MT"/>
                <w:sz w:val="22"/>
                <w:szCs w:val="22"/>
              </w:rPr>
              <w:t xml:space="preserve"> </w:t>
            </w:r>
          </w:p>
          <w:p w14:paraId="4E2303D4" w14:textId="5EBA527B" w:rsidR="006D4E4E" w:rsidRPr="00755CBD" w:rsidRDefault="006D4E4E" w:rsidP="006D73C1">
            <w:pPr>
              <w:rPr>
                <w:rFonts w:ascii="Gill Sans MT" w:hAnsi="Gill Sans MT"/>
                <w:sz w:val="22"/>
                <w:szCs w:val="22"/>
              </w:rPr>
            </w:pPr>
            <w:r w:rsidRPr="00755CBD">
              <w:rPr>
                <w:rFonts w:ascii="Gill Sans MT" w:hAnsi="Gill Sans MT"/>
                <w:sz w:val="22"/>
                <w:szCs w:val="22"/>
              </w:rPr>
              <w:t>Legal Professional___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NGO worker___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Family or friends ____</w:t>
            </w:r>
            <w:r w:rsidR="000A22D8">
              <w:rPr>
                <w:rFonts w:ascii="Gill Sans MT" w:hAnsi="Gill Sans MT"/>
                <w:sz w:val="22"/>
                <w:szCs w:val="22"/>
              </w:rPr>
              <w:t xml:space="preserve"> </w:t>
            </w:r>
            <w:r w:rsidRPr="00755CBD">
              <w:rPr>
                <w:rFonts w:ascii="Gill Sans MT" w:hAnsi="Gill Sans MT"/>
                <w:sz w:val="22"/>
                <w:szCs w:val="22"/>
              </w:rPr>
              <w:t>Other___</w:t>
            </w:r>
            <w:r w:rsidR="000A22D8">
              <w:rPr>
                <w:rFonts w:ascii="Gill Sans MT" w:hAnsi="Gill Sans MT"/>
                <w:sz w:val="22"/>
                <w:szCs w:val="22"/>
              </w:rPr>
              <w:t xml:space="preserve"> </w:t>
            </w:r>
            <w:r w:rsidRPr="00755CBD">
              <w:rPr>
                <w:rFonts w:ascii="Gill Sans MT" w:hAnsi="Gill Sans MT"/>
                <w:sz w:val="22"/>
                <w:szCs w:val="22"/>
              </w:rPr>
              <w:t>None____</w:t>
            </w:r>
          </w:p>
          <w:p w14:paraId="3056B329" w14:textId="77777777"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Specify (NGO/Other): ______________________________________</w:t>
            </w:r>
          </w:p>
        </w:tc>
      </w:tr>
      <w:tr w:rsidR="006D4E4E" w:rsidRPr="00755CBD" w14:paraId="07E8B513" w14:textId="77777777" w:rsidTr="009177AC">
        <w:tc>
          <w:tcPr>
            <w:tcW w:w="3510" w:type="dxa"/>
            <w:shd w:val="clear" w:color="auto" w:fill="F2F2F2" w:themeFill="background1" w:themeFillShade="F2"/>
            <w:vAlign w:val="bottom"/>
          </w:tcPr>
          <w:p w14:paraId="41AA20C2" w14:textId="77777777" w:rsidR="006D4E4E" w:rsidRPr="00755CBD" w:rsidRDefault="006D4E4E" w:rsidP="006D73C1">
            <w:pPr>
              <w:spacing w:line="276" w:lineRule="auto"/>
              <w:rPr>
                <w:rFonts w:ascii="Gill Sans MT" w:hAnsi="Gill Sans MT"/>
                <w:b/>
                <w:sz w:val="22"/>
                <w:szCs w:val="22"/>
              </w:rPr>
            </w:pPr>
            <w:r w:rsidRPr="00755CBD">
              <w:rPr>
                <w:rFonts w:ascii="Gill Sans MT" w:hAnsi="Gill Sans MT"/>
                <w:b/>
                <w:sz w:val="22"/>
                <w:szCs w:val="22"/>
              </w:rPr>
              <w:t>Services</w:t>
            </w:r>
          </w:p>
        </w:tc>
        <w:tc>
          <w:tcPr>
            <w:tcW w:w="1890" w:type="dxa"/>
            <w:shd w:val="clear" w:color="auto" w:fill="F2F2F2" w:themeFill="background1" w:themeFillShade="F2"/>
            <w:vAlign w:val="bottom"/>
          </w:tcPr>
          <w:p w14:paraId="36B79994" w14:textId="77777777" w:rsidR="006D4E4E" w:rsidRPr="00755CBD" w:rsidRDefault="006D4E4E" w:rsidP="006D73C1">
            <w:pPr>
              <w:spacing w:line="276" w:lineRule="auto"/>
              <w:rPr>
                <w:rFonts w:ascii="Gill Sans MT" w:hAnsi="Gill Sans MT"/>
                <w:b/>
                <w:sz w:val="22"/>
                <w:szCs w:val="22"/>
              </w:rPr>
            </w:pPr>
            <w:r w:rsidRPr="00755CBD">
              <w:rPr>
                <w:rFonts w:ascii="Gill Sans MT" w:hAnsi="Gill Sans MT"/>
                <w:b/>
                <w:sz w:val="22"/>
                <w:szCs w:val="22"/>
              </w:rPr>
              <w:t>Planned?</w:t>
            </w:r>
          </w:p>
        </w:tc>
        <w:tc>
          <w:tcPr>
            <w:tcW w:w="1890" w:type="dxa"/>
            <w:shd w:val="clear" w:color="auto" w:fill="F2F2F2" w:themeFill="background1" w:themeFillShade="F2"/>
            <w:vAlign w:val="bottom"/>
          </w:tcPr>
          <w:p w14:paraId="3C8B9A35" w14:textId="77777777" w:rsidR="006D4E4E" w:rsidRPr="00755CBD" w:rsidRDefault="006D4E4E" w:rsidP="006D73C1">
            <w:pPr>
              <w:rPr>
                <w:rFonts w:ascii="Gill Sans MT" w:hAnsi="Gill Sans MT"/>
                <w:b/>
                <w:sz w:val="22"/>
                <w:szCs w:val="22"/>
              </w:rPr>
            </w:pPr>
            <w:r w:rsidRPr="00755CBD">
              <w:rPr>
                <w:rFonts w:ascii="Gill Sans MT" w:hAnsi="Gill Sans MT"/>
                <w:b/>
                <w:sz w:val="22"/>
                <w:szCs w:val="22"/>
              </w:rPr>
              <w:t>Completed?</w:t>
            </w:r>
          </w:p>
        </w:tc>
        <w:tc>
          <w:tcPr>
            <w:tcW w:w="2204" w:type="dxa"/>
            <w:shd w:val="clear" w:color="auto" w:fill="F2F2F2" w:themeFill="background1" w:themeFillShade="F2"/>
            <w:vAlign w:val="bottom"/>
          </w:tcPr>
          <w:p w14:paraId="52A7BC1E" w14:textId="77777777" w:rsidR="006D4E4E" w:rsidRPr="00755CBD" w:rsidRDefault="006D4E4E" w:rsidP="006D73C1">
            <w:pPr>
              <w:spacing w:line="276" w:lineRule="auto"/>
              <w:rPr>
                <w:rFonts w:ascii="Gill Sans MT" w:hAnsi="Gill Sans MT"/>
                <w:b/>
                <w:sz w:val="22"/>
                <w:szCs w:val="22"/>
              </w:rPr>
            </w:pPr>
            <w:r w:rsidRPr="00755CBD">
              <w:rPr>
                <w:rFonts w:ascii="Gill Sans MT" w:hAnsi="Gill Sans MT"/>
                <w:b/>
                <w:sz w:val="22"/>
                <w:szCs w:val="22"/>
              </w:rPr>
              <w:t>Results Received?</w:t>
            </w:r>
          </w:p>
        </w:tc>
      </w:tr>
      <w:tr w:rsidR="006D4E4E" w:rsidRPr="00755CBD" w14:paraId="25423D95" w14:textId="77777777" w:rsidTr="009177AC">
        <w:tc>
          <w:tcPr>
            <w:tcW w:w="3510" w:type="dxa"/>
            <w:vAlign w:val="bottom"/>
          </w:tcPr>
          <w:p w14:paraId="05775C25" w14:textId="77777777" w:rsidR="006D4E4E" w:rsidRPr="00755CBD" w:rsidRDefault="006D4E4E" w:rsidP="006D4E4E">
            <w:pPr>
              <w:pStyle w:val="ListParagraph"/>
              <w:numPr>
                <w:ilvl w:val="0"/>
                <w:numId w:val="30"/>
              </w:numPr>
              <w:spacing w:line="240" w:lineRule="auto"/>
              <w:rPr>
                <w:rFonts w:ascii="Gill Sans MT" w:hAnsi="Gill Sans MT"/>
                <w:sz w:val="22"/>
                <w:szCs w:val="22"/>
              </w:rPr>
            </w:pPr>
            <w:r w:rsidRPr="00755CBD">
              <w:rPr>
                <w:rFonts w:ascii="Gill Sans MT" w:hAnsi="Gill Sans MT"/>
                <w:sz w:val="22"/>
                <w:szCs w:val="22"/>
              </w:rPr>
              <w:t>Forensic exam</w:t>
            </w:r>
          </w:p>
        </w:tc>
        <w:tc>
          <w:tcPr>
            <w:tcW w:w="1890" w:type="dxa"/>
            <w:vAlign w:val="bottom"/>
          </w:tcPr>
          <w:p w14:paraId="4F169A6F" w14:textId="33A671B8" w:rsidR="006D4E4E" w:rsidRPr="00755CBD" w:rsidRDefault="006D4E4E" w:rsidP="006D73C1">
            <w:pPr>
              <w:rPr>
                <w:rFonts w:ascii="Gill Sans MT" w:hAnsi="Gill Sans MT"/>
                <w:i/>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1890" w:type="dxa"/>
            <w:vAlign w:val="bottom"/>
          </w:tcPr>
          <w:p w14:paraId="312F677F" w14:textId="6E2D2822"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2204" w:type="dxa"/>
            <w:vAlign w:val="bottom"/>
          </w:tcPr>
          <w:p w14:paraId="02A23E72" w14:textId="610F5B90" w:rsidR="006D4E4E" w:rsidRPr="00755CBD" w:rsidRDefault="006D4E4E" w:rsidP="006D73C1">
            <w:pPr>
              <w:rPr>
                <w:rFonts w:ascii="Gill Sans MT" w:hAnsi="Gill Sans MT"/>
                <w:i/>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r>
      <w:tr w:rsidR="006D4E4E" w:rsidRPr="00755CBD" w14:paraId="1F2AA6D6" w14:textId="77777777" w:rsidTr="009177AC">
        <w:tc>
          <w:tcPr>
            <w:tcW w:w="3510" w:type="dxa"/>
            <w:vAlign w:val="bottom"/>
          </w:tcPr>
          <w:p w14:paraId="79415060" w14:textId="77777777" w:rsidR="006D4E4E" w:rsidRPr="00755CBD" w:rsidRDefault="006D4E4E" w:rsidP="006D4E4E">
            <w:pPr>
              <w:pStyle w:val="ListParagraph"/>
              <w:numPr>
                <w:ilvl w:val="0"/>
                <w:numId w:val="30"/>
              </w:numPr>
              <w:spacing w:line="240" w:lineRule="auto"/>
              <w:rPr>
                <w:rFonts w:ascii="Gill Sans MT" w:hAnsi="Gill Sans MT"/>
                <w:sz w:val="22"/>
                <w:szCs w:val="22"/>
              </w:rPr>
            </w:pPr>
            <w:r w:rsidRPr="00755CBD">
              <w:rPr>
                <w:rFonts w:ascii="Gill Sans MT" w:hAnsi="Gill Sans MT"/>
                <w:sz w:val="22"/>
                <w:szCs w:val="22"/>
              </w:rPr>
              <w:t>Consultation</w:t>
            </w:r>
          </w:p>
        </w:tc>
        <w:tc>
          <w:tcPr>
            <w:tcW w:w="1890" w:type="dxa"/>
            <w:vAlign w:val="bottom"/>
          </w:tcPr>
          <w:p w14:paraId="59B55C26" w14:textId="71556C35" w:rsidR="006D4E4E" w:rsidRPr="00755CBD" w:rsidRDefault="006D4E4E" w:rsidP="006D73C1">
            <w:pPr>
              <w:rPr>
                <w:rFonts w:ascii="Gill Sans MT" w:hAnsi="Gill Sans MT"/>
                <w:i/>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1890" w:type="dxa"/>
            <w:vAlign w:val="bottom"/>
          </w:tcPr>
          <w:p w14:paraId="1D9CFF97" w14:textId="25AB7C71"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2204" w:type="dxa"/>
            <w:vAlign w:val="bottom"/>
          </w:tcPr>
          <w:p w14:paraId="2B05F8E8" w14:textId="1FB1121D" w:rsidR="006D4E4E" w:rsidRPr="00755CBD" w:rsidRDefault="006D4E4E" w:rsidP="006D73C1">
            <w:pPr>
              <w:rPr>
                <w:rFonts w:ascii="Gill Sans MT" w:hAnsi="Gill Sans MT"/>
                <w:i/>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r>
      <w:tr w:rsidR="006D4E4E" w:rsidRPr="00755CBD" w14:paraId="0C3A02CB" w14:textId="77777777" w:rsidTr="009177AC">
        <w:tc>
          <w:tcPr>
            <w:tcW w:w="3510" w:type="dxa"/>
            <w:vAlign w:val="bottom"/>
          </w:tcPr>
          <w:p w14:paraId="424F2F51" w14:textId="77777777" w:rsidR="006D4E4E" w:rsidRPr="00755CBD" w:rsidRDefault="006D4E4E" w:rsidP="006D4E4E">
            <w:pPr>
              <w:pStyle w:val="ListParagraph"/>
              <w:numPr>
                <w:ilvl w:val="0"/>
                <w:numId w:val="30"/>
              </w:numPr>
              <w:spacing w:line="240" w:lineRule="auto"/>
              <w:rPr>
                <w:rFonts w:ascii="Gill Sans MT" w:hAnsi="Gill Sans MT"/>
                <w:sz w:val="22"/>
                <w:szCs w:val="22"/>
              </w:rPr>
            </w:pPr>
            <w:r w:rsidRPr="00755CBD">
              <w:rPr>
                <w:rFonts w:ascii="Gill Sans MT" w:hAnsi="Gill Sans MT"/>
                <w:sz w:val="22"/>
                <w:szCs w:val="22"/>
              </w:rPr>
              <w:t>Post-exposure prophylaxis</w:t>
            </w:r>
          </w:p>
        </w:tc>
        <w:tc>
          <w:tcPr>
            <w:tcW w:w="1890" w:type="dxa"/>
            <w:vAlign w:val="bottom"/>
          </w:tcPr>
          <w:p w14:paraId="72D70C84" w14:textId="37E09D67" w:rsidR="006D4E4E" w:rsidRPr="00755CBD" w:rsidRDefault="006D4E4E" w:rsidP="006D73C1">
            <w:pPr>
              <w:rPr>
                <w:rFonts w:ascii="Gill Sans MT" w:hAnsi="Gill Sans MT"/>
                <w:i/>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1890" w:type="dxa"/>
            <w:vAlign w:val="bottom"/>
          </w:tcPr>
          <w:p w14:paraId="3F0818D7" w14:textId="421D6F1C"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2204" w:type="dxa"/>
            <w:vAlign w:val="bottom"/>
          </w:tcPr>
          <w:p w14:paraId="34ADD7BB" w14:textId="0D672166" w:rsidR="006D4E4E" w:rsidRPr="00755CBD" w:rsidRDefault="006D4E4E" w:rsidP="006D73C1">
            <w:pPr>
              <w:rPr>
                <w:rFonts w:ascii="Gill Sans MT" w:hAnsi="Gill Sans MT"/>
                <w:i/>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r>
      <w:tr w:rsidR="006D4E4E" w:rsidRPr="00755CBD" w14:paraId="3E847D4D" w14:textId="77777777" w:rsidTr="009177AC">
        <w:tc>
          <w:tcPr>
            <w:tcW w:w="3510" w:type="dxa"/>
            <w:vAlign w:val="bottom"/>
          </w:tcPr>
          <w:p w14:paraId="2889E1C4" w14:textId="77777777" w:rsidR="006D4E4E" w:rsidRPr="00755CBD" w:rsidRDefault="006D4E4E" w:rsidP="006D4E4E">
            <w:pPr>
              <w:pStyle w:val="ListParagraph"/>
              <w:numPr>
                <w:ilvl w:val="0"/>
                <w:numId w:val="30"/>
              </w:numPr>
              <w:spacing w:line="240" w:lineRule="auto"/>
              <w:rPr>
                <w:rFonts w:ascii="Gill Sans MT" w:hAnsi="Gill Sans MT"/>
                <w:sz w:val="22"/>
                <w:szCs w:val="22"/>
              </w:rPr>
            </w:pPr>
            <w:r w:rsidRPr="00755CBD">
              <w:rPr>
                <w:rFonts w:ascii="Gill Sans MT" w:hAnsi="Gill Sans MT"/>
                <w:sz w:val="22"/>
                <w:szCs w:val="22"/>
              </w:rPr>
              <w:t>Litigation</w:t>
            </w:r>
          </w:p>
        </w:tc>
        <w:tc>
          <w:tcPr>
            <w:tcW w:w="1890" w:type="dxa"/>
            <w:vAlign w:val="bottom"/>
          </w:tcPr>
          <w:p w14:paraId="4CA6E2A3" w14:textId="70F47784" w:rsidR="006D4E4E" w:rsidRPr="00755CBD" w:rsidRDefault="006D4E4E" w:rsidP="006D73C1">
            <w:pPr>
              <w:rPr>
                <w:rFonts w:ascii="Gill Sans MT" w:hAnsi="Gill Sans MT"/>
                <w:i/>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1890" w:type="dxa"/>
            <w:vAlign w:val="bottom"/>
          </w:tcPr>
          <w:p w14:paraId="3951572A" w14:textId="252B2213"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2204" w:type="dxa"/>
            <w:vAlign w:val="bottom"/>
          </w:tcPr>
          <w:p w14:paraId="0089B8D5" w14:textId="21630120" w:rsidR="006D4E4E" w:rsidRPr="00755CBD" w:rsidRDefault="006D4E4E" w:rsidP="006D73C1">
            <w:pPr>
              <w:rPr>
                <w:rFonts w:ascii="Gill Sans MT" w:hAnsi="Gill Sans MT"/>
                <w:i/>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r>
      <w:tr w:rsidR="006D4E4E" w:rsidRPr="00755CBD" w14:paraId="34173ABB" w14:textId="77777777" w:rsidTr="009177AC">
        <w:tc>
          <w:tcPr>
            <w:tcW w:w="3510" w:type="dxa"/>
            <w:vAlign w:val="bottom"/>
          </w:tcPr>
          <w:p w14:paraId="7BC7B61B" w14:textId="77777777" w:rsidR="006D4E4E" w:rsidRPr="00755CBD" w:rsidRDefault="006D4E4E" w:rsidP="006D4E4E">
            <w:pPr>
              <w:pStyle w:val="ListParagraph"/>
              <w:numPr>
                <w:ilvl w:val="0"/>
                <w:numId w:val="30"/>
              </w:numPr>
              <w:spacing w:line="240" w:lineRule="auto"/>
              <w:rPr>
                <w:rFonts w:ascii="Gill Sans MT" w:hAnsi="Gill Sans MT"/>
                <w:sz w:val="22"/>
                <w:szCs w:val="22"/>
              </w:rPr>
            </w:pPr>
            <w:r w:rsidRPr="00755CBD">
              <w:rPr>
                <w:rFonts w:ascii="Gill Sans MT" w:hAnsi="Gill Sans MT"/>
                <w:sz w:val="22"/>
                <w:szCs w:val="22"/>
              </w:rPr>
              <w:t>Safe place to stay</w:t>
            </w:r>
          </w:p>
        </w:tc>
        <w:tc>
          <w:tcPr>
            <w:tcW w:w="1890" w:type="dxa"/>
            <w:vAlign w:val="bottom"/>
          </w:tcPr>
          <w:p w14:paraId="37A22BE3" w14:textId="5B40046E"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1890" w:type="dxa"/>
            <w:vAlign w:val="bottom"/>
          </w:tcPr>
          <w:p w14:paraId="637A6387" w14:textId="0B9333BA"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2204" w:type="dxa"/>
            <w:vAlign w:val="bottom"/>
          </w:tcPr>
          <w:p w14:paraId="6949177E" w14:textId="55B0D49C"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r>
      <w:tr w:rsidR="006D4E4E" w:rsidRPr="00755CBD" w14:paraId="05DD9327" w14:textId="77777777" w:rsidTr="009177AC">
        <w:tc>
          <w:tcPr>
            <w:tcW w:w="3510" w:type="dxa"/>
            <w:vAlign w:val="bottom"/>
          </w:tcPr>
          <w:p w14:paraId="7A34D85E" w14:textId="7BD93C2F" w:rsidR="006D4E4E" w:rsidRPr="00755CBD" w:rsidRDefault="006D4E4E" w:rsidP="006D4E4E">
            <w:pPr>
              <w:pStyle w:val="ListParagraph"/>
              <w:numPr>
                <w:ilvl w:val="0"/>
                <w:numId w:val="30"/>
              </w:numPr>
              <w:spacing w:line="240" w:lineRule="auto"/>
              <w:rPr>
                <w:rFonts w:ascii="Gill Sans MT" w:hAnsi="Gill Sans MT"/>
                <w:sz w:val="22"/>
                <w:szCs w:val="22"/>
              </w:rPr>
            </w:pPr>
            <w:r w:rsidRPr="00755CBD">
              <w:rPr>
                <w:rFonts w:ascii="Gill Sans MT" w:hAnsi="Gill Sans MT"/>
                <w:sz w:val="22"/>
                <w:szCs w:val="22"/>
              </w:rPr>
              <w:t>Referrals made?</w:t>
            </w:r>
            <w:r w:rsidR="000A22D8">
              <w:rPr>
                <w:rFonts w:ascii="Gill Sans MT" w:hAnsi="Gill Sans MT"/>
                <w:sz w:val="22"/>
                <w:szCs w:val="22"/>
              </w:rPr>
              <w:t xml:space="preserve"> </w:t>
            </w:r>
            <w:r w:rsidRPr="00755CBD">
              <w:rPr>
                <w:rFonts w:ascii="Gill Sans MT" w:hAnsi="Gill Sans MT"/>
                <w:sz w:val="22"/>
                <w:szCs w:val="22"/>
              </w:rPr>
              <w:t>If yes, to: __________________________________________</w:t>
            </w:r>
          </w:p>
        </w:tc>
        <w:tc>
          <w:tcPr>
            <w:tcW w:w="1890" w:type="dxa"/>
            <w:vAlign w:val="bottom"/>
          </w:tcPr>
          <w:p w14:paraId="585D9671" w14:textId="7B0D0D70"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1890" w:type="dxa"/>
            <w:vAlign w:val="bottom"/>
          </w:tcPr>
          <w:p w14:paraId="1961567A" w14:textId="071F1352"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2204" w:type="dxa"/>
            <w:vAlign w:val="bottom"/>
          </w:tcPr>
          <w:p w14:paraId="463F4F9A" w14:textId="36D0059B"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r>
      <w:tr w:rsidR="006D4E4E" w:rsidRPr="00755CBD" w14:paraId="6687DA1D" w14:textId="77777777" w:rsidTr="009177AC">
        <w:tc>
          <w:tcPr>
            <w:tcW w:w="3510" w:type="dxa"/>
            <w:vAlign w:val="bottom"/>
          </w:tcPr>
          <w:p w14:paraId="2062E83B" w14:textId="77777777" w:rsidR="006D4E4E" w:rsidRPr="00755CBD" w:rsidRDefault="006D4E4E" w:rsidP="006D4E4E">
            <w:pPr>
              <w:pStyle w:val="ListParagraph"/>
              <w:numPr>
                <w:ilvl w:val="0"/>
                <w:numId w:val="30"/>
              </w:numPr>
              <w:spacing w:line="240" w:lineRule="auto"/>
              <w:rPr>
                <w:rFonts w:ascii="Gill Sans MT" w:hAnsi="Gill Sans MT"/>
                <w:sz w:val="22"/>
                <w:szCs w:val="22"/>
              </w:rPr>
            </w:pPr>
            <w:r w:rsidRPr="00755CBD">
              <w:rPr>
                <w:rFonts w:ascii="Gill Sans MT" w:hAnsi="Gill Sans MT"/>
                <w:sz w:val="22"/>
                <w:szCs w:val="22"/>
              </w:rPr>
              <w:t>Other, please specify: __________________________________________</w:t>
            </w:r>
          </w:p>
        </w:tc>
        <w:tc>
          <w:tcPr>
            <w:tcW w:w="1890" w:type="dxa"/>
            <w:vAlign w:val="bottom"/>
          </w:tcPr>
          <w:p w14:paraId="0D73E798" w14:textId="206D544A"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1890" w:type="dxa"/>
            <w:vAlign w:val="bottom"/>
          </w:tcPr>
          <w:p w14:paraId="328862A0" w14:textId="4CD36CC2"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c>
          <w:tcPr>
            <w:tcW w:w="2204" w:type="dxa"/>
            <w:vAlign w:val="bottom"/>
          </w:tcPr>
          <w:p w14:paraId="353C54A4" w14:textId="67472ACF" w:rsidR="006D4E4E" w:rsidRPr="00755CBD" w:rsidRDefault="006D4E4E" w:rsidP="006D73C1">
            <w:pPr>
              <w:rPr>
                <w:rFonts w:ascii="Gill Sans MT" w:hAnsi="Gill Sans MT"/>
                <w:sz w:val="22"/>
                <w:szCs w:val="22"/>
              </w:rPr>
            </w:pPr>
            <w:r w:rsidRPr="00755CBD">
              <w:rPr>
                <w:rFonts w:ascii="Gill Sans MT" w:hAnsi="Gill Sans MT"/>
                <w:sz w:val="22"/>
                <w:szCs w:val="22"/>
              </w:rPr>
              <w:t>Yes__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w:t>
            </w:r>
            <w:r w:rsidR="004D1902">
              <w:rPr>
                <w:rFonts w:ascii="Gill Sans MT" w:hAnsi="Gill Sans MT"/>
                <w:sz w:val="22"/>
                <w:szCs w:val="22"/>
              </w:rPr>
              <w:t xml:space="preserve">   </w:t>
            </w:r>
          </w:p>
        </w:tc>
      </w:tr>
    </w:tbl>
    <w:p w14:paraId="04C76FC4" w14:textId="77777777" w:rsidR="006D4E4E" w:rsidRPr="00755CBD" w:rsidRDefault="006D4E4E" w:rsidP="006D4E4E">
      <w:pPr>
        <w:rPr>
          <w:rFonts w:ascii="Gill Sans MT" w:hAnsi="Gill Sans MT"/>
          <w:i/>
          <w:sz w:val="22"/>
          <w:szCs w:val="22"/>
        </w:rPr>
      </w:pPr>
    </w:p>
    <w:p w14:paraId="721774E3" w14:textId="77777777" w:rsidR="006D4E4E" w:rsidRPr="00755CBD" w:rsidRDefault="006D4E4E" w:rsidP="006D4E4E">
      <w:pPr>
        <w:jc w:val="center"/>
        <w:rPr>
          <w:rFonts w:ascii="Gill Sans MT" w:hAnsi="Gill Sans MT"/>
          <w:b/>
          <w:bCs/>
          <w:smallCaps/>
          <w:sz w:val="22"/>
          <w:szCs w:val="22"/>
        </w:rPr>
      </w:pPr>
      <w:r w:rsidRPr="00755CBD">
        <w:rPr>
          <w:rFonts w:ascii="Gill Sans MT" w:hAnsi="Gill Sans MT"/>
          <w:b/>
          <w:bCs/>
          <w:smallCaps/>
          <w:sz w:val="22"/>
          <w:szCs w:val="22"/>
        </w:rPr>
        <w:t>Impact Evaluation Intake Form</w:t>
      </w:r>
    </w:p>
    <w:p w14:paraId="08EC1BA2" w14:textId="77777777" w:rsidR="006D4E4E" w:rsidRPr="00755CBD" w:rsidRDefault="006D4E4E" w:rsidP="006D4E4E">
      <w:pPr>
        <w:spacing w:after="120"/>
        <w:jc w:val="center"/>
        <w:rPr>
          <w:rFonts w:ascii="Gill Sans MT" w:hAnsi="Gill Sans MT"/>
          <w:bCs/>
          <w:smallCaps/>
          <w:sz w:val="22"/>
          <w:szCs w:val="22"/>
        </w:rPr>
      </w:pPr>
      <w:r w:rsidRPr="00755CBD">
        <w:rPr>
          <w:rFonts w:ascii="Gill Sans MT" w:hAnsi="Gill Sans MT"/>
          <w:b/>
          <w:bCs/>
          <w:smallCaps/>
          <w:sz w:val="22"/>
          <w:szCs w:val="22"/>
        </w:rPr>
        <w:t xml:space="preserve">PART 2 </w:t>
      </w:r>
      <w:r w:rsidRPr="00755CBD">
        <w:rPr>
          <w:rFonts w:ascii="Gill Sans MT" w:hAnsi="Gill Sans MT"/>
          <w:bCs/>
          <w:smallCaps/>
          <w:sz w:val="22"/>
          <w:szCs w:val="22"/>
        </w:rPr>
        <w:t>(2</w:t>
      </w:r>
      <w:r w:rsidRPr="00755CBD">
        <w:rPr>
          <w:rFonts w:ascii="Gill Sans MT" w:hAnsi="Gill Sans MT"/>
          <w:bCs/>
          <w:smallCaps/>
          <w:sz w:val="22"/>
          <w:szCs w:val="22"/>
          <w:vertAlign w:val="superscript"/>
        </w:rPr>
        <w:t>nd</w:t>
      </w:r>
      <w:r w:rsidRPr="00755CBD">
        <w:rPr>
          <w:rFonts w:ascii="Gill Sans MT" w:hAnsi="Gill Sans MT"/>
          <w:bCs/>
          <w:smallCaps/>
          <w:sz w:val="22"/>
          <w:szCs w:val="22"/>
        </w:rPr>
        <w:t xml:space="preserve"> Visit/2</w:t>
      </w:r>
      <w:r w:rsidRPr="00755CBD">
        <w:rPr>
          <w:rFonts w:ascii="Gill Sans MT" w:hAnsi="Gill Sans MT"/>
          <w:bCs/>
          <w:smallCaps/>
          <w:sz w:val="22"/>
          <w:szCs w:val="22"/>
          <w:vertAlign w:val="superscript"/>
        </w:rPr>
        <w:t>nd</w:t>
      </w:r>
      <w:r w:rsidRPr="00755CBD">
        <w:rPr>
          <w:rFonts w:ascii="Gill Sans MT" w:hAnsi="Gill Sans MT"/>
          <w:bCs/>
          <w:smallCaps/>
          <w:sz w:val="22"/>
          <w:szCs w:val="22"/>
        </w:rPr>
        <w:t xml:space="preserve"> Counseling Session)</w:t>
      </w:r>
    </w:p>
    <w:p w14:paraId="64ECD05E" w14:textId="77777777" w:rsidR="006D4E4E" w:rsidRPr="00755CBD" w:rsidRDefault="006D4E4E" w:rsidP="006D4E4E">
      <w:pPr>
        <w:rPr>
          <w:rFonts w:ascii="Gill Sans MT" w:hAnsi="Gill Sans MT"/>
          <w:bCs/>
          <w:smallCaps/>
          <w:sz w:val="22"/>
          <w:szCs w:val="22"/>
        </w:rPr>
      </w:pPr>
      <w:r w:rsidRPr="00755CBD">
        <w:rPr>
          <w:rFonts w:ascii="Gill Sans MT" w:hAnsi="Gill Sans MT"/>
          <w:bCs/>
          <w:smallCaps/>
          <w:sz w:val="22"/>
          <w:szCs w:val="22"/>
        </w:rPr>
        <w:t xml:space="preserve">* to be completed with the survivor (or parent/Guardian/family member) if he/she is willing. </w:t>
      </w:r>
      <w:proofErr w:type="gramStart"/>
      <w:r w:rsidRPr="00755CBD">
        <w:rPr>
          <w:rFonts w:ascii="Gill Sans MT" w:hAnsi="Gill Sans MT"/>
          <w:bCs/>
          <w:smallCaps/>
          <w:sz w:val="22"/>
          <w:szCs w:val="22"/>
        </w:rPr>
        <w:t xml:space="preserve">Must be administered </w:t>
      </w:r>
      <w:r w:rsidRPr="00755CBD">
        <w:rPr>
          <w:rFonts w:ascii="Gill Sans MT" w:hAnsi="Gill Sans MT"/>
          <w:b/>
          <w:bCs/>
          <w:i/>
          <w:smallCaps/>
          <w:sz w:val="22"/>
          <w:szCs w:val="22"/>
        </w:rPr>
        <w:t>in private.</w:t>
      </w:r>
      <w:proofErr w:type="gramEnd"/>
      <w:r w:rsidRPr="00755CBD">
        <w:rPr>
          <w:rFonts w:ascii="Gill Sans MT" w:hAnsi="Gill Sans MT"/>
          <w:bCs/>
          <w:smallCaps/>
          <w:sz w:val="22"/>
          <w:szCs w:val="22"/>
        </w:rPr>
        <w:t xml:space="preserve"> </w:t>
      </w:r>
    </w:p>
    <w:p w14:paraId="6C02A107" w14:textId="0CAE1380"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The respondent is: The survivor___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Parent/guardian___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Other family member___</w:t>
      </w:r>
      <w:r w:rsidR="004D1902">
        <w:rPr>
          <w:rFonts w:ascii="Gill Sans MT" w:hAnsi="Gill Sans MT"/>
          <w:sz w:val="22"/>
          <w:szCs w:val="22"/>
        </w:rPr>
        <w:t xml:space="preserve">  </w:t>
      </w:r>
      <w:r w:rsidRPr="00755CBD">
        <w:rPr>
          <w:rFonts w:ascii="Gill Sans MT" w:hAnsi="Gill Sans MT"/>
          <w:sz w:val="22"/>
          <w:szCs w:val="22"/>
        </w:rPr>
        <w:t>Other___</w:t>
      </w:r>
    </w:p>
    <w:p w14:paraId="3BE8858D" w14:textId="77777777" w:rsidR="006D4E4E" w:rsidRPr="00755CBD" w:rsidRDefault="006D4E4E" w:rsidP="006D4E4E">
      <w:pPr>
        <w:pStyle w:val="ListParagraph"/>
        <w:numPr>
          <w:ilvl w:val="0"/>
          <w:numId w:val="31"/>
        </w:numPr>
        <w:spacing w:before="240" w:line="276" w:lineRule="auto"/>
        <w:contextualSpacing w:val="0"/>
        <w:rPr>
          <w:rFonts w:ascii="Gill Sans MT" w:hAnsi="Gill Sans MT"/>
          <w:sz w:val="22"/>
          <w:szCs w:val="22"/>
        </w:rPr>
      </w:pPr>
      <w:r w:rsidRPr="00755CBD">
        <w:rPr>
          <w:rFonts w:ascii="Gill Sans MT" w:hAnsi="Gill Sans MT"/>
          <w:sz w:val="22"/>
          <w:szCs w:val="22"/>
        </w:rPr>
        <w:t xml:space="preserve">Date survivor </w:t>
      </w:r>
      <w:r w:rsidRPr="00755CBD">
        <w:rPr>
          <w:rFonts w:ascii="Gill Sans MT" w:hAnsi="Gill Sans MT"/>
          <w:i/>
          <w:sz w:val="22"/>
          <w:szCs w:val="22"/>
        </w:rPr>
        <w:t xml:space="preserve">first </w:t>
      </w:r>
      <w:r w:rsidRPr="00755CBD">
        <w:rPr>
          <w:rFonts w:ascii="Gill Sans MT" w:hAnsi="Gill Sans MT"/>
          <w:sz w:val="22"/>
          <w:szCs w:val="22"/>
        </w:rPr>
        <w:t xml:space="preserve">presented to TCC: _______/________/___________ </w:t>
      </w:r>
    </w:p>
    <w:p w14:paraId="62583D60" w14:textId="2151AE5B" w:rsidR="006D4E4E" w:rsidRPr="00755CBD" w:rsidRDefault="004D1902" w:rsidP="006D4E4E">
      <w:pPr>
        <w:pStyle w:val="ListParagraph"/>
        <w:ind w:left="3240"/>
        <w:rPr>
          <w:rFonts w:ascii="Gill Sans MT" w:hAnsi="Gill Sans MT"/>
          <w:sz w:val="22"/>
          <w:szCs w:val="22"/>
        </w:rPr>
      </w:pPr>
      <w:r>
        <w:rPr>
          <w:rFonts w:ascii="Gill Sans MT" w:hAnsi="Gill Sans MT"/>
          <w:sz w:val="22"/>
          <w:szCs w:val="22"/>
        </w:rPr>
        <w:t xml:space="preserve">   </w:t>
      </w:r>
      <w:r w:rsidR="006D4E4E" w:rsidRPr="00755CBD">
        <w:rPr>
          <w:rFonts w:ascii="Gill Sans MT" w:hAnsi="Gill Sans MT"/>
          <w:sz w:val="22"/>
          <w:szCs w:val="22"/>
        </w:rPr>
        <w:t>(DD)</w:t>
      </w:r>
      <w:r>
        <w:rPr>
          <w:rFonts w:ascii="Gill Sans MT" w:hAnsi="Gill Sans MT"/>
          <w:sz w:val="22"/>
          <w:szCs w:val="22"/>
        </w:rPr>
        <w:t xml:space="preserve">        </w:t>
      </w:r>
      <w:r w:rsidR="000A22D8">
        <w:rPr>
          <w:rFonts w:ascii="Gill Sans MT" w:hAnsi="Gill Sans MT"/>
          <w:sz w:val="22"/>
          <w:szCs w:val="22"/>
        </w:rPr>
        <w:t xml:space="preserve"> </w:t>
      </w:r>
      <w:r w:rsidR="006D4E4E" w:rsidRPr="00755CBD">
        <w:rPr>
          <w:rFonts w:ascii="Gill Sans MT" w:hAnsi="Gill Sans MT"/>
          <w:sz w:val="22"/>
          <w:szCs w:val="22"/>
        </w:rPr>
        <w:t>(MM)</w:t>
      </w:r>
      <w:r>
        <w:rPr>
          <w:rFonts w:ascii="Gill Sans MT" w:hAnsi="Gill Sans MT"/>
          <w:sz w:val="22"/>
          <w:szCs w:val="22"/>
        </w:rPr>
        <w:t xml:space="preserve">        </w:t>
      </w:r>
      <w:r w:rsidR="006D4E4E" w:rsidRPr="00755CBD">
        <w:rPr>
          <w:rFonts w:ascii="Gill Sans MT" w:hAnsi="Gill Sans MT"/>
          <w:sz w:val="22"/>
          <w:szCs w:val="22"/>
        </w:rPr>
        <w:t>(YYYY)</w:t>
      </w:r>
      <w:r>
        <w:rPr>
          <w:rFonts w:ascii="Gill Sans MT" w:hAnsi="Gill Sans MT"/>
          <w:sz w:val="22"/>
          <w:szCs w:val="22"/>
        </w:rPr>
        <w:t xml:space="preserve">                       </w:t>
      </w:r>
    </w:p>
    <w:p w14:paraId="6E376CD4" w14:textId="77777777" w:rsidR="006D4E4E" w:rsidRPr="00755CBD" w:rsidRDefault="006D4E4E" w:rsidP="006D4E4E">
      <w:pPr>
        <w:pStyle w:val="ListParagraph"/>
        <w:numPr>
          <w:ilvl w:val="0"/>
          <w:numId w:val="31"/>
        </w:numPr>
        <w:spacing w:before="240" w:line="276" w:lineRule="auto"/>
        <w:contextualSpacing w:val="0"/>
        <w:rPr>
          <w:rFonts w:ascii="Gill Sans MT" w:hAnsi="Gill Sans MT"/>
          <w:sz w:val="22"/>
          <w:szCs w:val="22"/>
        </w:rPr>
      </w:pPr>
      <w:r w:rsidRPr="00755CBD">
        <w:rPr>
          <w:rFonts w:ascii="Gill Sans MT" w:hAnsi="Gill Sans MT"/>
          <w:sz w:val="22"/>
          <w:szCs w:val="22"/>
        </w:rPr>
        <w:t xml:space="preserve">Survivor Date of Birth: _______/________/___________ </w:t>
      </w:r>
    </w:p>
    <w:p w14:paraId="5F5702DD" w14:textId="35EC978B" w:rsidR="006D4E4E" w:rsidRPr="00755CBD" w:rsidRDefault="004D1902" w:rsidP="006D4E4E">
      <w:pPr>
        <w:rPr>
          <w:rFonts w:ascii="Gill Sans MT" w:hAnsi="Gill Sans MT"/>
          <w:sz w:val="22"/>
          <w:szCs w:val="22"/>
        </w:rPr>
      </w:pPr>
      <w:r>
        <w:rPr>
          <w:rFonts w:ascii="Gill Sans MT" w:hAnsi="Gill Sans MT"/>
          <w:sz w:val="22"/>
          <w:szCs w:val="22"/>
        </w:rPr>
        <w:t xml:space="preserve">                                    </w:t>
      </w:r>
      <w:r w:rsidR="000A22D8">
        <w:rPr>
          <w:rFonts w:ascii="Gill Sans MT" w:hAnsi="Gill Sans MT"/>
          <w:sz w:val="22"/>
          <w:szCs w:val="22"/>
        </w:rPr>
        <w:t xml:space="preserve"> </w:t>
      </w:r>
      <w:r w:rsidR="006D4E4E" w:rsidRPr="00755CBD">
        <w:rPr>
          <w:rFonts w:ascii="Gill Sans MT" w:hAnsi="Gill Sans MT"/>
          <w:sz w:val="22"/>
          <w:szCs w:val="22"/>
        </w:rPr>
        <w:t>(DD)</w:t>
      </w:r>
      <w:r>
        <w:rPr>
          <w:rFonts w:ascii="Gill Sans MT" w:hAnsi="Gill Sans MT"/>
          <w:sz w:val="22"/>
          <w:szCs w:val="22"/>
        </w:rPr>
        <w:t xml:space="preserve">        </w:t>
      </w:r>
      <w:r w:rsidR="000A22D8">
        <w:rPr>
          <w:rFonts w:ascii="Gill Sans MT" w:hAnsi="Gill Sans MT"/>
          <w:sz w:val="22"/>
          <w:szCs w:val="22"/>
        </w:rPr>
        <w:t xml:space="preserve"> </w:t>
      </w:r>
      <w:r w:rsidR="006D4E4E" w:rsidRPr="00755CBD">
        <w:rPr>
          <w:rFonts w:ascii="Gill Sans MT" w:hAnsi="Gill Sans MT"/>
          <w:sz w:val="22"/>
          <w:szCs w:val="22"/>
        </w:rPr>
        <w:t>(MM)</w:t>
      </w:r>
      <w:r>
        <w:rPr>
          <w:rFonts w:ascii="Gill Sans MT" w:hAnsi="Gill Sans MT"/>
          <w:sz w:val="22"/>
          <w:szCs w:val="22"/>
        </w:rPr>
        <w:t xml:space="preserve">         </w:t>
      </w:r>
      <w:r w:rsidR="006D4E4E" w:rsidRPr="00755CBD">
        <w:rPr>
          <w:rFonts w:ascii="Gill Sans MT" w:hAnsi="Gill Sans MT"/>
          <w:sz w:val="22"/>
          <w:szCs w:val="22"/>
        </w:rPr>
        <w:t>(YYYY)</w:t>
      </w:r>
      <w:r>
        <w:rPr>
          <w:rFonts w:ascii="Gill Sans MT" w:hAnsi="Gill Sans MT"/>
          <w:sz w:val="22"/>
          <w:szCs w:val="22"/>
        </w:rPr>
        <w:t xml:space="preserve">                       </w:t>
      </w:r>
    </w:p>
    <w:p w14:paraId="2815D03F" w14:textId="77777777" w:rsidR="006D4E4E" w:rsidRPr="00755CBD" w:rsidRDefault="006D4E4E" w:rsidP="006D4E4E">
      <w:pPr>
        <w:rPr>
          <w:rFonts w:ascii="Gill Sans MT" w:hAnsi="Gill Sans MT"/>
          <w:i/>
          <w:sz w:val="22"/>
          <w:szCs w:val="22"/>
        </w:rPr>
      </w:pPr>
      <w:r w:rsidRPr="00755CBD">
        <w:rPr>
          <w:rFonts w:ascii="Gill Sans MT" w:hAnsi="Gill Sans MT"/>
          <w:i/>
          <w:sz w:val="22"/>
          <w:szCs w:val="22"/>
        </w:rPr>
        <w:t>Please ask the survivor (or parent/guardian/family member) the following questions.</w:t>
      </w:r>
    </w:p>
    <w:tbl>
      <w:tblPr>
        <w:tblStyle w:val="TableGrid"/>
        <w:tblW w:w="9450" w:type="dxa"/>
        <w:tblInd w:w="-365" w:type="dxa"/>
        <w:tblLook w:val="04A0" w:firstRow="1" w:lastRow="0" w:firstColumn="1" w:lastColumn="0" w:noHBand="0" w:noVBand="1"/>
      </w:tblPr>
      <w:tblGrid>
        <w:gridCol w:w="3873"/>
        <w:gridCol w:w="5577"/>
      </w:tblGrid>
      <w:tr w:rsidR="006D4E4E" w:rsidRPr="00755CBD" w14:paraId="0FF8A7BE" w14:textId="77777777" w:rsidTr="009177AC">
        <w:trPr>
          <w:trHeight w:val="296"/>
        </w:trPr>
        <w:tc>
          <w:tcPr>
            <w:tcW w:w="5853" w:type="dxa"/>
            <w:shd w:val="clear" w:color="auto" w:fill="F2F2F2" w:themeFill="background1" w:themeFillShade="F2"/>
          </w:tcPr>
          <w:p w14:paraId="67E2D34E" w14:textId="77777777" w:rsidR="006D4E4E" w:rsidRPr="00755CBD" w:rsidRDefault="006D4E4E" w:rsidP="006D73C1">
            <w:pPr>
              <w:keepNext/>
              <w:keepLines/>
              <w:spacing w:line="276" w:lineRule="auto"/>
              <w:outlineLvl w:val="4"/>
              <w:rPr>
                <w:rFonts w:ascii="Gill Sans MT" w:hAnsi="Gill Sans MT"/>
                <w:b/>
                <w:sz w:val="22"/>
                <w:szCs w:val="22"/>
              </w:rPr>
            </w:pPr>
            <w:r w:rsidRPr="00755CBD">
              <w:rPr>
                <w:rFonts w:ascii="Gill Sans MT" w:hAnsi="Gill Sans MT"/>
                <w:b/>
                <w:sz w:val="22"/>
                <w:szCs w:val="22"/>
              </w:rPr>
              <w:t>Question</w:t>
            </w:r>
          </w:p>
        </w:tc>
        <w:tc>
          <w:tcPr>
            <w:tcW w:w="3597" w:type="dxa"/>
            <w:shd w:val="clear" w:color="auto" w:fill="F2F2F2" w:themeFill="background1" w:themeFillShade="F2"/>
          </w:tcPr>
          <w:p w14:paraId="03D1500D" w14:textId="77777777" w:rsidR="006D4E4E" w:rsidRPr="00755CBD" w:rsidRDefault="006D4E4E" w:rsidP="006D73C1">
            <w:pPr>
              <w:spacing w:line="276" w:lineRule="auto"/>
              <w:rPr>
                <w:rFonts w:ascii="Gill Sans MT" w:hAnsi="Gill Sans MT"/>
                <w:b/>
                <w:sz w:val="22"/>
                <w:szCs w:val="22"/>
              </w:rPr>
            </w:pPr>
            <w:r w:rsidRPr="00755CBD">
              <w:rPr>
                <w:rFonts w:ascii="Gill Sans MT" w:hAnsi="Gill Sans MT"/>
                <w:b/>
                <w:sz w:val="22"/>
                <w:szCs w:val="22"/>
              </w:rPr>
              <w:t xml:space="preserve">Response </w:t>
            </w:r>
          </w:p>
        </w:tc>
      </w:tr>
      <w:tr w:rsidR="006D4E4E" w:rsidRPr="00755CBD" w14:paraId="644D351E" w14:textId="77777777" w:rsidTr="009177AC">
        <w:tc>
          <w:tcPr>
            <w:tcW w:w="5853" w:type="dxa"/>
            <w:vAlign w:val="bottom"/>
          </w:tcPr>
          <w:p w14:paraId="5147CD29" w14:textId="77777777"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In the past three months, have you heard or seen any advertisements, announcements, or spots promoting awareness of resources available to survivors of sexual violence?</w:t>
            </w:r>
          </w:p>
          <w:p w14:paraId="4A966D05" w14:textId="77777777" w:rsidR="006D4E4E" w:rsidRPr="00755CBD" w:rsidRDefault="006D4E4E" w:rsidP="006D73C1">
            <w:pPr>
              <w:pStyle w:val="ListParagraph"/>
              <w:rPr>
                <w:rFonts w:ascii="Gill Sans MT" w:hAnsi="Gill Sans MT"/>
                <w:i/>
                <w:sz w:val="22"/>
                <w:szCs w:val="22"/>
              </w:rPr>
            </w:pPr>
            <w:r w:rsidRPr="00755CBD">
              <w:rPr>
                <w:rFonts w:ascii="Gill Sans MT" w:hAnsi="Gill Sans MT"/>
                <w:i/>
                <w:sz w:val="22"/>
                <w:szCs w:val="22"/>
              </w:rPr>
              <w:t>[If no, skip to question 6]</w:t>
            </w:r>
          </w:p>
        </w:tc>
        <w:tc>
          <w:tcPr>
            <w:tcW w:w="3597" w:type="dxa"/>
            <w:vAlign w:val="bottom"/>
          </w:tcPr>
          <w:p w14:paraId="07E12B77" w14:textId="1FC6EA42" w:rsidR="006D4E4E" w:rsidRPr="00755CBD" w:rsidRDefault="006D4E4E" w:rsidP="006D73C1">
            <w:pPr>
              <w:rPr>
                <w:rFonts w:ascii="Gill Sans MT" w:hAnsi="Gill Sans MT"/>
                <w:sz w:val="22"/>
                <w:szCs w:val="22"/>
              </w:rPr>
            </w:pPr>
            <w:r w:rsidRPr="00755CBD">
              <w:rPr>
                <w:rFonts w:ascii="Gill Sans MT" w:hAnsi="Gill Sans MT"/>
                <w:sz w:val="22"/>
                <w:szCs w:val="22"/>
              </w:rPr>
              <w:t>Yes___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No___</w:t>
            </w:r>
            <w:r w:rsidR="004D1902">
              <w:rPr>
                <w:rFonts w:ascii="Gill Sans MT" w:hAnsi="Gill Sans MT"/>
                <w:sz w:val="22"/>
                <w:szCs w:val="22"/>
              </w:rPr>
              <w:t xml:space="preserve">   </w:t>
            </w:r>
            <w:r w:rsidRPr="00755CBD">
              <w:rPr>
                <w:rFonts w:ascii="Gill Sans MT" w:hAnsi="Gill Sans MT"/>
                <w:sz w:val="22"/>
                <w:szCs w:val="22"/>
              </w:rPr>
              <w:t>Unknown___ Refused response ___</w:t>
            </w:r>
          </w:p>
        </w:tc>
      </w:tr>
      <w:tr w:rsidR="006D4E4E" w:rsidRPr="00755CBD" w14:paraId="30A38E41" w14:textId="77777777" w:rsidTr="009177AC">
        <w:tc>
          <w:tcPr>
            <w:tcW w:w="5853" w:type="dxa"/>
            <w:vAlign w:val="bottom"/>
          </w:tcPr>
          <w:p w14:paraId="00FBA548" w14:textId="77777777"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lastRenderedPageBreak/>
              <w:t>If yes, what were the main messages do your remember?</w:t>
            </w:r>
          </w:p>
          <w:p w14:paraId="5100656A" w14:textId="77777777" w:rsidR="006D4E4E" w:rsidRPr="00755CBD" w:rsidRDefault="006D4E4E" w:rsidP="006D73C1">
            <w:pPr>
              <w:ind w:left="720"/>
              <w:rPr>
                <w:rFonts w:ascii="Gill Sans MT" w:hAnsi="Gill Sans MT"/>
                <w:i/>
                <w:sz w:val="22"/>
                <w:szCs w:val="22"/>
              </w:rPr>
            </w:pPr>
            <w:r w:rsidRPr="00755CBD">
              <w:rPr>
                <w:rFonts w:ascii="Gill Sans MT" w:hAnsi="Gill Sans MT"/>
                <w:i/>
                <w:sz w:val="22"/>
                <w:szCs w:val="22"/>
              </w:rPr>
              <w:t xml:space="preserve">[Do not prompt, mark all </w:t>
            </w:r>
            <w:proofErr w:type="gramStart"/>
            <w:r w:rsidRPr="00755CBD">
              <w:rPr>
                <w:rFonts w:ascii="Gill Sans MT" w:hAnsi="Gill Sans MT"/>
                <w:i/>
                <w:sz w:val="22"/>
                <w:szCs w:val="22"/>
              </w:rPr>
              <w:t>that apply</w:t>
            </w:r>
            <w:proofErr w:type="gramEnd"/>
            <w:r w:rsidRPr="00755CBD">
              <w:rPr>
                <w:rFonts w:ascii="Gill Sans MT" w:hAnsi="Gill Sans MT"/>
                <w:i/>
                <w:sz w:val="22"/>
                <w:szCs w:val="22"/>
              </w:rPr>
              <w:t>.]</w:t>
            </w:r>
          </w:p>
        </w:tc>
        <w:tc>
          <w:tcPr>
            <w:tcW w:w="3597" w:type="dxa"/>
            <w:vAlign w:val="bottom"/>
          </w:tcPr>
          <w:p w14:paraId="173F7E6F" w14:textId="77777777"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Awareness of sexual assault as a problem___</w:t>
            </w:r>
          </w:p>
          <w:p w14:paraId="79E22EFA" w14:textId="35DCCD11" w:rsidR="006D4E4E" w:rsidRPr="00755CBD" w:rsidRDefault="006D4E4E" w:rsidP="006D73C1">
            <w:pPr>
              <w:rPr>
                <w:rFonts w:ascii="Gill Sans MT" w:hAnsi="Gill Sans MT"/>
                <w:sz w:val="22"/>
                <w:szCs w:val="22"/>
              </w:rPr>
            </w:pPr>
            <w:r w:rsidRPr="00755CBD">
              <w:rPr>
                <w:rFonts w:ascii="Gill Sans MT" w:hAnsi="Gill Sans MT"/>
                <w:sz w:val="22"/>
                <w:szCs w:val="22"/>
              </w:rPr>
              <w:t>Where to seek help___</w:t>
            </w:r>
            <w:r w:rsidR="004D1902">
              <w:rPr>
                <w:rFonts w:ascii="Gill Sans MT" w:hAnsi="Gill Sans MT"/>
                <w:sz w:val="22"/>
                <w:szCs w:val="22"/>
              </w:rPr>
              <w:t xml:space="preserve">  </w:t>
            </w:r>
            <w:r w:rsidRPr="00755CBD">
              <w:rPr>
                <w:rFonts w:ascii="Gill Sans MT" w:hAnsi="Gill Sans MT"/>
                <w:sz w:val="22"/>
                <w:szCs w:val="22"/>
              </w:rPr>
              <w:t>Rights of victims___</w:t>
            </w:r>
          </w:p>
          <w:p w14:paraId="75313809" w14:textId="75D0988A" w:rsidR="006D4E4E" w:rsidRPr="00755CBD" w:rsidRDefault="006D4E4E" w:rsidP="006D73C1">
            <w:pPr>
              <w:rPr>
                <w:rFonts w:ascii="Gill Sans MT" w:hAnsi="Gill Sans MT"/>
                <w:sz w:val="22"/>
                <w:szCs w:val="22"/>
              </w:rPr>
            </w:pPr>
            <w:r w:rsidRPr="00755CBD">
              <w:rPr>
                <w:rFonts w:ascii="Gill Sans MT" w:hAnsi="Gill Sans MT"/>
                <w:sz w:val="22"/>
                <w:szCs w:val="22"/>
              </w:rPr>
              <w:t>Messages to deter perpetrators___</w:t>
            </w:r>
            <w:r w:rsidR="004D1902">
              <w:rPr>
                <w:rFonts w:ascii="Gill Sans MT" w:hAnsi="Gill Sans MT"/>
                <w:sz w:val="22"/>
                <w:szCs w:val="22"/>
              </w:rPr>
              <w:t xml:space="preserve">  </w:t>
            </w:r>
            <w:r w:rsidRPr="00755CBD">
              <w:rPr>
                <w:rFonts w:ascii="Gill Sans MT" w:hAnsi="Gill Sans MT"/>
                <w:sz w:val="22"/>
                <w:szCs w:val="22"/>
              </w:rPr>
              <w:t>Other___</w:t>
            </w:r>
          </w:p>
          <w:p w14:paraId="7C3F9DFD" w14:textId="44E3BF96" w:rsidR="006D4E4E" w:rsidRPr="00755CBD" w:rsidRDefault="006D4E4E" w:rsidP="006D73C1">
            <w:pPr>
              <w:rPr>
                <w:rFonts w:ascii="Gill Sans MT" w:hAnsi="Gill Sans MT"/>
                <w:sz w:val="22"/>
                <w:szCs w:val="22"/>
              </w:rPr>
            </w:pPr>
            <w:r w:rsidRPr="00755CBD">
              <w:rPr>
                <w:rFonts w:ascii="Gill Sans MT" w:hAnsi="Gill Sans MT"/>
                <w:sz w:val="22"/>
                <w:szCs w:val="22"/>
              </w:rPr>
              <w:t>Unknown___</w:t>
            </w:r>
            <w:r w:rsidR="004D1902">
              <w:rPr>
                <w:rFonts w:ascii="Gill Sans MT" w:hAnsi="Gill Sans MT"/>
                <w:sz w:val="22"/>
                <w:szCs w:val="22"/>
              </w:rPr>
              <w:t xml:space="preserve">   </w:t>
            </w:r>
            <w:r w:rsidRPr="00755CBD">
              <w:rPr>
                <w:rFonts w:ascii="Gill Sans MT" w:hAnsi="Gill Sans MT"/>
                <w:sz w:val="22"/>
                <w:szCs w:val="22"/>
              </w:rPr>
              <w:t>Refused response___</w:t>
            </w:r>
          </w:p>
          <w:p w14:paraId="2F9CE254" w14:textId="77777777" w:rsidR="006D4E4E" w:rsidRPr="00755CBD" w:rsidRDefault="006D4E4E" w:rsidP="006D73C1">
            <w:pPr>
              <w:rPr>
                <w:rFonts w:ascii="Gill Sans MT" w:hAnsi="Gill Sans MT"/>
                <w:sz w:val="22"/>
                <w:szCs w:val="22"/>
              </w:rPr>
            </w:pPr>
            <w:r w:rsidRPr="00755CBD">
              <w:rPr>
                <w:rFonts w:ascii="Gill Sans MT" w:hAnsi="Gill Sans MT"/>
                <w:sz w:val="22"/>
                <w:szCs w:val="22"/>
              </w:rPr>
              <w:t>Specify (Other):______________________________________</w:t>
            </w:r>
          </w:p>
        </w:tc>
      </w:tr>
      <w:tr w:rsidR="006D4E4E" w:rsidRPr="00755CBD" w14:paraId="05F751ED" w14:textId="77777777" w:rsidTr="009177AC">
        <w:trPr>
          <w:trHeight w:val="1115"/>
        </w:trPr>
        <w:tc>
          <w:tcPr>
            <w:tcW w:w="5853" w:type="dxa"/>
            <w:vAlign w:val="bottom"/>
          </w:tcPr>
          <w:p w14:paraId="0D951002" w14:textId="77777777"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 xml:space="preserve">What are the main difficulties that you and people you know encounter in accessing TCCs? </w:t>
            </w:r>
          </w:p>
        </w:tc>
        <w:tc>
          <w:tcPr>
            <w:tcW w:w="3597" w:type="dxa"/>
            <w:vAlign w:val="bottom"/>
          </w:tcPr>
          <w:p w14:paraId="2A93DFA4" w14:textId="77777777" w:rsidR="006D4E4E" w:rsidRPr="00755CBD" w:rsidRDefault="006D4E4E" w:rsidP="006D73C1">
            <w:pPr>
              <w:rPr>
                <w:rFonts w:ascii="Gill Sans MT" w:hAnsi="Gill Sans MT"/>
                <w:sz w:val="22"/>
                <w:szCs w:val="22"/>
              </w:rPr>
            </w:pPr>
          </w:p>
        </w:tc>
      </w:tr>
      <w:tr w:rsidR="006D4E4E" w:rsidRPr="00755CBD" w14:paraId="31B38351" w14:textId="77777777" w:rsidTr="009177AC">
        <w:tc>
          <w:tcPr>
            <w:tcW w:w="5853" w:type="dxa"/>
            <w:vAlign w:val="bottom"/>
          </w:tcPr>
          <w:p w14:paraId="7C0E9F2D" w14:textId="77777777"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Has the TCC been open during the times you have wanted to come to the TCC?</w:t>
            </w:r>
          </w:p>
        </w:tc>
        <w:tc>
          <w:tcPr>
            <w:tcW w:w="3597" w:type="dxa"/>
            <w:vAlign w:val="bottom"/>
          </w:tcPr>
          <w:p w14:paraId="57FD7662" w14:textId="3F5DB9D1" w:rsidR="006D4E4E" w:rsidRPr="00755CBD" w:rsidRDefault="006D4E4E" w:rsidP="006D73C1">
            <w:pPr>
              <w:rPr>
                <w:rFonts w:ascii="Gill Sans MT" w:hAnsi="Gill Sans MT"/>
                <w:sz w:val="22"/>
                <w:szCs w:val="22"/>
              </w:rPr>
            </w:pPr>
            <w:r w:rsidRPr="00755CBD">
              <w:rPr>
                <w:rFonts w:ascii="Gill Sans MT" w:hAnsi="Gill Sans MT"/>
                <w:sz w:val="22"/>
                <w:szCs w:val="22"/>
              </w:rPr>
              <w:t>Yes___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No___</w:t>
            </w:r>
            <w:r w:rsidR="004D1902">
              <w:rPr>
                <w:rFonts w:ascii="Gill Sans MT" w:hAnsi="Gill Sans MT"/>
                <w:sz w:val="22"/>
                <w:szCs w:val="22"/>
              </w:rPr>
              <w:t xml:space="preserve">   </w:t>
            </w:r>
            <w:r w:rsidRPr="00755CBD">
              <w:rPr>
                <w:rFonts w:ascii="Gill Sans MT" w:hAnsi="Gill Sans MT"/>
                <w:sz w:val="22"/>
                <w:szCs w:val="22"/>
              </w:rPr>
              <w:t>Unknown___ Refused response ___</w:t>
            </w:r>
          </w:p>
        </w:tc>
      </w:tr>
      <w:tr w:rsidR="006D4E4E" w:rsidRPr="00755CBD" w14:paraId="54D0EDD0" w14:textId="77777777" w:rsidTr="009177AC">
        <w:tc>
          <w:tcPr>
            <w:tcW w:w="5853" w:type="dxa"/>
            <w:vAlign w:val="bottom"/>
          </w:tcPr>
          <w:p w14:paraId="4EC17B9D" w14:textId="77777777" w:rsidR="006D4E4E" w:rsidRPr="00755CBD" w:rsidDel="000E309A"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How did you get to the TCC center?</w:t>
            </w:r>
          </w:p>
        </w:tc>
        <w:tc>
          <w:tcPr>
            <w:tcW w:w="3597" w:type="dxa"/>
            <w:vAlign w:val="bottom"/>
          </w:tcPr>
          <w:p w14:paraId="6FB010EC" w14:textId="5188A7E2"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Public transport___</w:t>
            </w:r>
            <w:r w:rsidR="004D1902">
              <w:rPr>
                <w:rFonts w:ascii="Gill Sans MT" w:hAnsi="Gill Sans MT"/>
                <w:sz w:val="22"/>
                <w:szCs w:val="22"/>
              </w:rPr>
              <w:t xml:space="preserve">  </w:t>
            </w:r>
            <w:r w:rsidRPr="00755CBD">
              <w:rPr>
                <w:rFonts w:ascii="Gill Sans MT" w:hAnsi="Gill Sans MT"/>
                <w:sz w:val="22"/>
                <w:szCs w:val="22"/>
              </w:rPr>
              <w:t>Private car___</w:t>
            </w:r>
            <w:r w:rsidR="004D1902">
              <w:rPr>
                <w:rFonts w:ascii="Gill Sans MT" w:hAnsi="Gill Sans MT"/>
                <w:sz w:val="22"/>
                <w:szCs w:val="22"/>
              </w:rPr>
              <w:t xml:space="preserve">   </w:t>
            </w:r>
            <w:r w:rsidRPr="00755CBD">
              <w:rPr>
                <w:rFonts w:ascii="Gill Sans MT" w:hAnsi="Gill Sans MT"/>
                <w:sz w:val="22"/>
                <w:szCs w:val="22"/>
              </w:rPr>
              <w:t>Walked___</w:t>
            </w:r>
          </w:p>
          <w:p w14:paraId="5086143C" w14:textId="6B42A536" w:rsidR="006D4E4E" w:rsidRPr="00755CBD" w:rsidRDefault="006D4E4E" w:rsidP="006D73C1">
            <w:pPr>
              <w:rPr>
                <w:rFonts w:ascii="Gill Sans MT" w:hAnsi="Gill Sans MT"/>
                <w:sz w:val="22"/>
                <w:szCs w:val="22"/>
              </w:rPr>
            </w:pPr>
            <w:r w:rsidRPr="00755CBD">
              <w:rPr>
                <w:rFonts w:ascii="Gill Sans MT" w:hAnsi="Gill Sans MT"/>
                <w:sz w:val="22"/>
                <w:szCs w:val="22"/>
              </w:rPr>
              <w:t>Driven by police___</w:t>
            </w:r>
            <w:r w:rsidR="004D1902">
              <w:rPr>
                <w:rFonts w:ascii="Gill Sans MT" w:hAnsi="Gill Sans MT"/>
                <w:sz w:val="22"/>
                <w:szCs w:val="22"/>
              </w:rPr>
              <w:t xml:space="preserve">  </w:t>
            </w:r>
            <w:r w:rsidRPr="00755CBD">
              <w:rPr>
                <w:rFonts w:ascii="Gill Sans MT" w:hAnsi="Gill Sans MT"/>
                <w:sz w:val="22"/>
                <w:szCs w:val="22"/>
              </w:rPr>
              <w:t>Other___</w:t>
            </w:r>
          </w:p>
          <w:p w14:paraId="42C32E38" w14:textId="77777777" w:rsidR="006D4E4E" w:rsidRPr="00755CBD" w:rsidRDefault="006D4E4E" w:rsidP="006D73C1">
            <w:pPr>
              <w:rPr>
                <w:rFonts w:ascii="Gill Sans MT" w:hAnsi="Gill Sans MT"/>
                <w:sz w:val="22"/>
                <w:szCs w:val="22"/>
              </w:rPr>
            </w:pPr>
            <w:r w:rsidRPr="00755CBD">
              <w:rPr>
                <w:rFonts w:ascii="Gill Sans MT" w:hAnsi="Gill Sans MT"/>
                <w:sz w:val="22"/>
                <w:szCs w:val="22"/>
              </w:rPr>
              <w:t>Specify (Other):______________________________________</w:t>
            </w:r>
          </w:p>
        </w:tc>
      </w:tr>
      <w:tr w:rsidR="006D4E4E" w:rsidRPr="00755CBD" w14:paraId="43230FB4" w14:textId="77777777" w:rsidTr="009177AC">
        <w:tc>
          <w:tcPr>
            <w:tcW w:w="5853" w:type="dxa"/>
            <w:vAlign w:val="bottom"/>
          </w:tcPr>
          <w:p w14:paraId="6E402BBC" w14:textId="77777777"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Have you told teachers or any adult at school about this incident (if in school)?</w:t>
            </w:r>
          </w:p>
        </w:tc>
        <w:tc>
          <w:tcPr>
            <w:tcW w:w="3597" w:type="dxa"/>
            <w:vAlign w:val="bottom"/>
          </w:tcPr>
          <w:p w14:paraId="2EDAD012" w14:textId="3ACCF192"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Yes___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No___</w:t>
            </w:r>
            <w:r w:rsidR="004D1902">
              <w:rPr>
                <w:rFonts w:ascii="Gill Sans MT" w:hAnsi="Gill Sans MT"/>
                <w:sz w:val="22"/>
                <w:szCs w:val="22"/>
              </w:rPr>
              <w:t xml:space="preserve">   </w:t>
            </w:r>
            <w:r w:rsidRPr="00755CBD">
              <w:rPr>
                <w:rFonts w:ascii="Gill Sans MT" w:hAnsi="Gill Sans MT"/>
                <w:sz w:val="22"/>
                <w:szCs w:val="22"/>
              </w:rPr>
              <w:t>Unknown___ Refused response ___</w:t>
            </w:r>
            <w:r w:rsidR="000A22D8">
              <w:rPr>
                <w:rFonts w:ascii="Gill Sans MT" w:hAnsi="Gill Sans MT"/>
                <w:sz w:val="22"/>
                <w:szCs w:val="22"/>
              </w:rPr>
              <w:t xml:space="preserve"> </w:t>
            </w:r>
          </w:p>
          <w:p w14:paraId="1B6D1749" w14:textId="77777777" w:rsidR="006D4E4E" w:rsidRPr="00755CBD" w:rsidRDefault="006D4E4E" w:rsidP="006D73C1">
            <w:pPr>
              <w:rPr>
                <w:rFonts w:ascii="Gill Sans MT" w:hAnsi="Gill Sans MT"/>
                <w:sz w:val="22"/>
                <w:szCs w:val="22"/>
              </w:rPr>
            </w:pPr>
            <w:r w:rsidRPr="00755CBD">
              <w:rPr>
                <w:rFonts w:ascii="Gill Sans MT" w:hAnsi="Gill Sans MT"/>
                <w:sz w:val="22"/>
                <w:szCs w:val="22"/>
              </w:rPr>
              <w:t>N/A ___</w:t>
            </w:r>
          </w:p>
        </w:tc>
      </w:tr>
      <w:tr w:rsidR="006D4E4E" w:rsidRPr="00755CBD" w14:paraId="11FAB12C" w14:textId="77777777" w:rsidTr="009177AC">
        <w:tc>
          <w:tcPr>
            <w:tcW w:w="5853" w:type="dxa"/>
            <w:vAlign w:val="bottom"/>
          </w:tcPr>
          <w:p w14:paraId="331E5178" w14:textId="77777777"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Have you told police about this incident?</w:t>
            </w:r>
          </w:p>
          <w:p w14:paraId="2D2843B5" w14:textId="77777777" w:rsidR="006D4E4E" w:rsidRPr="00755CBD" w:rsidRDefault="006D4E4E" w:rsidP="006D73C1">
            <w:pPr>
              <w:pStyle w:val="ListParagraph"/>
              <w:ind w:left="360"/>
              <w:rPr>
                <w:rFonts w:ascii="Gill Sans MT" w:hAnsi="Gill Sans MT"/>
                <w:sz w:val="22"/>
                <w:szCs w:val="22"/>
              </w:rPr>
            </w:pPr>
          </w:p>
        </w:tc>
        <w:tc>
          <w:tcPr>
            <w:tcW w:w="3597" w:type="dxa"/>
            <w:vAlign w:val="bottom"/>
          </w:tcPr>
          <w:p w14:paraId="7CBA4BCB" w14:textId="57DC71EE" w:rsidR="006D4E4E" w:rsidRPr="00755CBD" w:rsidRDefault="006D4E4E" w:rsidP="006D73C1">
            <w:pPr>
              <w:rPr>
                <w:rFonts w:ascii="Gill Sans MT" w:hAnsi="Gill Sans MT"/>
                <w:sz w:val="22"/>
                <w:szCs w:val="22"/>
              </w:rPr>
            </w:pPr>
            <w:r w:rsidRPr="00755CBD">
              <w:rPr>
                <w:rFonts w:ascii="Gill Sans MT" w:hAnsi="Gill Sans MT"/>
                <w:sz w:val="22"/>
                <w:szCs w:val="22"/>
              </w:rPr>
              <w:t>Yes___</w:t>
            </w:r>
            <w:r w:rsidR="004D1902">
              <w:rPr>
                <w:rFonts w:ascii="Gill Sans MT" w:hAnsi="Gill Sans MT"/>
                <w:sz w:val="22"/>
                <w:szCs w:val="22"/>
              </w:rPr>
              <w:t xml:space="preserve">  </w:t>
            </w:r>
            <w:r w:rsidR="000A22D8">
              <w:rPr>
                <w:rFonts w:ascii="Gill Sans MT" w:hAnsi="Gill Sans MT"/>
                <w:sz w:val="22"/>
                <w:szCs w:val="22"/>
              </w:rPr>
              <w:t xml:space="preserve"> </w:t>
            </w:r>
            <w:r w:rsidRPr="00755CBD">
              <w:rPr>
                <w:rFonts w:ascii="Gill Sans MT" w:hAnsi="Gill Sans MT"/>
                <w:sz w:val="22"/>
                <w:szCs w:val="22"/>
              </w:rPr>
              <w:t>No___</w:t>
            </w:r>
            <w:r w:rsidR="004D1902">
              <w:rPr>
                <w:rFonts w:ascii="Gill Sans MT" w:hAnsi="Gill Sans MT"/>
                <w:sz w:val="22"/>
                <w:szCs w:val="22"/>
              </w:rPr>
              <w:t xml:space="preserve">   </w:t>
            </w:r>
            <w:r w:rsidRPr="00755CBD">
              <w:rPr>
                <w:rFonts w:ascii="Gill Sans MT" w:hAnsi="Gill Sans MT"/>
                <w:sz w:val="22"/>
                <w:szCs w:val="22"/>
              </w:rPr>
              <w:t>Unknown___ Refused response ___</w:t>
            </w:r>
            <w:r w:rsidR="000A22D8">
              <w:rPr>
                <w:rFonts w:ascii="Gill Sans MT" w:hAnsi="Gill Sans MT"/>
                <w:sz w:val="22"/>
                <w:szCs w:val="22"/>
              </w:rPr>
              <w:t xml:space="preserve"> </w:t>
            </w:r>
          </w:p>
        </w:tc>
      </w:tr>
      <w:tr w:rsidR="006D4E4E" w:rsidRPr="00755CBD" w14:paraId="02ECAB34" w14:textId="77777777" w:rsidTr="009177AC">
        <w:tc>
          <w:tcPr>
            <w:tcW w:w="5853" w:type="dxa"/>
            <w:tcBorders>
              <w:bottom w:val="single" w:sz="4" w:space="0" w:color="auto"/>
            </w:tcBorders>
            <w:vAlign w:val="bottom"/>
          </w:tcPr>
          <w:p w14:paraId="596B935D" w14:textId="77777777"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How would you rate the level of respect shown to you by the police?</w:t>
            </w:r>
          </w:p>
          <w:p w14:paraId="0F014156" w14:textId="77777777" w:rsidR="006D4E4E" w:rsidRPr="00755CBD" w:rsidRDefault="006D4E4E" w:rsidP="006D73C1">
            <w:pPr>
              <w:pStyle w:val="ListParagraph"/>
              <w:ind w:left="360"/>
              <w:rPr>
                <w:rFonts w:ascii="Gill Sans MT" w:hAnsi="Gill Sans MT"/>
                <w:sz w:val="22"/>
                <w:szCs w:val="22"/>
              </w:rPr>
            </w:pPr>
            <w:r w:rsidRPr="00755CBD">
              <w:rPr>
                <w:rFonts w:ascii="Gill Sans MT" w:hAnsi="Gill Sans MT"/>
                <w:i/>
                <w:sz w:val="22"/>
                <w:szCs w:val="22"/>
              </w:rPr>
              <w:t>[Go to end]</w:t>
            </w:r>
          </w:p>
        </w:tc>
        <w:tc>
          <w:tcPr>
            <w:tcW w:w="3597" w:type="dxa"/>
            <w:tcBorders>
              <w:bottom w:val="single" w:sz="4" w:space="0" w:color="auto"/>
            </w:tcBorders>
            <w:vAlign w:val="bottom"/>
          </w:tcPr>
          <w:p w14:paraId="3E343EF5" w14:textId="77777777" w:rsidR="006D4E4E" w:rsidRPr="00755CBD" w:rsidRDefault="006D4E4E" w:rsidP="006D73C1">
            <w:pPr>
              <w:spacing w:before="120"/>
              <w:rPr>
                <w:rFonts w:ascii="Gill Sans MT" w:hAnsi="Gill Sans MT"/>
                <w:sz w:val="22"/>
                <w:szCs w:val="22"/>
              </w:rPr>
            </w:pPr>
            <w:r w:rsidRPr="00755CBD">
              <w:rPr>
                <w:rFonts w:ascii="Gill Sans MT" w:hAnsi="Gill Sans MT"/>
                <w:sz w:val="22"/>
                <w:szCs w:val="22"/>
              </w:rPr>
              <w:t>Disrespectful___</w:t>
            </w:r>
          </w:p>
          <w:p w14:paraId="7560181D" w14:textId="77777777" w:rsidR="006D4E4E" w:rsidRPr="00755CBD" w:rsidRDefault="006D4E4E" w:rsidP="006D73C1">
            <w:pPr>
              <w:rPr>
                <w:rFonts w:ascii="Gill Sans MT" w:hAnsi="Gill Sans MT"/>
                <w:sz w:val="22"/>
                <w:szCs w:val="22"/>
              </w:rPr>
            </w:pPr>
            <w:r w:rsidRPr="00755CBD">
              <w:rPr>
                <w:rFonts w:ascii="Gill Sans MT" w:hAnsi="Gill Sans MT"/>
                <w:sz w:val="22"/>
                <w:szCs w:val="22"/>
              </w:rPr>
              <w:t>Somewhat disrespectful___</w:t>
            </w:r>
          </w:p>
          <w:p w14:paraId="028A0BF2" w14:textId="77777777" w:rsidR="006D4E4E" w:rsidRPr="00755CBD" w:rsidRDefault="006D4E4E" w:rsidP="006D73C1">
            <w:pPr>
              <w:rPr>
                <w:rFonts w:ascii="Gill Sans MT" w:hAnsi="Gill Sans MT"/>
                <w:sz w:val="22"/>
                <w:szCs w:val="22"/>
              </w:rPr>
            </w:pPr>
            <w:r w:rsidRPr="00755CBD">
              <w:rPr>
                <w:rFonts w:ascii="Gill Sans MT" w:hAnsi="Gill Sans MT"/>
                <w:sz w:val="22"/>
                <w:szCs w:val="22"/>
              </w:rPr>
              <w:t xml:space="preserve">Respectful___ </w:t>
            </w:r>
          </w:p>
          <w:p w14:paraId="04F8FCB0" w14:textId="77777777" w:rsidR="006D4E4E" w:rsidRPr="00755CBD" w:rsidRDefault="006D4E4E" w:rsidP="006D73C1">
            <w:pPr>
              <w:rPr>
                <w:rFonts w:ascii="Gill Sans MT" w:hAnsi="Gill Sans MT"/>
                <w:sz w:val="22"/>
                <w:szCs w:val="22"/>
              </w:rPr>
            </w:pPr>
            <w:r w:rsidRPr="00755CBD">
              <w:rPr>
                <w:rFonts w:ascii="Gill Sans MT" w:hAnsi="Gill Sans MT"/>
                <w:sz w:val="22"/>
                <w:szCs w:val="22"/>
              </w:rPr>
              <w:t>Very respectful___</w:t>
            </w:r>
          </w:p>
          <w:p w14:paraId="5F02A123" w14:textId="77777777" w:rsidR="006D4E4E" w:rsidRPr="00755CBD" w:rsidRDefault="006D4E4E" w:rsidP="006D73C1">
            <w:pPr>
              <w:rPr>
                <w:rFonts w:ascii="Gill Sans MT" w:hAnsi="Gill Sans MT"/>
                <w:sz w:val="22"/>
                <w:szCs w:val="22"/>
              </w:rPr>
            </w:pPr>
            <w:r w:rsidRPr="00755CBD">
              <w:rPr>
                <w:rFonts w:ascii="Gill Sans MT" w:hAnsi="Gill Sans MT"/>
                <w:sz w:val="22"/>
                <w:szCs w:val="22"/>
              </w:rPr>
              <w:t>Refused response___</w:t>
            </w:r>
          </w:p>
        </w:tc>
      </w:tr>
      <w:tr w:rsidR="006D4E4E" w:rsidRPr="00755CBD" w14:paraId="650FC73D" w14:textId="77777777" w:rsidTr="009177AC">
        <w:tc>
          <w:tcPr>
            <w:tcW w:w="5853" w:type="dxa"/>
            <w:tcBorders>
              <w:top w:val="single" w:sz="4" w:space="0" w:color="auto"/>
              <w:left w:val="single" w:sz="4" w:space="0" w:color="auto"/>
              <w:bottom w:val="nil"/>
              <w:right w:val="nil"/>
            </w:tcBorders>
            <w:vAlign w:val="bottom"/>
          </w:tcPr>
          <w:p w14:paraId="4C7098DF" w14:textId="77777777" w:rsidR="006D4E4E" w:rsidRPr="00755CBD" w:rsidRDefault="006D4E4E" w:rsidP="006D4E4E">
            <w:pPr>
              <w:pStyle w:val="ListParagraph"/>
              <w:numPr>
                <w:ilvl w:val="0"/>
                <w:numId w:val="31"/>
              </w:numPr>
              <w:spacing w:line="240" w:lineRule="auto"/>
              <w:rPr>
                <w:rFonts w:ascii="Gill Sans MT" w:hAnsi="Gill Sans MT"/>
                <w:sz w:val="22"/>
                <w:szCs w:val="22"/>
              </w:rPr>
            </w:pPr>
            <w:r w:rsidRPr="00755CBD">
              <w:rPr>
                <w:rFonts w:ascii="Gill Sans MT" w:hAnsi="Gill Sans MT"/>
                <w:sz w:val="22"/>
                <w:szCs w:val="22"/>
              </w:rPr>
              <w:t xml:space="preserve">Why did you not go to the police? </w:t>
            </w:r>
            <w:r w:rsidRPr="00755CBD">
              <w:rPr>
                <w:rFonts w:ascii="Gill Sans MT" w:hAnsi="Gill Sans MT"/>
                <w:i/>
                <w:sz w:val="22"/>
                <w:szCs w:val="22"/>
              </w:rPr>
              <w:t>[Do not prompt. Mark all that apply]</w:t>
            </w:r>
          </w:p>
        </w:tc>
        <w:tc>
          <w:tcPr>
            <w:tcW w:w="3597" w:type="dxa"/>
            <w:tcBorders>
              <w:top w:val="single" w:sz="4" w:space="0" w:color="auto"/>
              <w:left w:val="nil"/>
              <w:bottom w:val="nil"/>
              <w:right w:val="single" w:sz="4" w:space="0" w:color="auto"/>
            </w:tcBorders>
            <w:vAlign w:val="bottom"/>
          </w:tcPr>
          <w:p w14:paraId="16A57896" w14:textId="77777777" w:rsidR="006D4E4E" w:rsidRPr="00755CBD" w:rsidRDefault="006D4E4E" w:rsidP="006D73C1">
            <w:pPr>
              <w:rPr>
                <w:rFonts w:ascii="Gill Sans MT" w:hAnsi="Gill Sans MT"/>
                <w:sz w:val="22"/>
                <w:szCs w:val="22"/>
              </w:rPr>
            </w:pPr>
          </w:p>
        </w:tc>
      </w:tr>
      <w:tr w:rsidR="006D4E4E" w:rsidRPr="00755CBD" w14:paraId="2A0DE96E" w14:textId="77777777" w:rsidTr="009177AC">
        <w:tc>
          <w:tcPr>
            <w:tcW w:w="9450" w:type="dxa"/>
            <w:gridSpan w:val="2"/>
            <w:tcBorders>
              <w:top w:val="nil"/>
              <w:left w:val="single" w:sz="4" w:space="0" w:color="auto"/>
              <w:bottom w:val="single" w:sz="4" w:space="0" w:color="auto"/>
              <w:right w:val="single" w:sz="4" w:space="0" w:color="auto"/>
            </w:tcBorders>
            <w:vAlign w:val="bottom"/>
          </w:tcPr>
          <w:p w14:paraId="295B6A92"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Transportation challenges to the police station___</w:t>
            </w:r>
          </w:p>
          <w:p w14:paraId="33141CBC"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Fear that the police will not believe you___</w:t>
            </w:r>
          </w:p>
          <w:p w14:paraId="259F2CE5"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Feeling the police cannot be trusted___</w:t>
            </w:r>
          </w:p>
          <w:p w14:paraId="668A0370"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Feeling that police reporting is not useful___</w:t>
            </w:r>
          </w:p>
          <w:p w14:paraId="57B2CD02"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Feeling ashamed or embarrassed___</w:t>
            </w:r>
          </w:p>
          <w:p w14:paraId="016FA018"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Fear that others in the community would find out___</w:t>
            </w:r>
          </w:p>
          <w:p w14:paraId="325D6E72"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Fear that the attacker would find out___</w:t>
            </w:r>
          </w:p>
          <w:p w14:paraId="4562C7F5"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Fear that the attacker will punish you___</w:t>
            </w:r>
          </w:p>
          <w:p w14:paraId="799DDE5A"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Fear that you will not receive the support you need from the police___</w:t>
            </w:r>
          </w:p>
          <w:p w14:paraId="38680AD9"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The TCC is more helpful___</w:t>
            </w:r>
          </w:p>
          <w:p w14:paraId="0A74ECE5"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The offer of money not to report this to the police___</w:t>
            </w:r>
          </w:p>
          <w:p w14:paraId="42B0BA4C" w14:textId="77777777" w:rsidR="006D4E4E" w:rsidRPr="00755CBD" w:rsidRDefault="006D4E4E" w:rsidP="006D73C1">
            <w:pPr>
              <w:ind w:left="2160"/>
              <w:rPr>
                <w:rFonts w:ascii="Gill Sans MT" w:hAnsi="Gill Sans MT"/>
                <w:sz w:val="22"/>
                <w:szCs w:val="22"/>
              </w:rPr>
            </w:pPr>
            <w:r w:rsidRPr="00755CBD">
              <w:rPr>
                <w:rFonts w:ascii="Gill Sans MT" w:hAnsi="Gill Sans MT"/>
                <w:sz w:val="22"/>
                <w:szCs w:val="22"/>
              </w:rPr>
              <w:t>Other___</w:t>
            </w:r>
          </w:p>
          <w:p w14:paraId="10E7DCCA" w14:textId="77777777" w:rsidR="006D4E4E" w:rsidRPr="00755CBD" w:rsidRDefault="006D4E4E" w:rsidP="006D73C1">
            <w:pPr>
              <w:rPr>
                <w:rFonts w:ascii="Gill Sans MT" w:hAnsi="Gill Sans MT"/>
                <w:sz w:val="22"/>
                <w:szCs w:val="22"/>
              </w:rPr>
            </w:pPr>
            <w:r w:rsidRPr="00755CBD">
              <w:rPr>
                <w:rFonts w:ascii="Gill Sans MT" w:hAnsi="Gill Sans MT"/>
                <w:sz w:val="22"/>
                <w:szCs w:val="22"/>
              </w:rPr>
              <w:t>Specify (other):_________________________________________________</w:t>
            </w:r>
          </w:p>
        </w:tc>
      </w:tr>
    </w:tbl>
    <w:p w14:paraId="72C0F5B4" w14:textId="77777777" w:rsidR="006D4E4E" w:rsidRPr="00755CBD" w:rsidRDefault="006D4E4E" w:rsidP="006D4E4E">
      <w:pPr>
        <w:rPr>
          <w:rFonts w:ascii="Gill Sans MT" w:hAnsi="Gill Sans MT"/>
          <w:sz w:val="22"/>
          <w:szCs w:val="22"/>
        </w:rPr>
      </w:pPr>
    </w:p>
    <w:p w14:paraId="2F676D8B" w14:textId="77777777" w:rsidR="00541294" w:rsidRDefault="00541294">
      <w:pPr>
        <w:spacing w:line="240" w:lineRule="auto"/>
        <w:rPr>
          <w:rFonts w:ascii="Arial" w:eastAsia="Times New Roman" w:hAnsi="Arial" w:cs="Times New Roman"/>
          <w:b/>
          <w:color w:val="002A6C"/>
          <w:sz w:val="22"/>
        </w:rPr>
      </w:pPr>
      <w:r>
        <w:br w:type="page"/>
      </w:r>
    </w:p>
    <w:p w14:paraId="6F5904CC" w14:textId="76C6458F" w:rsidR="00357E4E" w:rsidRDefault="006D73C1" w:rsidP="005707D7">
      <w:pPr>
        <w:pStyle w:val="Level30"/>
      </w:pPr>
      <w:r>
        <w:lastRenderedPageBreak/>
        <w:t>NGO Interview Guide</w:t>
      </w:r>
    </w:p>
    <w:p w14:paraId="7F39184D" w14:textId="3F0BA42F" w:rsidR="006D73C1" w:rsidRPr="006D73C1" w:rsidRDefault="006D73C1" w:rsidP="006D73C1">
      <w:pPr>
        <w:spacing w:before="100" w:beforeAutospacing="1" w:after="100" w:afterAutospacing="1" w:line="240" w:lineRule="auto"/>
        <w:rPr>
          <w:rFonts w:ascii="Gill Sans MT" w:eastAsia="Times New Roman" w:hAnsi="Gill Sans MT" w:cs="Times New Roman"/>
          <w:sz w:val="22"/>
          <w:szCs w:val="22"/>
        </w:rPr>
      </w:pPr>
      <w:r w:rsidRPr="006D73C1">
        <w:rPr>
          <w:rFonts w:ascii="Gill Sans MT" w:eastAsia="Times New Roman" w:hAnsi="Gill Sans MT" w:cs="Times New Roman"/>
          <w:sz w:val="22"/>
          <w:szCs w:val="22"/>
        </w:rPr>
        <w:t>(Please remember, this is just a guide. Please be sure to follow-up on interesting points with additional questions.)</w:t>
      </w:r>
      <w:r w:rsidR="000A22D8">
        <w:rPr>
          <w:rFonts w:ascii="Gill Sans MT" w:eastAsia="Times New Roman" w:hAnsi="Gill Sans MT" w:cs="Times New Roman"/>
          <w:sz w:val="22"/>
          <w:szCs w:val="22"/>
        </w:rPr>
        <w:t xml:space="preserve"> </w:t>
      </w:r>
    </w:p>
    <w:p w14:paraId="4C662F38" w14:textId="2B2217D1" w:rsidR="006D73C1" w:rsidRPr="00A51F7D" w:rsidRDefault="006D73C1" w:rsidP="00A51F7D">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Basic information about the NGO: </w:t>
      </w:r>
    </w:p>
    <w:p w14:paraId="072E4AE5" w14:textId="24849857"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Please tell me about what your organization does with respect to survivors of sexual assault and gender-based violence? </w:t>
      </w:r>
    </w:p>
    <w:p w14:paraId="15FBD49D" w14:textId="05D464C8"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Phone number and days/hours of operation </w:t>
      </w:r>
    </w:p>
    <w:p w14:paraId="79183EF5" w14:textId="0BB41BA9"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What is your organization’s relationship with the TCC? </w:t>
      </w:r>
    </w:p>
    <w:p w14:paraId="3234387D" w14:textId="399CF8FB" w:rsidR="006D73C1" w:rsidRPr="00A51F7D" w:rsidRDefault="006D73C1" w:rsidP="00A51F7D">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TCC capacity: </w:t>
      </w:r>
    </w:p>
    <w:p w14:paraId="1867D413" w14:textId="6553F4C3"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What is your general impression of the capacity of the _____ TCC? </w:t>
      </w:r>
    </w:p>
    <w:p w14:paraId="623FAD60" w14:textId="67EBCA89"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Do you think the TCC is understaffed or under-resourced in any way? </w:t>
      </w:r>
    </w:p>
    <w:p w14:paraId="3FEB18DD" w14:textId="3A001CD6"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Is the TCC able to meet the needs of the survivors who present there? </w:t>
      </w:r>
    </w:p>
    <w:p w14:paraId="392599B9" w14:textId="3CA6680E"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Is the TCC able to meet the needs of this community with regard to sexual assault and gender-based violence?</w:t>
      </w:r>
      <w:r w:rsidR="000A22D8">
        <w:rPr>
          <w:rFonts w:ascii="Gill Sans MT" w:eastAsia="Times New Roman" w:hAnsi="Gill Sans MT" w:cs="Times New Roman"/>
          <w:sz w:val="22"/>
          <w:szCs w:val="22"/>
        </w:rPr>
        <w:t xml:space="preserve"> </w:t>
      </w:r>
    </w:p>
    <w:p w14:paraId="728713F6" w14:textId="128A50BF"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What challenges do you think the TCC experiences in serving survivors? </w:t>
      </w:r>
    </w:p>
    <w:p w14:paraId="4315C8B1" w14:textId="3778ECDD" w:rsidR="006D73C1" w:rsidRPr="00A51F7D" w:rsidRDefault="006D73C1" w:rsidP="00A51F7D">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Current TCC use: </w:t>
      </w:r>
    </w:p>
    <w:p w14:paraId="35C0FFC0" w14:textId="6744C084"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What do survivors who need help after hours working hours usually do? (e.g., go the </w:t>
      </w:r>
      <w:proofErr w:type="gramStart"/>
      <w:r w:rsidRPr="00A51F7D">
        <w:rPr>
          <w:rFonts w:ascii="Gill Sans MT" w:eastAsia="Times New Roman" w:hAnsi="Gill Sans MT" w:cs="Times New Roman"/>
          <w:sz w:val="22"/>
          <w:szCs w:val="22"/>
        </w:rPr>
        <w:t>hospital,</w:t>
      </w:r>
      <w:proofErr w:type="gramEnd"/>
      <w:r w:rsidRPr="00A51F7D">
        <w:rPr>
          <w:rFonts w:ascii="Gill Sans MT" w:eastAsia="Times New Roman" w:hAnsi="Gill Sans MT" w:cs="Times New Roman"/>
          <w:sz w:val="22"/>
          <w:szCs w:val="22"/>
        </w:rPr>
        <w:t xml:space="preserve"> wait in police station, etc.) On a weeknight? On Friday? On weekend? </w:t>
      </w:r>
    </w:p>
    <w:p w14:paraId="48202D3C" w14:textId="38812D34"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How do survivors get to the TCC – what are the transport options?</w:t>
      </w:r>
      <w:r w:rsidR="000A22D8">
        <w:rPr>
          <w:rFonts w:ascii="Gill Sans MT" w:eastAsia="Times New Roman" w:hAnsi="Gill Sans MT" w:cs="Times New Roman"/>
          <w:sz w:val="22"/>
          <w:szCs w:val="22"/>
        </w:rPr>
        <w:t xml:space="preserve"> </w:t>
      </w:r>
      <w:r w:rsidRPr="00A51F7D">
        <w:rPr>
          <w:rFonts w:ascii="Gill Sans MT" w:eastAsia="Times New Roman" w:hAnsi="Gill Sans MT" w:cs="Times New Roman"/>
          <w:sz w:val="22"/>
          <w:szCs w:val="22"/>
        </w:rPr>
        <w:t>Which proportion of survivors use each method of transport? Do you think survivors view transportation as a barrier? How do they pay for it? Does the TCC reimburse transport expenses for survivors?</w:t>
      </w:r>
      <w:r w:rsidR="000A22D8">
        <w:rPr>
          <w:rFonts w:ascii="Gill Sans MT" w:eastAsia="Times New Roman" w:hAnsi="Gill Sans MT" w:cs="Times New Roman"/>
          <w:sz w:val="22"/>
          <w:szCs w:val="22"/>
        </w:rPr>
        <w:t xml:space="preserve"> </w:t>
      </w:r>
    </w:p>
    <w:p w14:paraId="15743163" w14:textId="4EAFEA8C"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What is the typical time a survivor waits to be helped by TCC staff? And the longest time?</w:t>
      </w:r>
      <w:r w:rsidR="000A22D8">
        <w:rPr>
          <w:rFonts w:ascii="Gill Sans MT" w:eastAsia="Times New Roman" w:hAnsi="Gill Sans MT" w:cs="Times New Roman"/>
          <w:sz w:val="22"/>
          <w:szCs w:val="22"/>
        </w:rPr>
        <w:t xml:space="preserve"> </w:t>
      </w:r>
      <w:r w:rsidRPr="00A51F7D">
        <w:rPr>
          <w:rFonts w:ascii="Gill Sans MT" w:eastAsia="Times New Roman" w:hAnsi="Gill Sans MT" w:cs="Times New Roman"/>
          <w:sz w:val="22"/>
          <w:szCs w:val="22"/>
        </w:rPr>
        <w:t xml:space="preserve">For those with long wait periods, what is the reason? </w:t>
      </w:r>
    </w:p>
    <w:p w14:paraId="25976D98" w14:textId="4DC5E1B6"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How well known is the TCC in the surrounding communities?</w:t>
      </w:r>
      <w:r w:rsidR="000A22D8">
        <w:rPr>
          <w:rFonts w:ascii="Gill Sans MT" w:eastAsia="Times New Roman" w:hAnsi="Gill Sans MT" w:cs="Times New Roman"/>
          <w:sz w:val="22"/>
          <w:szCs w:val="22"/>
        </w:rPr>
        <w:t xml:space="preserve"> </w:t>
      </w:r>
    </w:p>
    <w:p w14:paraId="3D5436C3" w14:textId="18B82044"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Do people understand the services offered there? </w:t>
      </w:r>
    </w:p>
    <w:p w14:paraId="62C5A8CF" w14:textId="2AA5DDEA"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Are there any common misperceptions about the TCC that you know of? </w:t>
      </w:r>
    </w:p>
    <w:p w14:paraId="53EA0276" w14:textId="3B70EFB0"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Why do you think some survivors do not go to the TCCs?</w:t>
      </w:r>
      <w:r w:rsidR="000A22D8">
        <w:rPr>
          <w:rFonts w:ascii="Gill Sans MT" w:eastAsia="Times New Roman" w:hAnsi="Gill Sans MT" w:cs="Times New Roman"/>
          <w:sz w:val="22"/>
          <w:szCs w:val="22"/>
        </w:rPr>
        <w:t xml:space="preserve"> </w:t>
      </w:r>
    </w:p>
    <w:p w14:paraId="536D4CF8" w14:textId="76A81457"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Do you have a sense of how frequently survivors go to the TCC because of a professional referral? What kinds of professionals are these? Which are the most common?</w:t>
      </w:r>
      <w:r w:rsidR="000A22D8">
        <w:rPr>
          <w:rFonts w:ascii="Gill Sans MT" w:eastAsia="Times New Roman" w:hAnsi="Gill Sans MT" w:cs="Times New Roman"/>
          <w:sz w:val="22"/>
          <w:szCs w:val="22"/>
        </w:rPr>
        <w:t xml:space="preserve"> </w:t>
      </w:r>
    </w:p>
    <w:p w14:paraId="232EB9B6" w14:textId="470FDA60"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Are survivors sometimes taken to the TCC by other organizations/non-profits? If so, which NGOs help survivors who come to your TCC? </w:t>
      </w:r>
    </w:p>
    <w:p w14:paraId="52973902" w14:textId="39E74097"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How often do female survivors over the age of 18 come to the TCC for assistance? (Typical number of cases per week/month; percentage of female/adult survivors) </w:t>
      </w:r>
    </w:p>
    <w:p w14:paraId="0E72DCEB" w14:textId="1ECE5010"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How often do female survivors under the age of 18 come to the TCC for assistance? (Typical number of cases per week/month; percentage of female/child survivors) </w:t>
      </w:r>
    </w:p>
    <w:p w14:paraId="6791D905" w14:textId="27FE6BFA"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How often do male survivors over the age of 18 come to the TCC for assistance? (Typical number of cases per week/month; percentage of male/adult survivors) </w:t>
      </w:r>
    </w:p>
    <w:p w14:paraId="613F70C0" w14:textId="1E5C2743"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How often do male survivors under the age of 18 come to the TCC for assistance? (Typical number of cases per week/month; percentage of male/child survivors) </w:t>
      </w:r>
    </w:p>
    <w:p w14:paraId="59D57115" w14:textId="292152E8"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How often do lesbian/gay/bisexual/transgender (LGBT) survivors come to the TCC for assistance? (Typical number of cases per week/month; percentage of LGBT survivors)</w:t>
      </w:r>
      <w:r w:rsidR="000A22D8">
        <w:rPr>
          <w:rFonts w:ascii="Gill Sans MT" w:eastAsia="Times New Roman" w:hAnsi="Gill Sans MT" w:cs="Times New Roman"/>
          <w:sz w:val="22"/>
          <w:szCs w:val="22"/>
        </w:rPr>
        <w:t xml:space="preserve"> </w:t>
      </w:r>
    </w:p>
    <w:p w14:paraId="6C600BB7" w14:textId="2BE051F4"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Do you think the majority of all survivors feel comfortable going to TCC? </w:t>
      </w:r>
    </w:p>
    <w:p w14:paraId="3BAE6A8F" w14:textId="7E764726"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Do some types of survivors experience higher barriers/challenges to seeking help than others? Which groups experience the most barriers?</w:t>
      </w:r>
      <w:r w:rsidR="000A22D8">
        <w:rPr>
          <w:rFonts w:ascii="Gill Sans MT" w:eastAsia="Times New Roman" w:hAnsi="Gill Sans MT" w:cs="Times New Roman"/>
          <w:sz w:val="22"/>
          <w:szCs w:val="22"/>
        </w:rPr>
        <w:t xml:space="preserve"> </w:t>
      </w:r>
      <w:r w:rsidRPr="00A51F7D">
        <w:rPr>
          <w:rFonts w:ascii="Gill Sans MT" w:eastAsia="Times New Roman" w:hAnsi="Gill Sans MT" w:cs="Times New Roman"/>
          <w:sz w:val="22"/>
          <w:szCs w:val="22"/>
        </w:rPr>
        <w:t xml:space="preserve">Why do you think that is? </w:t>
      </w:r>
    </w:p>
    <w:p w14:paraId="2D3ACC30" w14:textId="2D3857F7" w:rsidR="006D73C1" w:rsidRPr="00A51F7D"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lastRenderedPageBreak/>
        <w:t xml:space="preserve">What particular features of the community have the largest impact on sexual assault and gender based violence (GBV)? Are there certain aspects of the cultural context in community that you can describe that affect GBV prevalence? </w:t>
      </w:r>
    </w:p>
    <w:p w14:paraId="43B817EB" w14:textId="7FDDB82A" w:rsidR="00926C64" w:rsidRDefault="006D73C1" w:rsidP="00A51F7D">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A51F7D">
        <w:rPr>
          <w:rFonts w:ascii="Gill Sans MT" w:eastAsia="Times New Roman" w:hAnsi="Gill Sans MT" w:cs="Times New Roman"/>
          <w:sz w:val="22"/>
          <w:szCs w:val="22"/>
        </w:rPr>
        <w:t xml:space="preserve">Are there certain survivor needs that the TCC is not able to address? What are some examples of these needs? </w:t>
      </w:r>
    </w:p>
    <w:p w14:paraId="77EF1585" w14:textId="77777777" w:rsidR="00926C64" w:rsidRDefault="00926C64">
      <w:pPr>
        <w:spacing w:line="240" w:lineRule="auto"/>
        <w:rPr>
          <w:rFonts w:ascii="Gill Sans MT" w:eastAsia="Times New Roman" w:hAnsi="Gill Sans MT" w:cs="Times New Roman"/>
          <w:sz w:val="22"/>
          <w:szCs w:val="22"/>
        </w:rPr>
      </w:pPr>
      <w:r>
        <w:rPr>
          <w:rFonts w:ascii="Gill Sans MT" w:eastAsia="Times New Roman" w:hAnsi="Gill Sans MT" w:cs="Times New Roman"/>
          <w:sz w:val="22"/>
          <w:szCs w:val="22"/>
        </w:rPr>
        <w:br w:type="page"/>
      </w:r>
    </w:p>
    <w:p w14:paraId="1C4AFB7F" w14:textId="220EBEA2" w:rsidR="00926C64" w:rsidRDefault="00926C64" w:rsidP="005707D7">
      <w:pPr>
        <w:pStyle w:val="Level30"/>
        <w:rPr>
          <w:rStyle w:val="eop"/>
          <w:rFonts w:ascii="GillSans" w:eastAsia="Calibri" w:hAnsi="GillSans" w:cs="Arial"/>
          <w:b w:val="0"/>
          <w:color w:val="auto"/>
          <w:sz w:val="20"/>
        </w:rPr>
      </w:pPr>
      <w:r>
        <w:rPr>
          <w:rStyle w:val="eop"/>
        </w:rPr>
        <w:lastRenderedPageBreak/>
        <w:t>TCC Interview Guide</w:t>
      </w:r>
    </w:p>
    <w:p w14:paraId="039EFC3A" w14:textId="77777777" w:rsidR="00926C64" w:rsidRPr="00D00C20" w:rsidRDefault="00926C64" w:rsidP="00926C64">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Protocol for TCC Baseline Visit </w:t>
      </w:r>
    </w:p>
    <w:p w14:paraId="053EDC52" w14:textId="77777777" w:rsidR="00926C64" w:rsidRPr="00D00C20" w:rsidRDefault="00926C64" w:rsidP="00926C64">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Prepare for TCC visit </w:t>
      </w:r>
    </w:p>
    <w:p w14:paraId="5796DF73" w14:textId="1A9477D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A data collection firm researcher will call the TCC in advance of fieldwork to set an appointment for a visit, which is expected to take approximately half a day. The purpose of the visit will be briefly described and availability of data to be obtained during the visit should be confirmed. Contact information for the staff at each of the TCCs will be provided by SI. A letter of support from NPA will also be sent to the TCC contact person to confirm approval for the visit. The visit should be reconfirmed the day prior and rescheduled, if necessary.</w:t>
      </w:r>
      <w:r w:rsidR="000A22D8">
        <w:rPr>
          <w:rFonts w:ascii="Gill Sans MT" w:eastAsia="Times New Roman" w:hAnsi="Gill Sans MT" w:cs="Times New Roman"/>
          <w:sz w:val="22"/>
          <w:szCs w:val="22"/>
        </w:rPr>
        <w:t xml:space="preserve"> </w:t>
      </w:r>
    </w:p>
    <w:p w14:paraId="52071851" w14:textId="77777777" w:rsidR="00926C64" w:rsidRPr="00D00C20" w:rsidRDefault="00926C64" w:rsidP="00926C64">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Visit TCC </w:t>
      </w:r>
    </w:p>
    <w:p w14:paraId="753CB796"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A flash drive and secure folders should be brought to the visit for downloading data and/or transporting hard-copy data. </w:t>
      </w:r>
    </w:p>
    <w:p w14:paraId="355BDF5E"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When the researchers arrive at the TCC, they will contact the primary point-of-contact to explain the purpose of the visit and show documentation of NPA’s support for the visit (i.e., support letter). At this time, the researchers should also explain the agenda for the meeting: </w:t>
      </w:r>
    </w:p>
    <w:p w14:paraId="2094E5F4" w14:textId="77777777" w:rsidR="00926C64" w:rsidRPr="00D00C20" w:rsidRDefault="00926C64" w:rsidP="00926C64">
      <w:pPr>
        <w:pStyle w:val="ListParagraph"/>
        <w:numPr>
          <w:ilvl w:val="2"/>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Collect basic information about the TCC. (See questions on tablet.) </w:t>
      </w:r>
    </w:p>
    <w:p w14:paraId="0B467C17" w14:textId="4CC63079" w:rsidR="00926C64" w:rsidRPr="00D00C20" w:rsidRDefault="00926C64" w:rsidP="00926C64">
      <w:pPr>
        <w:pStyle w:val="ListParagraph"/>
        <w:numPr>
          <w:ilvl w:val="2"/>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Explain the Supplemental Intake Form.</w:t>
      </w:r>
      <w:r w:rsidR="000A22D8">
        <w:rPr>
          <w:rFonts w:ascii="Gill Sans MT" w:eastAsia="Times New Roman" w:hAnsi="Gill Sans MT" w:cs="Times New Roman"/>
          <w:sz w:val="22"/>
          <w:szCs w:val="22"/>
        </w:rPr>
        <w:t xml:space="preserve"> </w:t>
      </w:r>
    </w:p>
    <w:p w14:paraId="2A13258B" w14:textId="2058BF4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Data: Ask the TCC staff if any electronic records are available. If so, the data download process should be started at the beginning of the visit to ensure that the data copying can be completed before the visit is over. Names of survivors should be removed prior to download.</w:t>
      </w:r>
      <w:r w:rsidR="000A22D8">
        <w:rPr>
          <w:rFonts w:ascii="Gill Sans MT" w:eastAsia="Times New Roman" w:hAnsi="Gill Sans MT" w:cs="Times New Roman"/>
          <w:sz w:val="22"/>
          <w:szCs w:val="22"/>
        </w:rPr>
        <w:t xml:space="preserve"> </w:t>
      </w:r>
      <w:r w:rsidRPr="00D00C20">
        <w:rPr>
          <w:rFonts w:ascii="Gill Sans MT" w:eastAsia="Times New Roman" w:hAnsi="Gill Sans MT" w:cs="Times New Roman"/>
          <w:sz w:val="22"/>
          <w:szCs w:val="22"/>
        </w:rPr>
        <w:t>If electronic data is not available, then hard copies of the files should be copied or scanned.</w:t>
      </w:r>
      <w:r w:rsidR="004D1902">
        <w:rPr>
          <w:rFonts w:ascii="Gill Sans MT" w:eastAsia="Times New Roman" w:hAnsi="Gill Sans MT" w:cs="Times New Roman"/>
          <w:sz w:val="22"/>
          <w:szCs w:val="22"/>
        </w:rPr>
        <w:t xml:space="preserve">  </w:t>
      </w:r>
    </w:p>
    <w:p w14:paraId="3B941F43"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TCC information: Interview the TCC staff to collect relevant information about the TCC, posing the questions listed below. This interview should be audio recorded. </w:t>
      </w:r>
    </w:p>
    <w:p w14:paraId="3C80180B" w14:textId="58239898"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Supplemental Intake Form: While the data is being downloaded, invite all TCC staff present and available to join a short training on the new data collection tool. Explain the Supplemental Intake Form and answer any questions that may arise. Ensure that additional questions are added to existing Intake Forms and </w:t>
      </w:r>
      <w:proofErr w:type="gramStart"/>
      <w:r w:rsidRPr="00D00C20">
        <w:rPr>
          <w:rFonts w:ascii="Gill Sans MT" w:eastAsia="Times New Roman" w:hAnsi="Gill Sans MT" w:cs="Times New Roman"/>
          <w:sz w:val="22"/>
          <w:szCs w:val="22"/>
        </w:rPr>
        <w:t>that columns</w:t>
      </w:r>
      <w:proofErr w:type="gramEnd"/>
      <w:r w:rsidRPr="00D00C20">
        <w:rPr>
          <w:rFonts w:ascii="Gill Sans MT" w:eastAsia="Times New Roman" w:hAnsi="Gill Sans MT" w:cs="Times New Roman"/>
          <w:sz w:val="22"/>
          <w:szCs w:val="22"/>
        </w:rPr>
        <w:t xml:space="preserve"> are added in existing electronic databases to accommodate the new information (if the TCC enters data into the computer). Both hard and soft copies of the new questions should be provided.</w:t>
      </w:r>
      <w:r w:rsidR="004D1902">
        <w:rPr>
          <w:rFonts w:ascii="Gill Sans MT" w:eastAsia="Times New Roman" w:hAnsi="Gill Sans MT" w:cs="Times New Roman"/>
          <w:sz w:val="22"/>
          <w:szCs w:val="22"/>
        </w:rPr>
        <w:t xml:space="preserve">  </w:t>
      </w:r>
    </w:p>
    <w:p w14:paraId="19273B82" w14:textId="77777777" w:rsidR="00926C64" w:rsidRPr="00D00C20" w:rsidRDefault="00926C64" w:rsidP="00926C64">
      <w:p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Interview Guide: </w:t>
      </w:r>
    </w:p>
    <w:p w14:paraId="1122B815" w14:textId="77777777" w:rsidR="00926C64" w:rsidRPr="00D00C20" w:rsidRDefault="00926C64" w:rsidP="00926C64">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Basic TCC information: </w:t>
      </w:r>
    </w:p>
    <w:p w14:paraId="7BFCA689"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Phone number and days/hours of operation </w:t>
      </w:r>
    </w:p>
    <w:p w14:paraId="268DDCB8" w14:textId="68A1F12F"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Staff positions at the TCC, which ones are currently filled and when they were filled (by anyone, not necessarily when the existing staff joined).</w:t>
      </w:r>
      <w:r w:rsidR="000A22D8">
        <w:rPr>
          <w:rFonts w:ascii="Gill Sans MT" w:eastAsia="Times New Roman" w:hAnsi="Gill Sans MT" w:cs="Times New Roman"/>
          <w:sz w:val="22"/>
          <w:szCs w:val="22"/>
        </w:rPr>
        <w:t xml:space="preserve"> </w:t>
      </w:r>
    </w:p>
    <w:p w14:paraId="2B593791"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How long has the TCC been adequately staffed? </w:t>
      </w:r>
    </w:p>
    <w:p w14:paraId="18B57C69"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TCC resources (i.e., computer, internet, phone, office supplies, medical supplies, examination office, consultation space, waiting room, information for survivors, etc.) </w:t>
      </w:r>
    </w:p>
    <w:p w14:paraId="05728D9B"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Notes: </w:t>
      </w:r>
    </w:p>
    <w:p w14:paraId="16AF3566" w14:textId="77777777" w:rsidR="00926C64" w:rsidRPr="00D00C20" w:rsidRDefault="00926C64" w:rsidP="00926C64">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TCC capacity: </w:t>
      </w:r>
    </w:p>
    <w:p w14:paraId="5AA04579" w14:textId="27AE7C7B"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Are there currently plans to add any staff to this TCC? If so, what positions.</w:t>
      </w:r>
      <w:r w:rsidR="000A22D8">
        <w:rPr>
          <w:rFonts w:ascii="Gill Sans MT" w:eastAsia="Times New Roman" w:hAnsi="Gill Sans MT" w:cs="Times New Roman"/>
          <w:sz w:val="22"/>
          <w:szCs w:val="22"/>
        </w:rPr>
        <w:t xml:space="preserve"> </w:t>
      </w:r>
    </w:p>
    <w:p w14:paraId="51960E5E" w14:textId="6BEA3D71"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proofErr w:type="gramStart"/>
      <w:r w:rsidRPr="00D00C20">
        <w:rPr>
          <w:rFonts w:ascii="Gill Sans MT" w:eastAsia="Times New Roman" w:hAnsi="Gill Sans MT" w:cs="Times New Roman"/>
          <w:sz w:val="22"/>
          <w:szCs w:val="22"/>
        </w:rPr>
        <w:t>Are</w:t>
      </w:r>
      <w:proofErr w:type="gramEnd"/>
      <w:r w:rsidRPr="00D00C20">
        <w:rPr>
          <w:rFonts w:ascii="Gill Sans MT" w:eastAsia="Times New Roman" w:hAnsi="Gill Sans MT" w:cs="Times New Roman"/>
          <w:sz w:val="22"/>
          <w:szCs w:val="22"/>
        </w:rPr>
        <w:t xml:space="preserve"> there enough staff at this TCC to serve survivors who come here?</w:t>
      </w:r>
      <w:r w:rsidR="000A22D8">
        <w:rPr>
          <w:rFonts w:ascii="Gill Sans MT" w:eastAsia="Times New Roman" w:hAnsi="Gill Sans MT" w:cs="Times New Roman"/>
          <w:sz w:val="22"/>
          <w:szCs w:val="22"/>
        </w:rPr>
        <w:t xml:space="preserve"> </w:t>
      </w:r>
    </w:p>
    <w:p w14:paraId="04B21D12"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Which staff would you like to see added, if any? (List positions) </w:t>
      </w:r>
    </w:p>
    <w:p w14:paraId="4011E4C0" w14:textId="14441230"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lastRenderedPageBreak/>
        <w:t>If you know, can you please tell me who provides the funding for the staff of TCC? (e.g., donors, government)</w:t>
      </w:r>
      <w:r w:rsidR="000A22D8">
        <w:rPr>
          <w:rFonts w:ascii="Gill Sans MT" w:eastAsia="Times New Roman" w:hAnsi="Gill Sans MT" w:cs="Times New Roman"/>
          <w:sz w:val="22"/>
          <w:szCs w:val="22"/>
        </w:rPr>
        <w:t xml:space="preserve"> </w:t>
      </w:r>
    </w:p>
    <w:p w14:paraId="09816FD9"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Does this TCC have sufficient resources to meet the needs of survivors who come here? [Select one: Never, Rarely, Sometimes, Often, Always] </w:t>
      </w:r>
    </w:p>
    <w:p w14:paraId="45AC7FFE"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What are the main challenges this TCC experiences in serving survivors? </w:t>
      </w:r>
    </w:p>
    <w:p w14:paraId="05B71AE7" w14:textId="7E70D381"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General notes on capacity:</w:t>
      </w:r>
      <w:r w:rsidR="004D1902">
        <w:rPr>
          <w:rFonts w:ascii="Gill Sans MT" w:eastAsia="Times New Roman" w:hAnsi="Gill Sans MT" w:cs="Times New Roman"/>
          <w:sz w:val="22"/>
          <w:szCs w:val="22"/>
        </w:rPr>
        <w:t xml:space="preserve">  </w:t>
      </w:r>
    </w:p>
    <w:p w14:paraId="5C8FCB69" w14:textId="77777777" w:rsidR="00926C64" w:rsidRPr="00D00C20" w:rsidRDefault="00926C64" w:rsidP="00926C64">
      <w:pPr>
        <w:pStyle w:val="ListParagraph"/>
        <w:numPr>
          <w:ilvl w:val="0"/>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Current use: </w:t>
      </w:r>
    </w:p>
    <w:p w14:paraId="137B5D87"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What do survivors who need help after hours working hours usually do? (e.g., go the </w:t>
      </w:r>
      <w:proofErr w:type="gramStart"/>
      <w:r w:rsidRPr="00D00C20">
        <w:rPr>
          <w:rFonts w:ascii="Gill Sans MT" w:eastAsia="Times New Roman" w:hAnsi="Gill Sans MT" w:cs="Times New Roman"/>
          <w:sz w:val="22"/>
          <w:szCs w:val="22"/>
        </w:rPr>
        <w:t>hospital,</w:t>
      </w:r>
      <w:proofErr w:type="gramEnd"/>
      <w:r w:rsidRPr="00D00C20">
        <w:rPr>
          <w:rFonts w:ascii="Gill Sans MT" w:eastAsia="Times New Roman" w:hAnsi="Gill Sans MT" w:cs="Times New Roman"/>
          <w:sz w:val="22"/>
          <w:szCs w:val="22"/>
        </w:rPr>
        <w:t xml:space="preserve"> wait in police station, etc.) On a weeknight? On Friday? On weekend? </w:t>
      </w:r>
    </w:p>
    <w:p w14:paraId="7EBFCA79"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Is a survivor required to file a police report before receiving service from the TCC? What happens if a survivor comes to the TCC without filing a police report? Is s/he taken or asked to go to the police station or can s/he be treated first? Can a survivor refuse to file a police report and still get service from the TCC? </w:t>
      </w:r>
    </w:p>
    <w:p w14:paraId="1EC77A45"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Here we have a list of police stations and satellite stations serve your TCC. Are there any others? Are some of the police stations more active in helping survivors? Can you discuss the differences? </w:t>
      </w:r>
    </w:p>
    <w:p w14:paraId="65AA7BB6" w14:textId="4002BE5B"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How do survivors get to the TCC – what are the transport options?</w:t>
      </w:r>
      <w:r w:rsidR="000A22D8">
        <w:rPr>
          <w:rFonts w:ascii="Gill Sans MT" w:eastAsia="Times New Roman" w:hAnsi="Gill Sans MT" w:cs="Times New Roman"/>
          <w:sz w:val="22"/>
          <w:szCs w:val="22"/>
        </w:rPr>
        <w:t xml:space="preserve"> </w:t>
      </w:r>
      <w:r w:rsidRPr="00D00C20">
        <w:rPr>
          <w:rFonts w:ascii="Gill Sans MT" w:eastAsia="Times New Roman" w:hAnsi="Gill Sans MT" w:cs="Times New Roman"/>
          <w:sz w:val="22"/>
          <w:szCs w:val="22"/>
        </w:rPr>
        <w:t>Which proportion of survivors use each method of transport? Do you think survivors view transportation as a barrier? How do they pay for it? Does the TCC reimburse transport expenses for survivors?</w:t>
      </w:r>
      <w:r w:rsidR="000A22D8">
        <w:rPr>
          <w:rFonts w:ascii="Gill Sans MT" w:eastAsia="Times New Roman" w:hAnsi="Gill Sans MT" w:cs="Times New Roman"/>
          <w:sz w:val="22"/>
          <w:szCs w:val="22"/>
        </w:rPr>
        <w:t xml:space="preserve"> </w:t>
      </w:r>
    </w:p>
    <w:p w14:paraId="5858DC5E" w14:textId="444D885E"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What is the typical time a survivor waits to be helped by TCC staff? And the longest time?</w:t>
      </w:r>
      <w:r w:rsidR="000A22D8">
        <w:rPr>
          <w:rFonts w:ascii="Gill Sans MT" w:eastAsia="Times New Roman" w:hAnsi="Gill Sans MT" w:cs="Times New Roman"/>
          <w:sz w:val="22"/>
          <w:szCs w:val="22"/>
        </w:rPr>
        <w:t xml:space="preserve"> </w:t>
      </w:r>
      <w:r w:rsidRPr="00D00C20">
        <w:rPr>
          <w:rFonts w:ascii="Gill Sans MT" w:eastAsia="Times New Roman" w:hAnsi="Gill Sans MT" w:cs="Times New Roman"/>
          <w:sz w:val="22"/>
          <w:szCs w:val="22"/>
        </w:rPr>
        <w:t xml:space="preserve">For those with long wait periods, what is the reason? </w:t>
      </w:r>
    </w:p>
    <w:p w14:paraId="640AE786" w14:textId="6D7559C9"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How well known is the TCC known in the surrounding communities?</w:t>
      </w:r>
      <w:r w:rsidR="000A22D8">
        <w:rPr>
          <w:rFonts w:ascii="Gill Sans MT" w:eastAsia="Times New Roman" w:hAnsi="Gill Sans MT" w:cs="Times New Roman"/>
          <w:sz w:val="22"/>
          <w:szCs w:val="22"/>
        </w:rPr>
        <w:t xml:space="preserve"> </w:t>
      </w:r>
    </w:p>
    <w:p w14:paraId="1160F6AB"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Do people understand the services offered here? </w:t>
      </w:r>
    </w:p>
    <w:p w14:paraId="4FE3C2AE"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Are there any common misperceptions about the TCC that you know of? </w:t>
      </w:r>
    </w:p>
    <w:p w14:paraId="6FB06EC4" w14:textId="4A02537A"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Why do you think some survivors do not come to the TCCs?</w:t>
      </w:r>
      <w:r w:rsidR="000A22D8">
        <w:rPr>
          <w:rFonts w:ascii="Gill Sans MT" w:eastAsia="Times New Roman" w:hAnsi="Gill Sans MT" w:cs="Times New Roman"/>
          <w:sz w:val="22"/>
          <w:szCs w:val="22"/>
        </w:rPr>
        <w:t xml:space="preserve"> </w:t>
      </w:r>
    </w:p>
    <w:p w14:paraId="5E964213" w14:textId="5649590B"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Do you have a sense of how frequently survivors come to the TCC because of a professional referral? What kinds of professionals are these? Which are the most common?</w:t>
      </w:r>
      <w:r w:rsidR="000A22D8">
        <w:rPr>
          <w:rFonts w:ascii="Gill Sans MT" w:eastAsia="Times New Roman" w:hAnsi="Gill Sans MT" w:cs="Times New Roman"/>
          <w:sz w:val="22"/>
          <w:szCs w:val="22"/>
        </w:rPr>
        <w:t xml:space="preserve"> </w:t>
      </w:r>
    </w:p>
    <w:p w14:paraId="4571A9E5"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Are survivors sometimes taken to the TCC by other organizations/non-profits? If so, which NGOs help survivors who come to your TCC? </w:t>
      </w:r>
    </w:p>
    <w:p w14:paraId="348F8B9C"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How often do female survivors over the age of 18 come to the TCC for assistance? (Typical number of cases per week/month; percentage of female/adult survivors) </w:t>
      </w:r>
    </w:p>
    <w:p w14:paraId="01EBBC36"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How often do female survivors under the age of 18 come to the TCC for assistance? (Typical number of cases per week/month; percentage of female/child survivors) </w:t>
      </w:r>
    </w:p>
    <w:p w14:paraId="4BA0239B"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How often do male survivors over the age of 18 come to the TCC for assistance? (Typical number of cases per week/month; percentage of male/adult survivors) </w:t>
      </w:r>
    </w:p>
    <w:p w14:paraId="5982CFCB"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How often do male survivors under the age of 18 come to the TCC for assistance? (Typical number of cases per week/month; percentage of male/child survivors) </w:t>
      </w:r>
    </w:p>
    <w:p w14:paraId="0A6A9177" w14:textId="56E9E026"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How often do lesbian/gay/bisexual/transgender (LGBT) survivors come to the TCC for assistance? (Typical number of cases per week/month; percentage of LGBT survivors)</w:t>
      </w:r>
      <w:r w:rsidR="000A22D8">
        <w:rPr>
          <w:rFonts w:ascii="Gill Sans MT" w:eastAsia="Times New Roman" w:hAnsi="Gill Sans MT" w:cs="Times New Roman"/>
          <w:sz w:val="22"/>
          <w:szCs w:val="22"/>
        </w:rPr>
        <w:t xml:space="preserve"> </w:t>
      </w:r>
    </w:p>
    <w:p w14:paraId="355B393B" w14:textId="6548F3E2"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Do you think the majority of all survivors feel comfortable coming to TCC, or do some types of survivors experience higher barriers to seeking help than others? Which groups experience the most barriers?</w:t>
      </w:r>
      <w:r w:rsidR="000A22D8">
        <w:rPr>
          <w:rFonts w:ascii="Gill Sans MT" w:eastAsia="Times New Roman" w:hAnsi="Gill Sans MT" w:cs="Times New Roman"/>
          <w:sz w:val="22"/>
          <w:szCs w:val="22"/>
        </w:rPr>
        <w:t xml:space="preserve"> </w:t>
      </w:r>
      <w:r w:rsidRPr="00D00C20">
        <w:rPr>
          <w:rFonts w:ascii="Gill Sans MT" w:eastAsia="Times New Roman" w:hAnsi="Gill Sans MT" w:cs="Times New Roman"/>
          <w:sz w:val="22"/>
          <w:szCs w:val="22"/>
        </w:rPr>
        <w:t xml:space="preserve">Why do you think that is? </w:t>
      </w:r>
    </w:p>
    <w:p w14:paraId="07AF4C5A" w14:textId="77777777" w:rsidR="00926C64" w:rsidRPr="00D00C20"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What are particular features of the community that have the largest impact on gender based violence (GBV) in this area? Are there certain aspects of the cultural context in community that you can describe that affect GBV prevalence? </w:t>
      </w:r>
    </w:p>
    <w:p w14:paraId="6B10C9D9" w14:textId="77777777" w:rsidR="00926C64" w:rsidRDefault="00926C64" w:rsidP="00926C64">
      <w:pPr>
        <w:pStyle w:val="ListParagraph"/>
        <w:numPr>
          <w:ilvl w:val="1"/>
          <w:numId w:val="14"/>
        </w:numPr>
        <w:spacing w:before="100" w:beforeAutospacing="1" w:after="100" w:afterAutospacing="1" w:line="240" w:lineRule="auto"/>
        <w:rPr>
          <w:rFonts w:ascii="Gill Sans MT" w:eastAsia="Times New Roman" w:hAnsi="Gill Sans MT" w:cs="Times New Roman"/>
          <w:sz w:val="22"/>
          <w:szCs w:val="22"/>
        </w:rPr>
      </w:pPr>
      <w:r w:rsidRPr="00D00C20">
        <w:rPr>
          <w:rFonts w:ascii="Gill Sans MT" w:eastAsia="Times New Roman" w:hAnsi="Gill Sans MT" w:cs="Times New Roman"/>
          <w:sz w:val="22"/>
          <w:szCs w:val="22"/>
        </w:rPr>
        <w:t xml:space="preserve">Are there certain survivor needs that the TCC is not able to address? What are some examples of these needs? </w:t>
      </w:r>
    </w:p>
    <w:p w14:paraId="1085495F" w14:textId="00D1C384" w:rsidR="004F3C09" w:rsidRPr="00926C64" w:rsidRDefault="004F3C09" w:rsidP="00926C64">
      <w:pPr>
        <w:pStyle w:val="ListParagraph"/>
        <w:spacing w:before="100" w:beforeAutospacing="1" w:after="100" w:afterAutospacing="1" w:line="240" w:lineRule="auto"/>
        <w:ind w:left="1440"/>
        <w:rPr>
          <w:rFonts w:ascii="Gill Sans MT" w:eastAsia="Times New Roman" w:hAnsi="Gill Sans MT" w:cs="Times New Roman"/>
          <w:sz w:val="22"/>
          <w:szCs w:val="22"/>
        </w:rPr>
      </w:pPr>
    </w:p>
    <w:p w14:paraId="10854960" w14:textId="33CD7577" w:rsidR="004F3C09" w:rsidRDefault="004F3C09" w:rsidP="00661B76">
      <w:pPr>
        <w:pStyle w:val="level2"/>
      </w:pPr>
      <w:bookmarkStart w:id="331" w:name="_Toc433366631"/>
      <w:bookmarkStart w:id="332" w:name="_Toc433386195"/>
      <w:bookmarkStart w:id="333" w:name="_Toc433807919"/>
      <w:r w:rsidRPr="001663ED">
        <w:lastRenderedPageBreak/>
        <w:t xml:space="preserve">Annex III: </w:t>
      </w:r>
      <w:r w:rsidR="00144BAF">
        <w:t>Sources of Information</w:t>
      </w:r>
      <w:bookmarkEnd w:id="331"/>
      <w:bookmarkEnd w:id="332"/>
      <w:bookmarkEnd w:id="333"/>
    </w:p>
    <w:p w14:paraId="2ECA99F9" w14:textId="77777777" w:rsidR="00B87DDB" w:rsidRPr="00B87DDB" w:rsidRDefault="00B87DDB" w:rsidP="00B87DDB">
      <w:pPr>
        <w:spacing w:line="240" w:lineRule="auto"/>
        <w:ind w:left="720" w:hanging="720"/>
        <w:contextualSpacing/>
        <w:rPr>
          <w:rFonts w:ascii="Gill Sans MT" w:hAnsi="Gill Sans MT" w:cs="Times New Roman"/>
          <w:sz w:val="24"/>
          <w:szCs w:val="24"/>
        </w:rPr>
      </w:pPr>
      <w:r w:rsidRPr="00B87DDB">
        <w:rPr>
          <w:rFonts w:ascii="Gill Sans MT" w:hAnsi="Gill Sans MT" w:cs="Times New Roman"/>
          <w:sz w:val="24"/>
          <w:szCs w:val="24"/>
        </w:rPr>
        <w:t xml:space="preserve">“Crime Statistics: April 2013 - March 2014.” 2014. </w:t>
      </w:r>
      <w:r w:rsidRPr="00B87DDB">
        <w:rPr>
          <w:rFonts w:ascii="Gill Sans MT" w:hAnsi="Gill Sans MT" w:cs="Times New Roman"/>
          <w:iCs/>
          <w:sz w:val="24"/>
          <w:szCs w:val="24"/>
        </w:rPr>
        <w:t>South African Police Service</w:t>
      </w:r>
      <w:r w:rsidRPr="00B87DDB">
        <w:rPr>
          <w:rFonts w:ascii="Gill Sans MT" w:hAnsi="Gill Sans MT" w:cs="Times New Roman"/>
          <w:sz w:val="24"/>
          <w:szCs w:val="24"/>
        </w:rPr>
        <w:t xml:space="preserve">. </w:t>
      </w:r>
      <w:hyperlink r:id="rId83" w:history="1">
        <w:r w:rsidRPr="00B87DDB">
          <w:rPr>
            <w:rStyle w:val="Hyperlink"/>
            <w:rFonts w:ascii="Gill Sans MT" w:hAnsi="Gill Sans MT" w:cs="Times New Roman"/>
            <w:sz w:val="24"/>
            <w:szCs w:val="24"/>
          </w:rPr>
          <w:t>http://www.saps.gov.za/resource_centre/publications/statistics/crimestats/2014/crime_stats.php</w:t>
        </w:r>
      </w:hyperlink>
      <w:r w:rsidRPr="00B87DDB">
        <w:rPr>
          <w:rFonts w:ascii="Gill Sans MT" w:hAnsi="Gill Sans MT" w:cs="Times New Roman"/>
          <w:sz w:val="24"/>
          <w:szCs w:val="24"/>
        </w:rPr>
        <w:t>.</w:t>
      </w:r>
    </w:p>
    <w:p w14:paraId="62BD5900" w14:textId="77777777" w:rsidR="00B87DDB" w:rsidRPr="00B87DDB" w:rsidRDefault="00B87DDB" w:rsidP="00B87DDB">
      <w:pPr>
        <w:spacing w:line="240" w:lineRule="auto"/>
        <w:ind w:left="720" w:hanging="720"/>
        <w:contextualSpacing/>
        <w:rPr>
          <w:rFonts w:ascii="Gill Sans MT" w:hAnsi="Gill Sans MT"/>
          <w:sz w:val="24"/>
          <w:szCs w:val="24"/>
        </w:rPr>
      </w:pPr>
      <w:proofErr w:type="gramStart"/>
      <w:r w:rsidRPr="00B87DDB">
        <w:rPr>
          <w:rFonts w:ascii="Gill Sans MT" w:hAnsi="Gill Sans MT"/>
          <w:sz w:val="24"/>
          <w:szCs w:val="24"/>
        </w:rPr>
        <w:t>“</w:t>
      </w:r>
      <w:proofErr w:type="spellStart"/>
      <w:r w:rsidRPr="00B87DDB">
        <w:rPr>
          <w:rFonts w:ascii="Gill Sans MT" w:hAnsi="Gill Sans MT"/>
          <w:sz w:val="24"/>
          <w:szCs w:val="24"/>
        </w:rPr>
        <w:t>Genderlinks</w:t>
      </w:r>
      <w:proofErr w:type="spellEnd"/>
      <w:r w:rsidRPr="00B87DDB">
        <w:rPr>
          <w:rFonts w:ascii="Gill Sans MT" w:hAnsi="Gill Sans MT"/>
          <w:sz w:val="24"/>
          <w:szCs w:val="24"/>
        </w:rPr>
        <w:t>, Gender and Media Progress Report.”</w:t>
      </w:r>
      <w:proofErr w:type="gramEnd"/>
      <w:r w:rsidRPr="00B87DDB">
        <w:rPr>
          <w:rFonts w:ascii="Gill Sans MT" w:hAnsi="Gill Sans MT"/>
          <w:sz w:val="24"/>
          <w:szCs w:val="24"/>
        </w:rPr>
        <w:t xml:space="preserve"> Chapter 5, p. 52. </w:t>
      </w:r>
      <w:proofErr w:type="gramStart"/>
      <w:r w:rsidRPr="00B87DDB">
        <w:rPr>
          <w:rFonts w:ascii="Gill Sans MT" w:hAnsi="Gill Sans MT"/>
          <w:sz w:val="24"/>
          <w:szCs w:val="24"/>
        </w:rPr>
        <w:t>Accessed 15 June 2015.</w:t>
      </w:r>
      <w:proofErr w:type="gramEnd"/>
    </w:p>
    <w:p w14:paraId="149C4FCD"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 xml:space="preserve">Abrahams N, </w:t>
      </w:r>
      <w:proofErr w:type="spellStart"/>
      <w:r w:rsidRPr="00190A4C">
        <w:rPr>
          <w:rFonts w:ascii="Gill Sans MT" w:hAnsi="Gill Sans MT" w:cs="Times New Roman"/>
          <w:sz w:val="24"/>
          <w:szCs w:val="24"/>
        </w:rPr>
        <w:t>Jewkes</w:t>
      </w:r>
      <w:proofErr w:type="spellEnd"/>
      <w:r w:rsidRPr="00190A4C">
        <w:rPr>
          <w:rFonts w:ascii="Gill Sans MT" w:hAnsi="Gill Sans MT" w:cs="Times New Roman"/>
          <w:sz w:val="24"/>
          <w:szCs w:val="24"/>
        </w:rPr>
        <w:t xml:space="preserve"> R, Martin LJ, Matthews S, Lombard C, </w:t>
      </w:r>
      <w:proofErr w:type="spellStart"/>
      <w:r w:rsidRPr="00190A4C">
        <w:rPr>
          <w:rFonts w:ascii="Gill Sans MT" w:hAnsi="Gill Sans MT" w:cs="Times New Roman"/>
          <w:sz w:val="24"/>
          <w:szCs w:val="24"/>
        </w:rPr>
        <w:t>Vetten</w:t>
      </w:r>
      <w:proofErr w:type="spellEnd"/>
      <w:r w:rsidRPr="00190A4C">
        <w:rPr>
          <w:rFonts w:ascii="Gill Sans MT" w:hAnsi="Gill Sans MT" w:cs="Times New Roman"/>
          <w:sz w:val="24"/>
          <w:szCs w:val="24"/>
        </w:rPr>
        <w:t xml:space="preserve"> L., 2011.</w:t>
      </w:r>
      <w:proofErr w:type="gramEnd"/>
      <w:r w:rsidRPr="00190A4C">
        <w:rPr>
          <w:rFonts w:ascii="Gill Sans MT" w:hAnsi="Gill Sans MT" w:cs="Times New Roman"/>
          <w:sz w:val="24"/>
          <w:szCs w:val="24"/>
        </w:rPr>
        <w:t xml:space="preserve"> “Mortality of women from intimate partner violence in South Africa: a national epidemiological study” Journal of Violence and Victims: 24(4): 546 -556.</w:t>
      </w:r>
    </w:p>
    <w:p w14:paraId="4BAE1EB9" w14:textId="77777777" w:rsidR="00190A4C" w:rsidRPr="00B87DDB" w:rsidRDefault="00190A4C" w:rsidP="00B87DDB">
      <w:pPr>
        <w:spacing w:line="240" w:lineRule="auto"/>
        <w:ind w:left="720" w:hanging="720"/>
        <w:contextualSpacing/>
        <w:rPr>
          <w:rFonts w:ascii="Gill Sans MT" w:hAnsi="Gill Sans MT" w:cs="Times New Roman"/>
          <w:sz w:val="24"/>
          <w:szCs w:val="24"/>
        </w:rPr>
      </w:pPr>
      <w:proofErr w:type="gramStart"/>
      <w:r w:rsidRPr="00B87DDB">
        <w:rPr>
          <w:rFonts w:ascii="Gill Sans MT" w:hAnsi="Gill Sans MT" w:cs="Times New Roman"/>
          <w:sz w:val="24"/>
          <w:szCs w:val="24"/>
        </w:rPr>
        <w:t xml:space="preserve">Abrahams, </w:t>
      </w:r>
      <w:proofErr w:type="spellStart"/>
      <w:r w:rsidRPr="00B87DDB">
        <w:rPr>
          <w:rFonts w:ascii="Gill Sans MT" w:hAnsi="Gill Sans MT" w:cs="Times New Roman"/>
          <w:sz w:val="24"/>
          <w:szCs w:val="24"/>
        </w:rPr>
        <w:t>Naeemah</w:t>
      </w:r>
      <w:proofErr w:type="spellEnd"/>
      <w:r w:rsidRPr="00B87DDB">
        <w:rPr>
          <w:rFonts w:ascii="Gill Sans MT" w:hAnsi="Gill Sans MT" w:cs="Times New Roman"/>
          <w:sz w:val="24"/>
          <w:szCs w:val="24"/>
        </w:rPr>
        <w:t xml:space="preserve">, Rachel </w:t>
      </w:r>
      <w:proofErr w:type="spellStart"/>
      <w:r w:rsidRPr="00B87DDB">
        <w:rPr>
          <w:rFonts w:ascii="Gill Sans MT" w:hAnsi="Gill Sans MT" w:cs="Times New Roman"/>
          <w:sz w:val="24"/>
          <w:szCs w:val="24"/>
        </w:rPr>
        <w:t>Jewkes</w:t>
      </w:r>
      <w:proofErr w:type="spellEnd"/>
      <w:r w:rsidRPr="00B87DDB">
        <w:rPr>
          <w:rFonts w:ascii="Gill Sans MT" w:hAnsi="Gill Sans MT" w:cs="Times New Roman"/>
          <w:sz w:val="24"/>
          <w:szCs w:val="24"/>
        </w:rPr>
        <w:t xml:space="preserve">, Lorna J. Martin, </w:t>
      </w:r>
      <w:proofErr w:type="spellStart"/>
      <w:r w:rsidRPr="00B87DDB">
        <w:rPr>
          <w:rFonts w:ascii="Gill Sans MT" w:hAnsi="Gill Sans MT" w:cs="Times New Roman"/>
          <w:sz w:val="24"/>
          <w:szCs w:val="24"/>
        </w:rPr>
        <w:t>Shanaaz</w:t>
      </w:r>
      <w:proofErr w:type="spellEnd"/>
      <w:r w:rsidRPr="00B87DDB">
        <w:rPr>
          <w:rFonts w:ascii="Gill Sans MT" w:hAnsi="Gill Sans MT" w:cs="Times New Roman"/>
          <w:sz w:val="24"/>
          <w:szCs w:val="24"/>
        </w:rPr>
        <w:t xml:space="preserve"> Mathews, Lisa </w:t>
      </w:r>
      <w:proofErr w:type="spellStart"/>
      <w:r w:rsidRPr="00B87DDB">
        <w:rPr>
          <w:rFonts w:ascii="Gill Sans MT" w:hAnsi="Gill Sans MT" w:cs="Times New Roman"/>
          <w:sz w:val="24"/>
          <w:szCs w:val="24"/>
        </w:rPr>
        <w:t>Vetten</w:t>
      </w:r>
      <w:proofErr w:type="spellEnd"/>
      <w:r w:rsidRPr="00B87DDB">
        <w:rPr>
          <w:rFonts w:ascii="Gill Sans MT" w:hAnsi="Gill Sans MT" w:cs="Times New Roman"/>
          <w:sz w:val="24"/>
          <w:szCs w:val="24"/>
        </w:rPr>
        <w:t>, and Carl Lombard.</w:t>
      </w:r>
      <w:proofErr w:type="gramEnd"/>
      <w:r w:rsidRPr="00B87DDB">
        <w:rPr>
          <w:rFonts w:ascii="Gill Sans MT" w:hAnsi="Gill Sans MT" w:cs="Times New Roman"/>
          <w:sz w:val="24"/>
          <w:szCs w:val="24"/>
        </w:rPr>
        <w:t xml:space="preserve"> 2009. “Mortality of Women from Intimate Partner Violence in South Africa: A National Epidemiological Study.” </w:t>
      </w:r>
      <w:r w:rsidRPr="00B87DDB">
        <w:rPr>
          <w:rFonts w:ascii="Gill Sans MT" w:hAnsi="Gill Sans MT" w:cs="Times New Roman"/>
          <w:i/>
          <w:iCs/>
          <w:sz w:val="24"/>
          <w:szCs w:val="24"/>
        </w:rPr>
        <w:t>Violence and Victims</w:t>
      </w:r>
      <w:r w:rsidRPr="00B87DDB">
        <w:rPr>
          <w:rFonts w:ascii="Gill Sans MT" w:hAnsi="Gill Sans MT" w:cs="Times New Roman"/>
          <w:sz w:val="24"/>
          <w:szCs w:val="24"/>
        </w:rPr>
        <w:t xml:space="preserve"> 24 (4): 546–56.</w:t>
      </w:r>
    </w:p>
    <w:p w14:paraId="71DD8256"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 xml:space="preserve">Anderson, L. A. and </w:t>
      </w:r>
      <w:proofErr w:type="spellStart"/>
      <w:r w:rsidRPr="00190A4C">
        <w:rPr>
          <w:rFonts w:ascii="Gill Sans MT" w:hAnsi="Gill Sans MT" w:cs="Times New Roman"/>
          <w:sz w:val="24"/>
          <w:szCs w:val="24"/>
        </w:rPr>
        <w:t>Whiston</w:t>
      </w:r>
      <w:proofErr w:type="spellEnd"/>
      <w:r w:rsidRPr="00190A4C">
        <w:rPr>
          <w:rFonts w:ascii="Gill Sans MT" w:hAnsi="Gill Sans MT" w:cs="Times New Roman"/>
          <w:sz w:val="24"/>
          <w:szCs w:val="24"/>
        </w:rPr>
        <w:t>, S. C. 2005.</w:t>
      </w:r>
      <w:proofErr w:type="gramEnd"/>
      <w:r w:rsidRPr="00190A4C">
        <w:rPr>
          <w:rFonts w:ascii="Gill Sans MT" w:hAnsi="Gill Sans MT" w:cs="Times New Roman"/>
          <w:sz w:val="24"/>
          <w:szCs w:val="24"/>
        </w:rPr>
        <w:t xml:space="preserve"> “Sexual Assault Education Programs: A Meta-Analytic Examination of Their Effectiveness.” Psychology of Women Quarterly, 29: 374–388.</w:t>
      </w:r>
    </w:p>
    <w:p w14:paraId="59DE02FE"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 xml:space="preserve">Angrist, Joshua D., and </w:t>
      </w:r>
      <w:proofErr w:type="spellStart"/>
      <w:r w:rsidRPr="00190A4C">
        <w:rPr>
          <w:rFonts w:ascii="Gill Sans MT" w:hAnsi="Gill Sans MT" w:cs="Times New Roman"/>
          <w:sz w:val="24"/>
          <w:szCs w:val="24"/>
        </w:rPr>
        <w:t>Jörn</w:t>
      </w:r>
      <w:proofErr w:type="spellEnd"/>
      <w:r w:rsidRPr="00190A4C">
        <w:rPr>
          <w:rFonts w:ascii="Gill Sans MT" w:hAnsi="Gill Sans MT" w:cs="Times New Roman"/>
          <w:sz w:val="24"/>
          <w:szCs w:val="24"/>
        </w:rPr>
        <w:t xml:space="preserve">-Steffen </w:t>
      </w:r>
      <w:proofErr w:type="spellStart"/>
      <w:r w:rsidRPr="00190A4C">
        <w:rPr>
          <w:rFonts w:ascii="Gill Sans MT" w:hAnsi="Gill Sans MT" w:cs="Times New Roman"/>
          <w:sz w:val="24"/>
          <w:szCs w:val="24"/>
        </w:rPr>
        <w:t>Pischke</w:t>
      </w:r>
      <w:proofErr w:type="spellEnd"/>
      <w:r w:rsidRPr="00190A4C">
        <w:rPr>
          <w:rFonts w:ascii="Gill Sans MT" w:hAnsi="Gill Sans MT" w:cs="Times New Roman"/>
          <w:sz w:val="24"/>
          <w:szCs w:val="24"/>
        </w:rPr>
        <w:t>.</w:t>
      </w:r>
      <w:proofErr w:type="gramEnd"/>
      <w:r w:rsidRPr="00190A4C">
        <w:rPr>
          <w:rFonts w:ascii="Gill Sans MT" w:hAnsi="Gill Sans MT" w:cs="Times New Roman"/>
          <w:sz w:val="24"/>
          <w:szCs w:val="24"/>
        </w:rPr>
        <w:t xml:space="preserve"> 2010. “The Credibility Revolution in Empirical Economics: How Better Research Design is </w:t>
      </w:r>
      <w:proofErr w:type="gramStart"/>
      <w:r w:rsidRPr="00190A4C">
        <w:rPr>
          <w:rFonts w:ascii="Gill Sans MT" w:hAnsi="Gill Sans MT" w:cs="Times New Roman"/>
          <w:sz w:val="24"/>
          <w:szCs w:val="24"/>
        </w:rPr>
        <w:t>Taking</w:t>
      </w:r>
      <w:proofErr w:type="gramEnd"/>
      <w:r w:rsidRPr="00190A4C">
        <w:rPr>
          <w:rFonts w:ascii="Gill Sans MT" w:hAnsi="Gill Sans MT" w:cs="Times New Roman"/>
          <w:sz w:val="24"/>
          <w:szCs w:val="24"/>
        </w:rPr>
        <w:t xml:space="preserve"> the Con out of Econometrics.” Journal of Economic Perspectives 24(2): 3–30.</w:t>
      </w:r>
    </w:p>
    <w:p w14:paraId="3525BDE4"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 xml:space="preserve">Banerjee, </w:t>
      </w:r>
      <w:proofErr w:type="spellStart"/>
      <w:r w:rsidRPr="00190A4C">
        <w:rPr>
          <w:rFonts w:ascii="Gill Sans MT" w:hAnsi="Gill Sans MT" w:cs="Times New Roman"/>
          <w:sz w:val="24"/>
          <w:szCs w:val="24"/>
        </w:rPr>
        <w:t>Abijit</w:t>
      </w:r>
      <w:proofErr w:type="spellEnd"/>
      <w:r w:rsidRPr="00190A4C">
        <w:rPr>
          <w:rFonts w:ascii="Gill Sans MT" w:hAnsi="Gill Sans MT" w:cs="Times New Roman"/>
          <w:sz w:val="24"/>
          <w:szCs w:val="24"/>
        </w:rPr>
        <w:t xml:space="preserve">, and Esther </w:t>
      </w:r>
      <w:proofErr w:type="spellStart"/>
      <w:r w:rsidRPr="00190A4C">
        <w:rPr>
          <w:rFonts w:ascii="Gill Sans MT" w:hAnsi="Gill Sans MT" w:cs="Times New Roman"/>
          <w:sz w:val="24"/>
          <w:szCs w:val="24"/>
        </w:rPr>
        <w:t>Duflo</w:t>
      </w:r>
      <w:proofErr w:type="spellEnd"/>
      <w:r w:rsidRPr="00190A4C">
        <w:rPr>
          <w:rFonts w:ascii="Gill Sans MT" w:hAnsi="Gill Sans MT" w:cs="Times New Roman"/>
          <w:sz w:val="24"/>
          <w:szCs w:val="24"/>
        </w:rPr>
        <w:t>.</w:t>
      </w:r>
      <w:proofErr w:type="gramEnd"/>
      <w:r w:rsidRPr="00190A4C">
        <w:rPr>
          <w:rFonts w:ascii="Gill Sans MT" w:hAnsi="Gill Sans MT" w:cs="Times New Roman"/>
          <w:sz w:val="24"/>
          <w:szCs w:val="24"/>
        </w:rPr>
        <w:t xml:space="preserve"> 2008. “The Experimental Approach to Development Economics.” </w:t>
      </w:r>
      <w:proofErr w:type="gramStart"/>
      <w:r w:rsidRPr="00190A4C">
        <w:rPr>
          <w:rFonts w:ascii="Gill Sans MT" w:hAnsi="Gill Sans MT" w:cs="Times New Roman"/>
          <w:sz w:val="24"/>
          <w:szCs w:val="24"/>
        </w:rPr>
        <w:t>Working Paper, National Bureau of Economic Research.</w:t>
      </w:r>
      <w:proofErr w:type="gramEnd"/>
    </w:p>
    <w:p w14:paraId="03F291B9"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Barrett, Christopher B., and Michael R. Carter.</w:t>
      </w:r>
      <w:proofErr w:type="gramEnd"/>
      <w:r w:rsidRPr="00190A4C">
        <w:rPr>
          <w:rFonts w:ascii="Gill Sans MT" w:hAnsi="Gill Sans MT" w:cs="Times New Roman"/>
          <w:sz w:val="24"/>
          <w:szCs w:val="24"/>
        </w:rPr>
        <w:t xml:space="preserve"> 2010. “The Power and Pitfalls of Experiments in Development Economics: Some Non-random Reflections.” Applied Economic Perspectives and Policy 32(4): 515–548.</w:t>
      </w:r>
    </w:p>
    <w:p w14:paraId="0BCD1B09"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spellStart"/>
      <w:r w:rsidRPr="00190A4C">
        <w:rPr>
          <w:rFonts w:ascii="Gill Sans MT" w:hAnsi="Gill Sans MT" w:cs="Times New Roman"/>
          <w:sz w:val="24"/>
          <w:szCs w:val="24"/>
        </w:rPr>
        <w:t>Blattman</w:t>
      </w:r>
      <w:proofErr w:type="spellEnd"/>
      <w:r w:rsidRPr="00190A4C">
        <w:rPr>
          <w:rFonts w:ascii="Gill Sans MT" w:hAnsi="Gill Sans MT" w:cs="Times New Roman"/>
          <w:sz w:val="24"/>
          <w:szCs w:val="24"/>
        </w:rPr>
        <w:t xml:space="preserve">, Chris. 2008. “Impact Evaluation 2.0.” </w:t>
      </w:r>
      <w:proofErr w:type="gramStart"/>
      <w:r w:rsidRPr="00190A4C">
        <w:rPr>
          <w:rFonts w:ascii="Gill Sans MT" w:hAnsi="Gill Sans MT" w:cs="Times New Roman"/>
          <w:sz w:val="24"/>
          <w:szCs w:val="24"/>
        </w:rPr>
        <w:t>Presentation to the Department for International Development.</w:t>
      </w:r>
      <w:proofErr w:type="gramEnd"/>
    </w:p>
    <w:p w14:paraId="5692DDEB"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Bruhn, Miriam and David McKenzie.</w:t>
      </w:r>
      <w:proofErr w:type="gramEnd"/>
      <w:r w:rsidRPr="00190A4C">
        <w:rPr>
          <w:rFonts w:ascii="Gill Sans MT" w:hAnsi="Gill Sans MT" w:cs="Times New Roman"/>
          <w:sz w:val="24"/>
          <w:szCs w:val="24"/>
        </w:rPr>
        <w:t xml:space="preserve"> 2009. “In Pursuit of Balance: Randomization in Practice in Development Field Experiments.” American Economic Journal: Applied Economics 1 (4): 200-232.</w:t>
      </w:r>
    </w:p>
    <w:p w14:paraId="5B585C4F" w14:textId="77777777" w:rsidR="00190A4C" w:rsidRPr="00190A4C" w:rsidRDefault="00190A4C" w:rsidP="00190A4C">
      <w:pPr>
        <w:spacing w:line="240" w:lineRule="auto"/>
        <w:ind w:left="720" w:hanging="720"/>
        <w:contextualSpacing/>
        <w:rPr>
          <w:rFonts w:ascii="Gill Sans MT" w:hAnsi="Gill Sans MT" w:cs="Times New Roman"/>
          <w:sz w:val="24"/>
          <w:szCs w:val="24"/>
        </w:rPr>
      </w:pPr>
      <w:r w:rsidRPr="00190A4C">
        <w:rPr>
          <w:rFonts w:ascii="Gill Sans MT" w:hAnsi="Gill Sans MT" w:cs="Times New Roman"/>
          <w:sz w:val="24"/>
          <w:szCs w:val="24"/>
        </w:rPr>
        <w:t>Deaton, Angus. 2010. “Instruments, Randomization, and Learning about Development.” Journal of Economic Literature 48(2): 424–455.</w:t>
      </w:r>
    </w:p>
    <w:p w14:paraId="67DA17AA"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spellStart"/>
      <w:proofErr w:type="gramStart"/>
      <w:r w:rsidRPr="00190A4C">
        <w:rPr>
          <w:rFonts w:ascii="Gill Sans MT" w:hAnsi="Gill Sans MT" w:cs="Times New Roman"/>
          <w:sz w:val="24"/>
          <w:szCs w:val="24"/>
        </w:rPr>
        <w:t>Duflo</w:t>
      </w:r>
      <w:proofErr w:type="spellEnd"/>
      <w:r w:rsidRPr="00190A4C">
        <w:rPr>
          <w:rFonts w:ascii="Gill Sans MT" w:hAnsi="Gill Sans MT" w:cs="Times New Roman"/>
          <w:sz w:val="24"/>
          <w:szCs w:val="24"/>
        </w:rPr>
        <w:t xml:space="preserve">, Esther, Rachel </w:t>
      </w:r>
      <w:proofErr w:type="spellStart"/>
      <w:r w:rsidRPr="00190A4C">
        <w:rPr>
          <w:rFonts w:ascii="Gill Sans MT" w:hAnsi="Gill Sans MT" w:cs="Times New Roman"/>
          <w:sz w:val="24"/>
          <w:szCs w:val="24"/>
        </w:rPr>
        <w:t>Glennerster</w:t>
      </w:r>
      <w:proofErr w:type="spellEnd"/>
      <w:r w:rsidRPr="00190A4C">
        <w:rPr>
          <w:rFonts w:ascii="Gill Sans MT" w:hAnsi="Gill Sans MT" w:cs="Times New Roman"/>
          <w:sz w:val="24"/>
          <w:szCs w:val="24"/>
        </w:rPr>
        <w:t>, and Michael Kremer.</w:t>
      </w:r>
      <w:proofErr w:type="gramEnd"/>
      <w:r w:rsidRPr="00190A4C">
        <w:rPr>
          <w:rFonts w:ascii="Gill Sans MT" w:hAnsi="Gill Sans MT" w:cs="Times New Roman"/>
          <w:sz w:val="24"/>
          <w:szCs w:val="24"/>
        </w:rPr>
        <w:t xml:space="preserve"> 2006. “Using Randomization in Development Economics Research: A Toolkit.” Centre for Economic Policy Research, Working Paper.</w:t>
      </w:r>
    </w:p>
    <w:p w14:paraId="106214CA" w14:textId="77777777" w:rsidR="00B87DDB" w:rsidRPr="00B87DDB" w:rsidRDefault="00B87DDB" w:rsidP="00B87DDB">
      <w:pPr>
        <w:spacing w:line="240" w:lineRule="auto"/>
        <w:ind w:left="720" w:hanging="720"/>
        <w:contextualSpacing/>
        <w:rPr>
          <w:rFonts w:ascii="Gill Sans MT" w:hAnsi="Gill Sans MT" w:cs="Times New Roman"/>
          <w:sz w:val="24"/>
          <w:szCs w:val="24"/>
        </w:rPr>
      </w:pPr>
      <w:proofErr w:type="gramStart"/>
      <w:r w:rsidRPr="00B87DDB">
        <w:rPr>
          <w:rFonts w:ascii="Gill Sans MT" w:hAnsi="Gill Sans MT" w:cs="Times New Roman"/>
          <w:sz w:val="24"/>
          <w:szCs w:val="24"/>
        </w:rPr>
        <w:t xml:space="preserve">Gibbs, Andrew, Patience </w:t>
      </w:r>
      <w:proofErr w:type="spellStart"/>
      <w:r w:rsidRPr="00B87DDB">
        <w:rPr>
          <w:rFonts w:ascii="Gill Sans MT" w:hAnsi="Gill Sans MT" w:cs="Times New Roman"/>
          <w:sz w:val="24"/>
          <w:szCs w:val="24"/>
        </w:rPr>
        <w:t>Mungwari</w:t>
      </w:r>
      <w:proofErr w:type="spellEnd"/>
      <w:r w:rsidRPr="00B87DDB">
        <w:rPr>
          <w:rFonts w:ascii="Gill Sans MT" w:hAnsi="Gill Sans MT" w:cs="Times New Roman"/>
          <w:sz w:val="24"/>
          <w:szCs w:val="24"/>
        </w:rPr>
        <w:t xml:space="preserve"> </w:t>
      </w:r>
      <w:proofErr w:type="spellStart"/>
      <w:r w:rsidRPr="00B87DDB">
        <w:rPr>
          <w:rFonts w:ascii="Gill Sans MT" w:hAnsi="Gill Sans MT" w:cs="Times New Roman"/>
          <w:sz w:val="24"/>
          <w:szCs w:val="24"/>
        </w:rPr>
        <w:t>Mpani</w:t>
      </w:r>
      <w:proofErr w:type="spellEnd"/>
      <w:r w:rsidRPr="00B87DDB">
        <w:rPr>
          <w:rFonts w:ascii="Gill Sans MT" w:hAnsi="Gill Sans MT" w:cs="Times New Roman"/>
          <w:sz w:val="24"/>
          <w:szCs w:val="24"/>
        </w:rPr>
        <w:t xml:space="preserve">, Deborah Ewing, </w:t>
      </w:r>
      <w:proofErr w:type="spellStart"/>
      <w:r w:rsidRPr="00B87DDB">
        <w:rPr>
          <w:rFonts w:ascii="Gill Sans MT" w:hAnsi="Gill Sans MT" w:cs="Times New Roman"/>
          <w:sz w:val="24"/>
          <w:szCs w:val="24"/>
        </w:rPr>
        <w:t>Leandri</w:t>
      </w:r>
      <w:proofErr w:type="spellEnd"/>
      <w:r w:rsidRPr="00B87DDB">
        <w:rPr>
          <w:rFonts w:ascii="Gill Sans MT" w:hAnsi="Gill Sans MT" w:cs="Times New Roman"/>
          <w:sz w:val="24"/>
          <w:szCs w:val="24"/>
        </w:rPr>
        <w:t xml:space="preserve"> Pretorius, Samantha </w:t>
      </w:r>
      <w:proofErr w:type="spellStart"/>
      <w:r w:rsidRPr="00B87DDB">
        <w:rPr>
          <w:rFonts w:ascii="Gill Sans MT" w:hAnsi="Gill Sans MT" w:cs="Times New Roman"/>
          <w:sz w:val="24"/>
          <w:szCs w:val="24"/>
        </w:rPr>
        <w:t>Willan</w:t>
      </w:r>
      <w:proofErr w:type="spellEnd"/>
      <w:r w:rsidRPr="00B87DDB">
        <w:rPr>
          <w:rFonts w:ascii="Gill Sans MT" w:hAnsi="Gill Sans MT" w:cs="Times New Roman"/>
          <w:sz w:val="24"/>
          <w:szCs w:val="24"/>
        </w:rPr>
        <w:t xml:space="preserve">, and Kay </w:t>
      </w:r>
      <w:proofErr w:type="spellStart"/>
      <w:r w:rsidRPr="00B87DDB">
        <w:rPr>
          <w:rFonts w:ascii="Gill Sans MT" w:hAnsi="Gill Sans MT" w:cs="Times New Roman"/>
          <w:sz w:val="24"/>
          <w:szCs w:val="24"/>
        </w:rPr>
        <w:t>Govender</w:t>
      </w:r>
      <w:proofErr w:type="spellEnd"/>
      <w:r w:rsidRPr="00B87DDB">
        <w:rPr>
          <w:rFonts w:ascii="Gill Sans MT" w:hAnsi="Gill Sans MT" w:cs="Times New Roman"/>
          <w:sz w:val="24"/>
          <w:szCs w:val="24"/>
        </w:rPr>
        <w:t>.</w:t>
      </w:r>
      <w:proofErr w:type="gramEnd"/>
      <w:r w:rsidRPr="00B87DDB">
        <w:rPr>
          <w:rFonts w:ascii="Gill Sans MT" w:hAnsi="Gill Sans MT" w:cs="Times New Roman"/>
          <w:sz w:val="24"/>
          <w:szCs w:val="24"/>
        </w:rPr>
        <w:t xml:space="preserve"> 2014. “Understanding Barriers and Opportunities to the Use of Medico-Legal Evidence in the Prosecution of Sexual Violence in South Africa.” Draft Research Proposal.</w:t>
      </w:r>
    </w:p>
    <w:p w14:paraId="643BF455"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 xml:space="preserve">Imai, </w:t>
      </w:r>
      <w:proofErr w:type="spellStart"/>
      <w:r w:rsidRPr="00190A4C">
        <w:rPr>
          <w:rFonts w:ascii="Gill Sans MT" w:hAnsi="Gill Sans MT" w:cs="Times New Roman"/>
          <w:sz w:val="24"/>
          <w:szCs w:val="24"/>
        </w:rPr>
        <w:t>Kosuke</w:t>
      </w:r>
      <w:proofErr w:type="spellEnd"/>
      <w:r w:rsidRPr="00190A4C">
        <w:rPr>
          <w:rFonts w:ascii="Gill Sans MT" w:hAnsi="Gill Sans MT" w:cs="Times New Roman"/>
          <w:sz w:val="24"/>
          <w:szCs w:val="24"/>
        </w:rPr>
        <w:t>, Gary King, and Elizabeth A. Stuart.</w:t>
      </w:r>
      <w:proofErr w:type="gramEnd"/>
      <w:r w:rsidRPr="00190A4C">
        <w:rPr>
          <w:rFonts w:ascii="Gill Sans MT" w:hAnsi="Gill Sans MT" w:cs="Times New Roman"/>
          <w:sz w:val="24"/>
          <w:szCs w:val="24"/>
        </w:rPr>
        <w:t xml:space="preserve"> 2007. Misunderstandings between Experimentalists and </w:t>
      </w:r>
      <w:proofErr w:type="spellStart"/>
      <w:r w:rsidRPr="00190A4C">
        <w:rPr>
          <w:rFonts w:ascii="Gill Sans MT" w:hAnsi="Gill Sans MT" w:cs="Times New Roman"/>
          <w:sz w:val="24"/>
          <w:szCs w:val="24"/>
        </w:rPr>
        <w:t>Observationalists</w:t>
      </w:r>
      <w:proofErr w:type="spellEnd"/>
      <w:r w:rsidRPr="00190A4C">
        <w:rPr>
          <w:rFonts w:ascii="Gill Sans MT" w:hAnsi="Gill Sans MT" w:cs="Times New Roman"/>
          <w:sz w:val="24"/>
          <w:szCs w:val="24"/>
        </w:rPr>
        <w:t xml:space="preserve"> about Causal Inference. </w:t>
      </w:r>
      <w:proofErr w:type="gramStart"/>
      <w:r w:rsidRPr="00190A4C">
        <w:rPr>
          <w:rFonts w:ascii="Gill Sans MT" w:hAnsi="Gill Sans MT" w:cs="Times New Roman"/>
          <w:sz w:val="24"/>
          <w:szCs w:val="24"/>
        </w:rPr>
        <w:t>Technical Report.</w:t>
      </w:r>
      <w:proofErr w:type="gramEnd"/>
    </w:p>
    <w:p w14:paraId="1DC43764" w14:textId="77777777" w:rsidR="00B87DDB" w:rsidRPr="00B87DDB" w:rsidRDefault="00B87DDB" w:rsidP="00B87DDB">
      <w:pPr>
        <w:spacing w:line="240" w:lineRule="auto"/>
        <w:ind w:left="720" w:hanging="720"/>
        <w:contextualSpacing/>
        <w:rPr>
          <w:rFonts w:ascii="Gill Sans MT" w:hAnsi="Gill Sans MT" w:cs="Times New Roman"/>
          <w:sz w:val="24"/>
          <w:szCs w:val="24"/>
        </w:rPr>
      </w:pPr>
      <w:proofErr w:type="spellStart"/>
      <w:proofErr w:type="gramStart"/>
      <w:r w:rsidRPr="00B87DDB">
        <w:rPr>
          <w:rFonts w:ascii="Gill Sans MT" w:hAnsi="Gill Sans MT" w:cs="Times New Roman"/>
          <w:sz w:val="24"/>
          <w:szCs w:val="24"/>
        </w:rPr>
        <w:t>Jewkes</w:t>
      </w:r>
      <w:proofErr w:type="spellEnd"/>
      <w:r w:rsidRPr="00B87DDB">
        <w:rPr>
          <w:rFonts w:ascii="Gill Sans MT" w:hAnsi="Gill Sans MT" w:cs="Times New Roman"/>
          <w:sz w:val="24"/>
          <w:szCs w:val="24"/>
        </w:rPr>
        <w:t xml:space="preserve">, Rachel, and </w:t>
      </w:r>
      <w:proofErr w:type="spellStart"/>
      <w:r w:rsidRPr="00B87DDB">
        <w:rPr>
          <w:rFonts w:ascii="Gill Sans MT" w:hAnsi="Gill Sans MT" w:cs="Times New Roman"/>
          <w:sz w:val="24"/>
          <w:szCs w:val="24"/>
        </w:rPr>
        <w:t>Naeemah</w:t>
      </w:r>
      <w:proofErr w:type="spellEnd"/>
      <w:r w:rsidRPr="00B87DDB">
        <w:rPr>
          <w:rFonts w:ascii="Gill Sans MT" w:hAnsi="Gill Sans MT" w:cs="Times New Roman"/>
          <w:sz w:val="24"/>
          <w:szCs w:val="24"/>
        </w:rPr>
        <w:t xml:space="preserve"> Abrahams.</w:t>
      </w:r>
      <w:proofErr w:type="gramEnd"/>
      <w:r w:rsidRPr="00B87DDB">
        <w:rPr>
          <w:rFonts w:ascii="Gill Sans MT" w:hAnsi="Gill Sans MT" w:cs="Times New Roman"/>
          <w:sz w:val="24"/>
          <w:szCs w:val="24"/>
        </w:rPr>
        <w:t xml:space="preserve"> 2002. “The Epidemiology of Rape and Sexual Coercion in South Africa: An Overview.” </w:t>
      </w:r>
      <w:r w:rsidRPr="00B87DDB">
        <w:rPr>
          <w:rFonts w:ascii="Gill Sans MT" w:hAnsi="Gill Sans MT" w:cs="Times New Roman"/>
          <w:i/>
          <w:sz w:val="24"/>
          <w:szCs w:val="24"/>
        </w:rPr>
        <w:t>Social Science and Medicine</w:t>
      </w:r>
      <w:r w:rsidRPr="00B87DDB">
        <w:rPr>
          <w:rFonts w:ascii="Gill Sans MT" w:hAnsi="Gill Sans MT" w:cs="Times New Roman"/>
          <w:sz w:val="24"/>
          <w:szCs w:val="24"/>
        </w:rPr>
        <w:t xml:space="preserve"> 55: 153–166.</w:t>
      </w:r>
    </w:p>
    <w:p w14:paraId="57E68F97" w14:textId="77777777" w:rsidR="00B87DDB" w:rsidRPr="00B87DDB" w:rsidRDefault="00B87DDB" w:rsidP="00B87DDB">
      <w:pPr>
        <w:spacing w:line="240" w:lineRule="auto"/>
        <w:ind w:left="720" w:hanging="720"/>
        <w:contextualSpacing/>
        <w:rPr>
          <w:rFonts w:ascii="Gill Sans MT" w:hAnsi="Gill Sans MT" w:cs="Times New Roman"/>
          <w:sz w:val="24"/>
          <w:szCs w:val="24"/>
        </w:rPr>
      </w:pPr>
      <w:proofErr w:type="spellStart"/>
      <w:proofErr w:type="gramStart"/>
      <w:r w:rsidRPr="00B87DDB">
        <w:rPr>
          <w:rFonts w:ascii="Gill Sans MT" w:hAnsi="Gill Sans MT" w:cs="Times New Roman"/>
          <w:sz w:val="24"/>
          <w:szCs w:val="24"/>
        </w:rPr>
        <w:t>Jewkes</w:t>
      </w:r>
      <w:proofErr w:type="spellEnd"/>
      <w:r w:rsidRPr="00B87DDB">
        <w:rPr>
          <w:rFonts w:ascii="Gill Sans MT" w:hAnsi="Gill Sans MT" w:cs="Times New Roman"/>
          <w:sz w:val="24"/>
          <w:szCs w:val="24"/>
        </w:rPr>
        <w:t>, Rachel, and Robert Morrell.</w:t>
      </w:r>
      <w:proofErr w:type="gramEnd"/>
      <w:r w:rsidRPr="00B87DDB">
        <w:rPr>
          <w:rFonts w:ascii="Gill Sans MT" w:hAnsi="Gill Sans MT" w:cs="Times New Roman"/>
          <w:sz w:val="24"/>
          <w:szCs w:val="24"/>
        </w:rPr>
        <w:t xml:space="preserve"> 2010. “Gender and Sexuality: Emerging Perspectives from the Heterosexual Epidemic in South Africa and Implications for HIV Risk and Prevention.” </w:t>
      </w:r>
      <w:r w:rsidRPr="00B87DDB">
        <w:rPr>
          <w:rFonts w:ascii="Gill Sans MT" w:hAnsi="Gill Sans MT" w:cs="Times New Roman"/>
          <w:i/>
          <w:iCs/>
          <w:sz w:val="24"/>
          <w:szCs w:val="24"/>
        </w:rPr>
        <w:t>Journal of the International AIDS Society</w:t>
      </w:r>
      <w:r w:rsidRPr="00B87DDB">
        <w:rPr>
          <w:rFonts w:ascii="Gill Sans MT" w:hAnsi="Gill Sans MT" w:cs="Times New Roman"/>
          <w:sz w:val="24"/>
          <w:szCs w:val="24"/>
        </w:rPr>
        <w:t xml:space="preserve"> 13(6): 1-11.</w:t>
      </w:r>
    </w:p>
    <w:p w14:paraId="27A9185F" w14:textId="77777777" w:rsidR="00B87DDB" w:rsidRPr="00B87DDB" w:rsidRDefault="00B87DDB" w:rsidP="00B87DDB">
      <w:pPr>
        <w:spacing w:line="240" w:lineRule="auto"/>
        <w:ind w:left="720" w:hanging="720"/>
        <w:contextualSpacing/>
        <w:rPr>
          <w:rFonts w:ascii="Gill Sans MT" w:hAnsi="Gill Sans MT" w:cs="Times New Roman"/>
          <w:sz w:val="24"/>
          <w:szCs w:val="24"/>
        </w:rPr>
      </w:pPr>
      <w:proofErr w:type="spellStart"/>
      <w:proofErr w:type="gramStart"/>
      <w:r w:rsidRPr="00B87DDB">
        <w:rPr>
          <w:rFonts w:ascii="Gill Sans MT" w:hAnsi="Gill Sans MT" w:cs="Times New Roman"/>
          <w:sz w:val="24"/>
          <w:szCs w:val="24"/>
        </w:rPr>
        <w:t>Jewkes</w:t>
      </w:r>
      <w:proofErr w:type="spellEnd"/>
      <w:r w:rsidRPr="00B87DDB">
        <w:rPr>
          <w:rFonts w:ascii="Gill Sans MT" w:hAnsi="Gill Sans MT" w:cs="Times New Roman"/>
          <w:sz w:val="24"/>
          <w:szCs w:val="24"/>
        </w:rPr>
        <w:t xml:space="preserve">, Rachel, </w:t>
      </w:r>
      <w:proofErr w:type="spellStart"/>
      <w:r w:rsidRPr="00B87DDB">
        <w:rPr>
          <w:rFonts w:ascii="Gill Sans MT" w:hAnsi="Gill Sans MT" w:cs="Times New Roman"/>
          <w:sz w:val="24"/>
          <w:szCs w:val="24"/>
        </w:rPr>
        <w:t>Yandisa</w:t>
      </w:r>
      <w:proofErr w:type="spellEnd"/>
      <w:r w:rsidRPr="00B87DDB">
        <w:rPr>
          <w:rFonts w:ascii="Gill Sans MT" w:hAnsi="Gill Sans MT" w:cs="Times New Roman"/>
          <w:sz w:val="24"/>
          <w:szCs w:val="24"/>
        </w:rPr>
        <w:t xml:space="preserve"> </w:t>
      </w:r>
      <w:proofErr w:type="spellStart"/>
      <w:r w:rsidRPr="00B87DDB">
        <w:rPr>
          <w:rFonts w:ascii="Gill Sans MT" w:hAnsi="Gill Sans MT" w:cs="Times New Roman"/>
          <w:sz w:val="24"/>
          <w:szCs w:val="24"/>
        </w:rPr>
        <w:t>Sikweyiya</w:t>
      </w:r>
      <w:proofErr w:type="spellEnd"/>
      <w:r w:rsidRPr="00B87DDB">
        <w:rPr>
          <w:rFonts w:ascii="Gill Sans MT" w:hAnsi="Gill Sans MT" w:cs="Times New Roman"/>
          <w:sz w:val="24"/>
          <w:szCs w:val="24"/>
        </w:rPr>
        <w:t xml:space="preserve">, Robert Morrell, and Kristin </w:t>
      </w:r>
      <w:proofErr w:type="spellStart"/>
      <w:r w:rsidRPr="00B87DDB">
        <w:rPr>
          <w:rFonts w:ascii="Gill Sans MT" w:hAnsi="Gill Sans MT" w:cs="Times New Roman"/>
          <w:sz w:val="24"/>
          <w:szCs w:val="24"/>
        </w:rPr>
        <w:t>Dunkle</w:t>
      </w:r>
      <w:proofErr w:type="spellEnd"/>
      <w:r w:rsidRPr="00B87DDB">
        <w:rPr>
          <w:rFonts w:ascii="Gill Sans MT" w:hAnsi="Gill Sans MT" w:cs="Times New Roman"/>
          <w:sz w:val="24"/>
          <w:szCs w:val="24"/>
        </w:rPr>
        <w:t>.</w:t>
      </w:r>
      <w:proofErr w:type="gramEnd"/>
      <w:r w:rsidRPr="00B87DDB">
        <w:rPr>
          <w:rFonts w:ascii="Gill Sans MT" w:hAnsi="Gill Sans MT" w:cs="Times New Roman"/>
          <w:sz w:val="24"/>
          <w:szCs w:val="24"/>
        </w:rPr>
        <w:t xml:space="preserve"> 2011. “Gender Inequitable Masculinity and Sexual Entitlement in Rape Perpetration South Africa: Findings of a Cross-Sectional Study.” </w:t>
      </w:r>
      <w:proofErr w:type="spellStart"/>
      <w:r w:rsidRPr="00B87DDB">
        <w:rPr>
          <w:rFonts w:ascii="Gill Sans MT" w:hAnsi="Gill Sans MT" w:cs="Times New Roman"/>
          <w:i/>
          <w:iCs/>
          <w:sz w:val="24"/>
          <w:szCs w:val="24"/>
        </w:rPr>
        <w:t>PLoS</w:t>
      </w:r>
      <w:proofErr w:type="spellEnd"/>
      <w:r w:rsidRPr="00B87DDB">
        <w:rPr>
          <w:rFonts w:ascii="Gill Sans MT" w:hAnsi="Gill Sans MT" w:cs="Times New Roman"/>
          <w:i/>
          <w:iCs/>
          <w:sz w:val="24"/>
          <w:szCs w:val="24"/>
        </w:rPr>
        <w:t xml:space="preserve"> ONE</w:t>
      </w:r>
      <w:r w:rsidRPr="00B87DDB">
        <w:rPr>
          <w:rFonts w:ascii="Gill Sans MT" w:hAnsi="Gill Sans MT" w:cs="Times New Roman"/>
          <w:sz w:val="24"/>
          <w:szCs w:val="24"/>
        </w:rPr>
        <w:t xml:space="preserve"> 6 (12): e29590. </w:t>
      </w:r>
    </w:p>
    <w:p w14:paraId="12C2E76D"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lastRenderedPageBreak/>
        <w:t xml:space="preserve">Medical Research Council and </w:t>
      </w:r>
      <w:proofErr w:type="spellStart"/>
      <w:r w:rsidRPr="00190A4C">
        <w:rPr>
          <w:rFonts w:ascii="Gill Sans MT" w:hAnsi="Gill Sans MT" w:cs="Times New Roman"/>
          <w:sz w:val="24"/>
          <w:szCs w:val="24"/>
        </w:rPr>
        <w:t>Genderlinks</w:t>
      </w:r>
      <w:proofErr w:type="spellEnd"/>
      <w:r w:rsidRPr="00190A4C">
        <w:rPr>
          <w:rFonts w:ascii="Gill Sans MT" w:hAnsi="Gill Sans MT" w:cs="Times New Roman"/>
          <w:sz w:val="24"/>
          <w:szCs w:val="24"/>
        </w:rPr>
        <w:t>, 2011.</w:t>
      </w:r>
      <w:proofErr w:type="gramEnd"/>
      <w:r w:rsidRPr="00190A4C">
        <w:rPr>
          <w:rFonts w:ascii="Gill Sans MT" w:hAnsi="Gill Sans MT" w:cs="Times New Roman"/>
          <w:sz w:val="24"/>
          <w:szCs w:val="24"/>
        </w:rPr>
        <w:t xml:space="preserve"> </w:t>
      </w:r>
      <w:proofErr w:type="gramStart"/>
      <w:r w:rsidRPr="00190A4C">
        <w:rPr>
          <w:rFonts w:ascii="Gill Sans MT" w:hAnsi="Gill Sans MT" w:cs="Times New Roman"/>
          <w:sz w:val="24"/>
          <w:szCs w:val="24"/>
        </w:rPr>
        <w:t>“The War At Home.</w:t>
      </w:r>
      <w:proofErr w:type="gramEnd"/>
      <w:r w:rsidRPr="00190A4C">
        <w:rPr>
          <w:rFonts w:ascii="Gill Sans MT" w:hAnsi="Gill Sans MT" w:cs="Times New Roman"/>
          <w:sz w:val="24"/>
          <w:szCs w:val="24"/>
        </w:rPr>
        <w:t xml:space="preserve"> </w:t>
      </w:r>
      <w:proofErr w:type="gramStart"/>
      <w:r w:rsidRPr="00190A4C">
        <w:rPr>
          <w:rFonts w:ascii="Gill Sans MT" w:hAnsi="Gill Sans MT" w:cs="Times New Roman"/>
          <w:sz w:val="24"/>
          <w:szCs w:val="24"/>
        </w:rPr>
        <w:t>Preliminary Findings of the Gauteng Gender Violence Prevalence Study.”</w:t>
      </w:r>
      <w:proofErr w:type="gramEnd"/>
      <w:r w:rsidRPr="00190A4C">
        <w:rPr>
          <w:rFonts w:ascii="Gill Sans MT" w:hAnsi="Gill Sans MT" w:cs="Times New Roman"/>
          <w:sz w:val="24"/>
          <w:szCs w:val="24"/>
        </w:rPr>
        <w:t xml:space="preserve"> </w:t>
      </w:r>
    </w:p>
    <w:p w14:paraId="5A350681"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spellStart"/>
      <w:r w:rsidRPr="00190A4C">
        <w:rPr>
          <w:rFonts w:ascii="Gill Sans MT" w:hAnsi="Gill Sans MT" w:cs="Times New Roman"/>
          <w:sz w:val="24"/>
          <w:szCs w:val="24"/>
        </w:rPr>
        <w:t>Mvukiyehe</w:t>
      </w:r>
      <w:proofErr w:type="spellEnd"/>
      <w:r w:rsidRPr="00190A4C">
        <w:rPr>
          <w:rFonts w:ascii="Gill Sans MT" w:hAnsi="Gill Sans MT" w:cs="Times New Roman"/>
          <w:sz w:val="24"/>
          <w:szCs w:val="24"/>
        </w:rPr>
        <w:t xml:space="preserve">, Eric. 2012. Impact Evaluation Strategy for South Africa GBV Project: Discussion memo. </w:t>
      </w:r>
    </w:p>
    <w:p w14:paraId="3F476EC3"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spellStart"/>
      <w:r w:rsidRPr="00190A4C">
        <w:rPr>
          <w:rFonts w:ascii="Gill Sans MT" w:hAnsi="Gill Sans MT" w:cs="Times New Roman"/>
          <w:sz w:val="24"/>
          <w:szCs w:val="24"/>
        </w:rPr>
        <w:t>Mvukiyehe</w:t>
      </w:r>
      <w:proofErr w:type="spellEnd"/>
      <w:r w:rsidRPr="00190A4C">
        <w:rPr>
          <w:rFonts w:ascii="Gill Sans MT" w:hAnsi="Gill Sans MT" w:cs="Times New Roman"/>
          <w:sz w:val="24"/>
          <w:szCs w:val="24"/>
        </w:rPr>
        <w:t>, Eric. 2012. South Africa Scoping TDY Report. November 27, 2012.</w:t>
      </w:r>
    </w:p>
    <w:p w14:paraId="3270F7E5" w14:textId="77777777" w:rsidR="00190A4C" w:rsidRPr="00190A4C" w:rsidRDefault="00190A4C" w:rsidP="00190A4C">
      <w:pPr>
        <w:spacing w:line="240" w:lineRule="auto"/>
        <w:ind w:left="720" w:hanging="720"/>
        <w:contextualSpacing/>
        <w:rPr>
          <w:rFonts w:ascii="Gill Sans MT" w:hAnsi="Gill Sans MT" w:cs="Times New Roman"/>
          <w:sz w:val="24"/>
          <w:szCs w:val="24"/>
        </w:rPr>
      </w:pPr>
      <w:r w:rsidRPr="00190A4C">
        <w:rPr>
          <w:rFonts w:ascii="Gill Sans MT" w:hAnsi="Gill Sans MT" w:cs="Times New Roman"/>
          <w:sz w:val="24"/>
          <w:szCs w:val="24"/>
        </w:rPr>
        <w:t>Personal communication and interviews with South African NGO and government staff members, May 2013.</w:t>
      </w:r>
    </w:p>
    <w:p w14:paraId="32E2E9DA"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Report to the CEDAW Committee on South Africa’s implementation of the CEDAW, 1998-2008.</w:t>
      </w:r>
      <w:proofErr w:type="gramEnd"/>
    </w:p>
    <w:p w14:paraId="5AD0EE74" w14:textId="77777777" w:rsidR="00B87DDB" w:rsidRPr="00B87DDB" w:rsidRDefault="00B87DDB" w:rsidP="00B87DDB">
      <w:pPr>
        <w:spacing w:line="240" w:lineRule="auto"/>
        <w:ind w:left="720" w:hanging="720"/>
        <w:contextualSpacing/>
        <w:rPr>
          <w:rFonts w:ascii="Gill Sans MT" w:hAnsi="Gill Sans MT" w:cs="Times New Roman"/>
          <w:sz w:val="24"/>
          <w:szCs w:val="24"/>
        </w:rPr>
      </w:pPr>
      <w:proofErr w:type="gramStart"/>
      <w:r w:rsidRPr="00B87DDB">
        <w:rPr>
          <w:rFonts w:ascii="Gill Sans MT" w:hAnsi="Gill Sans MT" w:cs="Times New Roman"/>
          <w:sz w:val="24"/>
          <w:szCs w:val="24"/>
        </w:rPr>
        <w:t xml:space="preserve">Shai, </w:t>
      </w:r>
      <w:proofErr w:type="spellStart"/>
      <w:r w:rsidRPr="00B87DDB">
        <w:rPr>
          <w:rFonts w:ascii="Gill Sans MT" w:hAnsi="Gill Sans MT" w:cs="Times New Roman"/>
          <w:sz w:val="24"/>
          <w:szCs w:val="24"/>
        </w:rPr>
        <w:t>Nwabisa</w:t>
      </w:r>
      <w:proofErr w:type="spellEnd"/>
      <w:r w:rsidRPr="00B87DDB">
        <w:rPr>
          <w:rFonts w:ascii="Gill Sans MT" w:hAnsi="Gill Sans MT" w:cs="Times New Roman"/>
          <w:sz w:val="24"/>
          <w:szCs w:val="24"/>
        </w:rPr>
        <w:t xml:space="preserve"> Jama, and </w:t>
      </w:r>
      <w:proofErr w:type="spellStart"/>
      <w:r w:rsidRPr="00B87DDB">
        <w:rPr>
          <w:rFonts w:ascii="Gill Sans MT" w:hAnsi="Gill Sans MT" w:cs="Times New Roman"/>
          <w:sz w:val="24"/>
          <w:szCs w:val="24"/>
        </w:rPr>
        <w:t>Yandisa</w:t>
      </w:r>
      <w:proofErr w:type="spellEnd"/>
      <w:r w:rsidRPr="00B87DDB">
        <w:rPr>
          <w:rFonts w:ascii="Gill Sans MT" w:hAnsi="Gill Sans MT" w:cs="Times New Roman"/>
          <w:sz w:val="24"/>
          <w:szCs w:val="24"/>
        </w:rPr>
        <w:t xml:space="preserve"> </w:t>
      </w:r>
      <w:proofErr w:type="spellStart"/>
      <w:r w:rsidRPr="00B87DDB">
        <w:rPr>
          <w:rFonts w:ascii="Gill Sans MT" w:hAnsi="Gill Sans MT" w:cs="Times New Roman"/>
          <w:sz w:val="24"/>
          <w:szCs w:val="24"/>
        </w:rPr>
        <w:t>Sikweyiya</w:t>
      </w:r>
      <w:proofErr w:type="spellEnd"/>
      <w:r w:rsidRPr="00B87DDB">
        <w:rPr>
          <w:rFonts w:ascii="Gill Sans MT" w:hAnsi="Gill Sans MT" w:cs="Times New Roman"/>
          <w:sz w:val="24"/>
          <w:szCs w:val="24"/>
        </w:rPr>
        <w:t>.</w:t>
      </w:r>
      <w:proofErr w:type="gramEnd"/>
      <w:r w:rsidRPr="00B87DDB">
        <w:rPr>
          <w:rFonts w:ascii="Gill Sans MT" w:hAnsi="Gill Sans MT" w:cs="Times New Roman"/>
          <w:sz w:val="24"/>
          <w:szCs w:val="24"/>
        </w:rPr>
        <w:t xml:space="preserve"> 2015. “</w:t>
      </w:r>
      <w:proofErr w:type="spellStart"/>
      <w:r w:rsidRPr="00B87DDB">
        <w:rPr>
          <w:rFonts w:ascii="Gill Sans MT" w:hAnsi="Gill Sans MT" w:cs="Times New Roman"/>
          <w:sz w:val="24"/>
          <w:szCs w:val="24"/>
        </w:rPr>
        <w:t>Programmes</w:t>
      </w:r>
      <w:proofErr w:type="spellEnd"/>
      <w:r w:rsidRPr="00B87DDB">
        <w:rPr>
          <w:rFonts w:ascii="Gill Sans MT" w:hAnsi="Gill Sans MT" w:cs="Times New Roman"/>
          <w:sz w:val="24"/>
          <w:szCs w:val="24"/>
        </w:rPr>
        <w:t xml:space="preserve"> for Change: Addressing Sexual and Intimate Partner Violence in South Africa.” </w:t>
      </w:r>
      <w:r w:rsidRPr="00B87DDB">
        <w:rPr>
          <w:rFonts w:ascii="Gill Sans MT" w:hAnsi="Gill Sans MT" w:cs="Times New Roman"/>
          <w:i/>
          <w:iCs/>
          <w:sz w:val="24"/>
          <w:szCs w:val="24"/>
        </w:rPr>
        <w:t>SA Crime Quarterly</w:t>
      </w:r>
      <w:r w:rsidRPr="00B87DDB">
        <w:rPr>
          <w:rFonts w:ascii="Gill Sans MT" w:hAnsi="Gill Sans MT" w:cs="Times New Roman"/>
          <w:sz w:val="24"/>
          <w:szCs w:val="24"/>
        </w:rPr>
        <w:t>, 51: 31–41.</w:t>
      </w:r>
    </w:p>
    <w:p w14:paraId="0DCE2995" w14:textId="77777777" w:rsidR="00190A4C" w:rsidRPr="00190A4C" w:rsidRDefault="00190A4C" w:rsidP="00190A4C">
      <w:pPr>
        <w:spacing w:line="240" w:lineRule="auto"/>
        <w:ind w:left="720" w:hanging="720"/>
        <w:contextualSpacing/>
        <w:rPr>
          <w:rFonts w:ascii="Gill Sans MT" w:hAnsi="Gill Sans MT" w:cs="Times New Roman"/>
          <w:sz w:val="24"/>
          <w:szCs w:val="24"/>
        </w:rPr>
      </w:pPr>
      <w:r w:rsidRPr="00190A4C">
        <w:rPr>
          <w:rFonts w:ascii="Gill Sans MT" w:hAnsi="Gill Sans MT" w:cs="Times New Roman"/>
          <w:sz w:val="24"/>
          <w:szCs w:val="24"/>
        </w:rPr>
        <w:t xml:space="preserve">Smith, Pierre. “Enterprise Performance Management: Evaluation of TCC statistics &amp; Capacity building in response to gender based violence.” </w:t>
      </w:r>
      <w:proofErr w:type="gramStart"/>
      <w:r w:rsidRPr="00190A4C">
        <w:rPr>
          <w:rFonts w:ascii="Gill Sans MT" w:hAnsi="Gill Sans MT" w:cs="Times New Roman"/>
          <w:sz w:val="24"/>
          <w:szCs w:val="24"/>
        </w:rPr>
        <w:t>Presentation by SOCA Unit – NPA at the USAID Mission Directors meeting.</w:t>
      </w:r>
      <w:proofErr w:type="gramEnd"/>
      <w:r w:rsidRPr="00190A4C">
        <w:rPr>
          <w:rFonts w:ascii="Gill Sans MT" w:hAnsi="Gill Sans MT" w:cs="Times New Roman"/>
          <w:sz w:val="24"/>
          <w:szCs w:val="24"/>
        </w:rPr>
        <w:t xml:space="preserve"> 19 March 2013.</w:t>
      </w:r>
    </w:p>
    <w:p w14:paraId="391DF419" w14:textId="77777777" w:rsidR="00190A4C" w:rsidRPr="00190A4C" w:rsidRDefault="00190A4C" w:rsidP="00190A4C">
      <w:pPr>
        <w:spacing w:line="240" w:lineRule="auto"/>
        <w:ind w:left="720" w:hanging="720"/>
        <w:contextualSpacing/>
        <w:rPr>
          <w:rFonts w:ascii="Gill Sans MT" w:hAnsi="Gill Sans MT" w:cs="Times New Roman"/>
          <w:sz w:val="24"/>
          <w:szCs w:val="24"/>
        </w:rPr>
      </w:pPr>
      <w:proofErr w:type="gramStart"/>
      <w:r w:rsidRPr="00190A4C">
        <w:rPr>
          <w:rFonts w:ascii="Gill Sans MT" w:hAnsi="Gill Sans MT" w:cs="Times New Roman"/>
          <w:sz w:val="24"/>
          <w:szCs w:val="24"/>
        </w:rPr>
        <w:t xml:space="preserve">Soul City Institute, March 2013, “Qualitative formative research on the knowledge, attitudes, and behaviors relating to reporting sexual assault and the use of </w:t>
      </w:r>
      <w:proofErr w:type="spellStart"/>
      <w:r w:rsidRPr="00190A4C">
        <w:rPr>
          <w:rFonts w:ascii="Gill Sans MT" w:hAnsi="Gill Sans MT" w:cs="Times New Roman"/>
          <w:sz w:val="24"/>
          <w:szCs w:val="24"/>
        </w:rPr>
        <w:t>Thuthuzela</w:t>
      </w:r>
      <w:proofErr w:type="spellEnd"/>
      <w:r w:rsidRPr="00190A4C">
        <w:rPr>
          <w:rFonts w:ascii="Gill Sans MT" w:hAnsi="Gill Sans MT" w:cs="Times New Roman"/>
          <w:sz w:val="24"/>
          <w:szCs w:val="24"/>
        </w:rPr>
        <w:t xml:space="preserve"> Care Centers.”</w:t>
      </w:r>
      <w:proofErr w:type="gramEnd"/>
    </w:p>
    <w:p w14:paraId="1C58C012" w14:textId="35A6DF31" w:rsidR="005F43D4" w:rsidRDefault="00B87DDB">
      <w:pPr>
        <w:spacing w:line="240" w:lineRule="auto"/>
        <w:rPr>
          <w:rFonts w:ascii="Gill Sans MT" w:eastAsia="Times New Roman" w:hAnsi="Gill Sans MT" w:cs="Gill Sans"/>
          <w:b/>
          <w:caps/>
          <w:color w:val="002A6C"/>
          <w:sz w:val="24"/>
          <w:szCs w:val="24"/>
        </w:rPr>
      </w:pPr>
      <w:r w:rsidRPr="001663ED">
        <w:br w:type="page"/>
      </w:r>
    </w:p>
    <w:p w14:paraId="16BAD44F" w14:textId="47CB1562" w:rsidR="00B87DDB" w:rsidRDefault="005F43D4" w:rsidP="00661B76">
      <w:pPr>
        <w:pStyle w:val="level2"/>
      </w:pPr>
      <w:bookmarkStart w:id="334" w:name="_Toc433366632"/>
      <w:bookmarkStart w:id="335" w:name="_Toc433386196"/>
      <w:bookmarkStart w:id="336" w:name="_Toc433807920"/>
      <w:r>
        <w:lastRenderedPageBreak/>
        <w:t>Annex IV: Women’s Survey Sampling Protocol</w:t>
      </w:r>
      <w:bookmarkEnd w:id="334"/>
      <w:bookmarkEnd w:id="335"/>
      <w:bookmarkEnd w:id="336"/>
      <w:r>
        <w:t xml:space="preserve"> </w:t>
      </w:r>
    </w:p>
    <w:p w14:paraId="2A55233A" w14:textId="69E10033" w:rsidR="005F43D4" w:rsidRPr="005F43D4" w:rsidRDefault="005F43D4" w:rsidP="005707D7">
      <w:pPr>
        <w:pStyle w:val="Level30"/>
      </w:pPr>
      <w:r w:rsidRPr="005F43D4">
        <w:rPr>
          <w:rStyle w:val="normaltextrun"/>
        </w:rPr>
        <w:t xml:space="preserve">Sampling </w:t>
      </w:r>
      <w:r w:rsidR="005707D7">
        <w:rPr>
          <w:rStyle w:val="normaltextrun"/>
        </w:rPr>
        <w:t>s</w:t>
      </w:r>
      <w:r w:rsidRPr="005F43D4">
        <w:rPr>
          <w:rStyle w:val="normaltextrun"/>
        </w:rPr>
        <w:t xml:space="preserve">ectors and </w:t>
      </w:r>
      <w:r w:rsidR="005707D7">
        <w:rPr>
          <w:rStyle w:val="normaltextrun"/>
        </w:rPr>
        <w:t>s</w:t>
      </w:r>
      <w:r w:rsidRPr="005F43D4">
        <w:rPr>
          <w:rStyle w:val="normaltextrun"/>
        </w:rPr>
        <w:t>ubsectors</w:t>
      </w:r>
      <w:r w:rsidRPr="005F43D4">
        <w:rPr>
          <w:rStyle w:val="eop"/>
        </w:rPr>
        <w:t> </w:t>
      </w:r>
    </w:p>
    <w:p w14:paraId="1F352750" w14:textId="77777777" w:rsidR="005F43D4" w:rsidRPr="005F43D4" w:rsidRDefault="005F43D4" w:rsidP="005F43D4">
      <w:pPr>
        <w:pStyle w:val="paragraph"/>
        <w:jc w:val="both"/>
        <w:textAlignment w:val="baseline"/>
        <w:rPr>
          <w:rFonts w:ascii="Gill Sans MT" w:hAnsi="Gill Sans MT" w:cs="Segoe UI"/>
          <w:sz w:val="22"/>
          <w:szCs w:val="22"/>
        </w:rPr>
      </w:pPr>
      <w:r w:rsidRPr="005F43D4">
        <w:rPr>
          <w:rStyle w:val="normaltextrun"/>
          <w:rFonts w:ascii="Gill Sans MT" w:hAnsi="Gill Sans MT" w:cs="Segoe UI"/>
          <w:sz w:val="22"/>
          <w:szCs w:val="22"/>
        </w:rPr>
        <w:t>The Stakeholder Engagement Officer, a former member of SAPS will access precinct maps from police stations to establish:</w:t>
      </w:r>
      <w:r w:rsidRPr="005F43D4">
        <w:rPr>
          <w:rStyle w:val="eop"/>
          <w:rFonts w:ascii="Gill Sans MT" w:hAnsi="Gill Sans MT" w:cs="Segoe UI"/>
          <w:sz w:val="22"/>
          <w:szCs w:val="22"/>
        </w:rPr>
        <w:t> </w:t>
      </w:r>
    </w:p>
    <w:p w14:paraId="5531E73A" w14:textId="77777777" w:rsidR="005F43D4" w:rsidRPr="005F43D4" w:rsidRDefault="005F43D4" w:rsidP="005F43D4">
      <w:pPr>
        <w:pStyle w:val="paragraph"/>
        <w:numPr>
          <w:ilvl w:val="0"/>
          <w:numId w:val="33"/>
        </w:numPr>
        <w:ind w:left="780" w:firstLine="0"/>
        <w:jc w:val="both"/>
        <w:textAlignment w:val="baseline"/>
        <w:rPr>
          <w:rFonts w:ascii="Gill Sans MT" w:hAnsi="Gill Sans MT" w:cs="Segoe UI"/>
          <w:sz w:val="22"/>
          <w:szCs w:val="22"/>
        </w:rPr>
      </w:pPr>
      <w:r w:rsidRPr="005F43D4">
        <w:rPr>
          <w:rStyle w:val="normaltextrun"/>
          <w:rFonts w:ascii="Gill Sans MT" w:hAnsi="Gill Sans MT" w:cs="Segoe UI"/>
          <w:sz w:val="22"/>
          <w:szCs w:val="22"/>
        </w:rPr>
        <w:t>The sectors and subsectors within the precincts.</w:t>
      </w:r>
      <w:r w:rsidRPr="005F43D4">
        <w:rPr>
          <w:rStyle w:val="eop"/>
          <w:rFonts w:ascii="Gill Sans MT" w:hAnsi="Gill Sans MT" w:cs="Segoe UI"/>
          <w:sz w:val="22"/>
          <w:szCs w:val="22"/>
        </w:rPr>
        <w:t> </w:t>
      </w:r>
    </w:p>
    <w:p w14:paraId="76807AA0" w14:textId="1D6AE266" w:rsidR="005F43D4" w:rsidRPr="005F43D4" w:rsidRDefault="005F43D4" w:rsidP="005F43D4">
      <w:pPr>
        <w:pStyle w:val="paragraph"/>
        <w:numPr>
          <w:ilvl w:val="0"/>
          <w:numId w:val="33"/>
        </w:numPr>
        <w:ind w:left="780" w:firstLine="0"/>
        <w:jc w:val="both"/>
        <w:textAlignment w:val="baseline"/>
        <w:rPr>
          <w:rFonts w:ascii="Gill Sans MT" w:hAnsi="Gill Sans MT" w:cs="Segoe UI"/>
          <w:sz w:val="22"/>
          <w:szCs w:val="22"/>
        </w:rPr>
      </w:pPr>
      <w:r w:rsidRPr="005F43D4">
        <w:rPr>
          <w:rStyle w:val="normaltextrun"/>
          <w:rFonts w:ascii="Gill Sans MT" w:hAnsi="Gill Sans MT" w:cs="Segoe UI"/>
          <w:sz w:val="22"/>
          <w:szCs w:val="22"/>
        </w:rPr>
        <w:t>Insights from maps and police officials which will enable the determination of:</w:t>
      </w:r>
      <w:r w:rsidR="000A22D8">
        <w:rPr>
          <w:rStyle w:val="normaltextrun"/>
          <w:rFonts w:ascii="Gill Sans MT" w:hAnsi="Gill Sans MT" w:cs="Segoe UI"/>
          <w:sz w:val="22"/>
          <w:szCs w:val="22"/>
        </w:rPr>
        <w:t xml:space="preserve"> </w:t>
      </w:r>
    </w:p>
    <w:p w14:paraId="39ED552B" w14:textId="5A020877" w:rsidR="005F43D4" w:rsidRPr="005F43D4" w:rsidRDefault="005F43D4" w:rsidP="00541294">
      <w:pPr>
        <w:pStyle w:val="paragraph"/>
        <w:numPr>
          <w:ilvl w:val="0"/>
          <w:numId w:val="34"/>
        </w:numPr>
        <w:ind w:left="1440" w:firstLine="0"/>
        <w:jc w:val="both"/>
        <w:textAlignment w:val="baseline"/>
        <w:rPr>
          <w:rFonts w:ascii="Gill Sans MT" w:hAnsi="Gill Sans MT" w:cs="Segoe UI"/>
          <w:sz w:val="22"/>
          <w:szCs w:val="22"/>
        </w:rPr>
      </w:pPr>
      <w:r w:rsidRPr="005F43D4">
        <w:rPr>
          <w:rStyle w:val="normaltextrun"/>
          <w:rFonts w:ascii="Gill Sans MT" w:hAnsi="Gill Sans MT" w:cs="Segoe UI"/>
          <w:sz w:val="22"/>
          <w:szCs w:val="22"/>
        </w:rPr>
        <w:t xml:space="preserve">Areas in the precincts </w:t>
      </w:r>
      <w:proofErr w:type="gramStart"/>
      <w:r w:rsidRPr="005F43D4">
        <w:rPr>
          <w:rStyle w:val="normaltextrun"/>
          <w:rFonts w:ascii="Gill Sans MT" w:hAnsi="Gill Sans MT" w:cs="Segoe UI"/>
          <w:sz w:val="22"/>
          <w:szCs w:val="22"/>
        </w:rPr>
        <w:t>that are</w:t>
      </w:r>
      <w:proofErr w:type="gramEnd"/>
      <w:r w:rsidRPr="005F43D4">
        <w:rPr>
          <w:rStyle w:val="normaltextrun"/>
          <w:rFonts w:ascii="Gill Sans MT" w:hAnsi="Gill Sans MT" w:cs="Segoe UI"/>
          <w:sz w:val="22"/>
          <w:szCs w:val="22"/>
        </w:rPr>
        <w:t xml:space="preserve"> primarily industrial. These areas will be excluded. If a sector (or subsector) is partially industrial and partially residential, the entire sector (or subsector) is not excluded.</w:t>
      </w:r>
      <w:r w:rsidR="000A22D8">
        <w:rPr>
          <w:rStyle w:val="normaltextrun"/>
          <w:rFonts w:ascii="Gill Sans MT" w:hAnsi="Gill Sans MT" w:cs="Segoe UI"/>
          <w:sz w:val="22"/>
          <w:szCs w:val="22"/>
        </w:rPr>
        <w:t xml:space="preserve"> </w:t>
      </w:r>
      <w:r w:rsidRPr="005F43D4">
        <w:rPr>
          <w:rStyle w:val="normaltextrun"/>
          <w:rFonts w:ascii="Gill Sans MT" w:hAnsi="Gill Sans MT" w:cs="Segoe UI"/>
          <w:sz w:val="22"/>
          <w:szCs w:val="22"/>
        </w:rPr>
        <w:t xml:space="preserve">Rather, the industrial area within that sector/sub-sector should </w:t>
      </w:r>
      <w:proofErr w:type="gramStart"/>
      <w:r w:rsidRPr="005F43D4">
        <w:rPr>
          <w:rStyle w:val="normaltextrun"/>
          <w:rFonts w:ascii="Gill Sans MT" w:hAnsi="Gill Sans MT" w:cs="Segoe UI"/>
          <w:sz w:val="22"/>
          <w:szCs w:val="22"/>
        </w:rPr>
        <w:t>excluded</w:t>
      </w:r>
      <w:proofErr w:type="gramEnd"/>
      <w:r w:rsidRPr="005F43D4">
        <w:rPr>
          <w:rStyle w:val="normaltextrun"/>
          <w:rFonts w:ascii="Gill Sans MT" w:hAnsi="Gill Sans MT" w:cs="Segoe UI"/>
          <w:sz w:val="22"/>
          <w:szCs w:val="22"/>
        </w:rPr>
        <w:t>.</w:t>
      </w:r>
      <w:r w:rsidR="000A22D8">
        <w:rPr>
          <w:rStyle w:val="normaltextrun"/>
          <w:rFonts w:ascii="Gill Sans MT" w:hAnsi="Gill Sans MT" w:cs="Segoe UI"/>
          <w:sz w:val="22"/>
          <w:szCs w:val="22"/>
        </w:rPr>
        <w:t xml:space="preserve"> </w:t>
      </w:r>
    </w:p>
    <w:p w14:paraId="60E93500" w14:textId="29DFBA7C" w:rsidR="005F43D4" w:rsidRPr="005F43D4" w:rsidRDefault="005F43D4" w:rsidP="00541294">
      <w:pPr>
        <w:pStyle w:val="paragraph"/>
        <w:numPr>
          <w:ilvl w:val="0"/>
          <w:numId w:val="34"/>
        </w:numPr>
        <w:ind w:left="1440" w:firstLine="0"/>
        <w:jc w:val="both"/>
        <w:textAlignment w:val="baseline"/>
        <w:rPr>
          <w:rFonts w:ascii="Gill Sans MT" w:hAnsi="Gill Sans MT" w:cs="Segoe UI"/>
          <w:sz w:val="22"/>
          <w:szCs w:val="22"/>
        </w:rPr>
      </w:pPr>
      <w:r w:rsidRPr="005F43D4">
        <w:rPr>
          <w:rStyle w:val="normaltextrun"/>
          <w:rFonts w:ascii="Gill Sans MT" w:hAnsi="Gill Sans MT" w:cs="Segoe UI"/>
          <w:sz w:val="22"/>
          <w:szCs w:val="22"/>
        </w:rPr>
        <w:t>Areas in the precincts that are inhabited by affluent residents who would have private insurance and therefore not use a TCC (mostly former white-only suburbs, with higher income residents). These areas will also be excluded. If a sector (or subsector) is partially high-income and partially low-income, the entire sector (or subsector) was not excluded. Rather, the high-income area within that sector/sub-sector is to be excluded.</w:t>
      </w:r>
      <w:r w:rsidR="000A22D8">
        <w:rPr>
          <w:rStyle w:val="normaltextrun"/>
          <w:rFonts w:ascii="Gill Sans MT" w:hAnsi="Gill Sans MT" w:cs="Segoe UI"/>
          <w:sz w:val="22"/>
          <w:szCs w:val="22"/>
        </w:rPr>
        <w:t xml:space="preserve"> </w:t>
      </w:r>
    </w:p>
    <w:p w14:paraId="6DA32DCB" w14:textId="6FEC3889" w:rsidR="005F43D4" w:rsidRDefault="005F43D4" w:rsidP="005F43D4">
      <w:pPr>
        <w:pStyle w:val="paragraph"/>
        <w:numPr>
          <w:ilvl w:val="0"/>
          <w:numId w:val="35"/>
        </w:numPr>
        <w:ind w:left="780" w:firstLine="0"/>
        <w:jc w:val="both"/>
        <w:textAlignment w:val="baseline"/>
        <w:rPr>
          <w:rStyle w:val="normaltextrun"/>
          <w:rFonts w:ascii="Gill Sans MT" w:hAnsi="Gill Sans MT" w:cs="Segoe UI"/>
          <w:sz w:val="22"/>
          <w:szCs w:val="22"/>
        </w:rPr>
      </w:pPr>
      <w:r w:rsidRPr="005F43D4">
        <w:rPr>
          <w:rStyle w:val="normaltextrun"/>
          <w:rFonts w:ascii="Gill Sans MT" w:hAnsi="Gill Sans MT" w:cs="Segoe UI"/>
          <w:sz w:val="22"/>
          <w:szCs w:val="22"/>
        </w:rPr>
        <w:t xml:space="preserve">The sample should </w:t>
      </w:r>
      <w:proofErr w:type="gramStart"/>
      <w:r w:rsidRPr="005F43D4">
        <w:rPr>
          <w:rStyle w:val="normaltextrun"/>
          <w:rFonts w:ascii="Gill Sans MT" w:hAnsi="Gill Sans MT" w:cs="Segoe UI"/>
          <w:sz w:val="22"/>
          <w:szCs w:val="22"/>
        </w:rPr>
        <w:t>derived</w:t>
      </w:r>
      <w:proofErr w:type="gramEnd"/>
      <w:r w:rsidRPr="005F43D4">
        <w:rPr>
          <w:rStyle w:val="normaltextrun"/>
          <w:rFonts w:ascii="Gill Sans MT" w:hAnsi="Gill Sans MT" w:cs="Segoe UI"/>
          <w:sz w:val="22"/>
          <w:szCs w:val="22"/>
        </w:rPr>
        <w:t xml:space="preserve"> from the remaining sectors and subsectors that were not excluded.</w:t>
      </w:r>
      <w:r w:rsidR="000A22D8">
        <w:rPr>
          <w:rStyle w:val="normaltextrun"/>
          <w:rFonts w:ascii="Gill Sans MT" w:hAnsi="Gill Sans MT" w:cs="Segoe UI"/>
          <w:sz w:val="22"/>
          <w:szCs w:val="22"/>
        </w:rPr>
        <w:t xml:space="preserve"> </w:t>
      </w:r>
    </w:p>
    <w:p w14:paraId="5EDCAC6A" w14:textId="77777777" w:rsidR="00541294" w:rsidRPr="005F43D4" w:rsidRDefault="00541294" w:rsidP="009177AC">
      <w:pPr>
        <w:pStyle w:val="paragraph"/>
        <w:ind w:left="780"/>
        <w:jc w:val="both"/>
        <w:textAlignment w:val="baseline"/>
        <w:rPr>
          <w:rFonts w:ascii="Gill Sans MT" w:hAnsi="Gill Sans MT" w:cs="Segoe UI"/>
          <w:sz w:val="22"/>
          <w:szCs w:val="22"/>
        </w:rPr>
      </w:pPr>
    </w:p>
    <w:p w14:paraId="2820BB0F" w14:textId="77777777" w:rsidR="005F43D4" w:rsidRPr="005F43D4" w:rsidRDefault="005F43D4" w:rsidP="005707D7">
      <w:pPr>
        <w:pStyle w:val="Level30"/>
      </w:pPr>
      <w:r w:rsidRPr="005F43D4">
        <w:rPr>
          <w:rStyle w:val="normaltextrun"/>
        </w:rPr>
        <w:t>Sampling individual households</w:t>
      </w:r>
      <w:r w:rsidRPr="005F43D4">
        <w:rPr>
          <w:rStyle w:val="eop"/>
        </w:rPr>
        <w:t> </w:t>
      </w:r>
    </w:p>
    <w:p w14:paraId="0AB50119" w14:textId="77777777" w:rsidR="005F43D4" w:rsidRPr="005F43D4" w:rsidRDefault="005F43D4" w:rsidP="005F43D4">
      <w:pPr>
        <w:pStyle w:val="paragraph"/>
        <w:jc w:val="both"/>
        <w:textAlignment w:val="baseline"/>
        <w:rPr>
          <w:rFonts w:ascii="Gill Sans MT" w:hAnsi="Gill Sans MT" w:cs="Segoe UI"/>
          <w:sz w:val="22"/>
          <w:szCs w:val="22"/>
        </w:rPr>
      </w:pPr>
      <w:r w:rsidRPr="005F43D4">
        <w:rPr>
          <w:rStyle w:val="normaltextrun"/>
          <w:rFonts w:ascii="Gill Sans MT" w:hAnsi="Gill Sans MT" w:cs="Segoe UI"/>
          <w:sz w:val="22"/>
          <w:szCs w:val="22"/>
        </w:rPr>
        <w:t>Procedures followed for Individual Households:</w:t>
      </w:r>
      <w:r w:rsidRPr="005F43D4">
        <w:rPr>
          <w:rStyle w:val="eop"/>
          <w:rFonts w:ascii="Gill Sans MT" w:hAnsi="Gill Sans MT" w:cs="Segoe UI"/>
          <w:sz w:val="22"/>
          <w:szCs w:val="22"/>
        </w:rPr>
        <w:t> </w:t>
      </w:r>
    </w:p>
    <w:p w14:paraId="5CF7DCF8" w14:textId="77777777" w:rsidR="005F43D4" w:rsidRPr="005F43D4" w:rsidRDefault="005F43D4" w:rsidP="005F43D4">
      <w:pPr>
        <w:pStyle w:val="paragraph"/>
        <w:numPr>
          <w:ilvl w:val="0"/>
          <w:numId w:val="36"/>
        </w:numPr>
        <w:ind w:left="360" w:firstLine="0"/>
        <w:jc w:val="both"/>
        <w:textAlignment w:val="baseline"/>
        <w:rPr>
          <w:rFonts w:ascii="Gill Sans MT" w:hAnsi="Gill Sans MT" w:cs="Segoe UI"/>
          <w:sz w:val="22"/>
          <w:szCs w:val="22"/>
        </w:rPr>
      </w:pPr>
      <w:r w:rsidRPr="005F43D4">
        <w:rPr>
          <w:rStyle w:val="normaltextrun"/>
          <w:rFonts w:ascii="Gill Sans MT" w:hAnsi="Gill Sans MT" w:cs="Segoe UI"/>
          <w:sz w:val="22"/>
          <w:szCs w:val="22"/>
        </w:rPr>
        <w:t xml:space="preserve">In cases where the </w:t>
      </w:r>
      <w:proofErr w:type="gramStart"/>
      <w:r w:rsidRPr="005F43D4">
        <w:rPr>
          <w:rStyle w:val="normaltextrun"/>
          <w:rFonts w:ascii="Gill Sans MT" w:hAnsi="Gill Sans MT" w:cs="Segoe UI"/>
          <w:sz w:val="22"/>
          <w:szCs w:val="22"/>
        </w:rPr>
        <w:t>number of sub-sectors were</w:t>
      </w:r>
      <w:proofErr w:type="gramEnd"/>
      <w:r w:rsidRPr="005F43D4">
        <w:rPr>
          <w:rStyle w:val="normaltextrun"/>
          <w:rFonts w:ascii="Gill Sans MT" w:hAnsi="Gill Sans MT" w:cs="Segoe UI"/>
          <w:sz w:val="22"/>
          <w:szCs w:val="22"/>
        </w:rPr>
        <w:t xml:space="preserve"> </w:t>
      </w:r>
      <w:r w:rsidRPr="005F43D4">
        <w:rPr>
          <w:rStyle w:val="normaltextrun"/>
          <w:rFonts w:ascii="Gill Sans MT" w:hAnsi="Gill Sans MT" w:cs="Segoe UI"/>
          <w:b/>
          <w:bCs/>
          <w:i/>
          <w:iCs/>
          <w:sz w:val="22"/>
          <w:szCs w:val="22"/>
        </w:rPr>
        <w:t>less than 15</w:t>
      </w:r>
      <w:r w:rsidRPr="005F43D4">
        <w:rPr>
          <w:rStyle w:val="normaltextrun"/>
          <w:rFonts w:ascii="Gill Sans MT" w:hAnsi="Gill Sans MT" w:cs="Segoe UI"/>
          <w:sz w:val="22"/>
          <w:szCs w:val="22"/>
        </w:rPr>
        <w:t xml:space="preserve">, 1 household should be selected from each of the available sub-sectors of a precinct and an additional 4 households selected from 4 randomly selected precincts from the same 11 precincts. In cases where the sub-sectors per precinct are </w:t>
      </w:r>
      <w:r w:rsidRPr="005F43D4">
        <w:rPr>
          <w:rStyle w:val="normaltextrun"/>
          <w:rFonts w:ascii="Gill Sans MT" w:hAnsi="Gill Sans MT" w:cs="Segoe UI"/>
          <w:b/>
          <w:bCs/>
          <w:i/>
          <w:iCs/>
          <w:sz w:val="22"/>
          <w:szCs w:val="22"/>
        </w:rPr>
        <w:t>more than 15</w:t>
      </w:r>
      <w:r w:rsidRPr="005F43D4">
        <w:rPr>
          <w:rStyle w:val="normaltextrun"/>
          <w:rFonts w:ascii="Gill Sans MT" w:hAnsi="Gill Sans MT" w:cs="Segoe UI"/>
          <w:sz w:val="22"/>
          <w:szCs w:val="22"/>
        </w:rPr>
        <w:t>, 15 sub-sectors are to be randomly selected and one household selected from each sub-sector following the procedure outlined above. These 15 sub-sectors should be evenly distributed between sectors (e.g. in cases where there are 3 sectors, 5 sub-sectors are drawn from each). One exception to this rule is when the urban/rural weighting rules suggested otherwise. For example, if 3 urban households and 12 rural households are selected and one sector is distinctly urban and the other two are distinctly rural, according to weighting data only 3 households should be selected from the urban sector and 12 from the rural sector.</w:t>
      </w:r>
      <w:r w:rsidRPr="005F43D4">
        <w:rPr>
          <w:rStyle w:val="eop"/>
          <w:rFonts w:ascii="Gill Sans MT" w:hAnsi="Gill Sans MT" w:cs="Segoe UI"/>
          <w:sz w:val="22"/>
          <w:szCs w:val="22"/>
        </w:rPr>
        <w:t> </w:t>
      </w:r>
    </w:p>
    <w:p w14:paraId="2BE4FB79" w14:textId="77777777" w:rsidR="005F43D4" w:rsidRPr="005F43D4" w:rsidRDefault="005F43D4" w:rsidP="005F43D4">
      <w:pPr>
        <w:pStyle w:val="paragraph"/>
        <w:ind w:left="1080"/>
        <w:jc w:val="both"/>
        <w:textAlignment w:val="baseline"/>
        <w:rPr>
          <w:rFonts w:ascii="Gill Sans MT" w:hAnsi="Gill Sans MT" w:cs="Segoe UI"/>
          <w:sz w:val="22"/>
          <w:szCs w:val="22"/>
        </w:rPr>
      </w:pPr>
      <w:r w:rsidRPr="005F43D4">
        <w:rPr>
          <w:rStyle w:val="eop"/>
          <w:rFonts w:ascii="Gill Sans MT" w:hAnsi="Gill Sans MT" w:cs="Segoe UI"/>
          <w:sz w:val="22"/>
          <w:szCs w:val="22"/>
        </w:rPr>
        <w:t> </w:t>
      </w:r>
    </w:p>
    <w:p w14:paraId="0A902195" w14:textId="7BB6422B" w:rsidR="005F43D4" w:rsidRPr="005F43D4" w:rsidRDefault="005F43D4" w:rsidP="005F43D4">
      <w:pPr>
        <w:pStyle w:val="paragraph"/>
        <w:numPr>
          <w:ilvl w:val="0"/>
          <w:numId w:val="37"/>
        </w:numPr>
        <w:ind w:left="360" w:firstLine="0"/>
        <w:jc w:val="both"/>
        <w:textAlignment w:val="baseline"/>
        <w:rPr>
          <w:rFonts w:ascii="Gill Sans MT" w:hAnsi="Gill Sans MT" w:cs="Segoe UI"/>
          <w:sz w:val="22"/>
          <w:szCs w:val="22"/>
        </w:rPr>
      </w:pPr>
      <w:r w:rsidRPr="005F43D4">
        <w:rPr>
          <w:rStyle w:val="normaltextrun"/>
          <w:rFonts w:ascii="Gill Sans MT" w:hAnsi="Gill Sans MT" w:cs="Segoe UI"/>
          <w:sz w:val="22"/>
          <w:szCs w:val="22"/>
        </w:rPr>
        <w:t>Sampling procedures for each precinct should always discussed and approved by the team BEFORE sampling is done by the Fieldwork Coordinator, and cross-checked for adequacy before the fieldworkers were deployed. This requires constant communication between the Fieldwork Coordinator and the Fieldwork Manager, with oversight guidance being provided by the Project Leader.</w:t>
      </w:r>
      <w:r w:rsidR="000A22D8">
        <w:rPr>
          <w:rStyle w:val="normaltextrun"/>
          <w:rFonts w:ascii="Gill Sans MT" w:hAnsi="Gill Sans MT" w:cs="Segoe UI"/>
          <w:sz w:val="22"/>
          <w:szCs w:val="22"/>
        </w:rPr>
        <w:t xml:space="preserve"> </w:t>
      </w:r>
    </w:p>
    <w:p w14:paraId="566515B0" w14:textId="77777777" w:rsidR="005F43D4" w:rsidRPr="005F43D4" w:rsidRDefault="005F43D4" w:rsidP="005F43D4">
      <w:pPr>
        <w:pStyle w:val="paragraph"/>
        <w:ind w:left="1080"/>
        <w:textAlignment w:val="baseline"/>
        <w:rPr>
          <w:rFonts w:ascii="Gill Sans MT" w:hAnsi="Gill Sans MT" w:cs="Segoe UI"/>
          <w:sz w:val="22"/>
          <w:szCs w:val="22"/>
        </w:rPr>
      </w:pPr>
      <w:r w:rsidRPr="005F43D4">
        <w:rPr>
          <w:rStyle w:val="eop"/>
          <w:rFonts w:ascii="Gill Sans MT" w:hAnsi="Gill Sans MT" w:cs="Segoe UI"/>
          <w:sz w:val="22"/>
          <w:szCs w:val="22"/>
        </w:rPr>
        <w:t> </w:t>
      </w:r>
    </w:p>
    <w:p w14:paraId="7EFDE27E" w14:textId="442C6016" w:rsidR="005F43D4" w:rsidRDefault="005F43D4" w:rsidP="005F43D4">
      <w:pPr>
        <w:pStyle w:val="paragraph"/>
        <w:numPr>
          <w:ilvl w:val="0"/>
          <w:numId w:val="38"/>
        </w:numPr>
        <w:ind w:left="360" w:firstLine="0"/>
        <w:jc w:val="both"/>
        <w:textAlignment w:val="baseline"/>
        <w:rPr>
          <w:rStyle w:val="normaltextrun"/>
          <w:rFonts w:ascii="Gill Sans MT" w:hAnsi="Gill Sans MT" w:cs="Segoe UI"/>
          <w:sz w:val="22"/>
          <w:szCs w:val="22"/>
        </w:rPr>
      </w:pPr>
      <w:r w:rsidRPr="005F43D4">
        <w:rPr>
          <w:rStyle w:val="normaltextrun"/>
          <w:rFonts w:ascii="Gill Sans MT" w:hAnsi="Gill Sans MT" w:cs="Segoe UI"/>
          <w:sz w:val="22"/>
          <w:szCs w:val="22"/>
        </w:rPr>
        <w:t>Before data collection, the sampled HH coordinates are submitted and approved by SI.</w:t>
      </w:r>
      <w:r w:rsidR="000A22D8">
        <w:rPr>
          <w:rStyle w:val="normaltextrun"/>
          <w:rFonts w:ascii="Gill Sans MT" w:hAnsi="Gill Sans MT" w:cs="Segoe UI"/>
          <w:sz w:val="22"/>
          <w:szCs w:val="22"/>
        </w:rPr>
        <w:t xml:space="preserve"> </w:t>
      </w:r>
    </w:p>
    <w:p w14:paraId="2ADA3F1A" w14:textId="77777777" w:rsidR="00541294" w:rsidRPr="005F43D4" w:rsidRDefault="00541294" w:rsidP="009177AC">
      <w:pPr>
        <w:pStyle w:val="paragraph"/>
        <w:ind w:left="360"/>
        <w:jc w:val="both"/>
        <w:textAlignment w:val="baseline"/>
        <w:rPr>
          <w:rFonts w:ascii="Gill Sans MT" w:hAnsi="Gill Sans MT" w:cs="Segoe UI"/>
          <w:sz w:val="22"/>
          <w:szCs w:val="22"/>
        </w:rPr>
      </w:pPr>
    </w:p>
    <w:p w14:paraId="6CE6E8A4" w14:textId="17211F44" w:rsidR="005F43D4" w:rsidRPr="005F43D4" w:rsidRDefault="00A002A0" w:rsidP="00A002A0">
      <w:pPr>
        <w:pStyle w:val="Level30"/>
      </w:pPr>
      <w:r>
        <w:rPr>
          <w:rStyle w:val="normaltextrun"/>
        </w:rPr>
        <w:t>In-house s</w:t>
      </w:r>
      <w:r w:rsidR="005F43D4" w:rsidRPr="005F43D4">
        <w:rPr>
          <w:rStyle w:val="normaltextrun"/>
        </w:rPr>
        <w:t>ampling</w:t>
      </w:r>
      <w:r w:rsidR="005F43D4" w:rsidRPr="005F43D4">
        <w:rPr>
          <w:rStyle w:val="eop"/>
        </w:rPr>
        <w:t> </w:t>
      </w:r>
    </w:p>
    <w:p w14:paraId="7177D8EE" w14:textId="77777777" w:rsidR="005F43D4" w:rsidRPr="005F43D4" w:rsidRDefault="005F43D4" w:rsidP="005F43D4">
      <w:pPr>
        <w:pStyle w:val="paragraph"/>
        <w:numPr>
          <w:ilvl w:val="0"/>
          <w:numId w:val="39"/>
        </w:numPr>
        <w:ind w:left="780" w:firstLine="0"/>
        <w:jc w:val="both"/>
        <w:textAlignment w:val="baseline"/>
        <w:rPr>
          <w:rFonts w:ascii="Gill Sans MT" w:hAnsi="Gill Sans MT" w:cs="Segoe UI"/>
          <w:sz w:val="22"/>
          <w:szCs w:val="22"/>
        </w:rPr>
      </w:pPr>
      <w:r w:rsidRPr="005F43D4">
        <w:rPr>
          <w:rStyle w:val="normaltextrun"/>
          <w:rFonts w:ascii="Gill Sans MT" w:hAnsi="Gill Sans MT" w:cs="Segoe UI"/>
          <w:sz w:val="22"/>
          <w:szCs w:val="22"/>
        </w:rPr>
        <w:t>In households where there were 2 or more eligible females, a raffle is conducted to randomly select a participant.</w:t>
      </w:r>
      <w:r w:rsidRPr="005F43D4">
        <w:rPr>
          <w:rStyle w:val="eop"/>
          <w:rFonts w:ascii="Gill Sans MT" w:hAnsi="Gill Sans MT" w:cs="Segoe UI"/>
          <w:sz w:val="22"/>
          <w:szCs w:val="22"/>
        </w:rPr>
        <w:t> </w:t>
      </w:r>
    </w:p>
    <w:p w14:paraId="1DCA1E52" w14:textId="3CC44AA2" w:rsidR="005F43D4" w:rsidRPr="005F43D4" w:rsidRDefault="005F43D4" w:rsidP="005F43D4">
      <w:pPr>
        <w:pStyle w:val="paragraph"/>
        <w:numPr>
          <w:ilvl w:val="0"/>
          <w:numId w:val="39"/>
        </w:numPr>
        <w:ind w:left="780" w:firstLine="0"/>
        <w:jc w:val="both"/>
        <w:textAlignment w:val="baseline"/>
        <w:rPr>
          <w:rFonts w:ascii="Gill Sans MT" w:hAnsi="Gill Sans MT" w:cs="Segoe UI"/>
          <w:sz w:val="22"/>
          <w:szCs w:val="22"/>
        </w:rPr>
      </w:pPr>
      <w:r w:rsidRPr="005F43D4">
        <w:rPr>
          <w:rStyle w:val="normaltextrun"/>
          <w:rFonts w:ascii="Gill Sans MT" w:hAnsi="Gill Sans MT" w:cs="Segoe UI"/>
          <w:sz w:val="22"/>
          <w:szCs w:val="22"/>
        </w:rPr>
        <w:t>Every female (aged 18 to 49) who resided in the selected household during the time of the visit must be included in the raffle. If the selected person is not available the team should come back at a later stage when they are available. A total of 3 attempts are made to reach the sampled individual before resampling a secondary individual.</w:t>
      </w:r>
      <w:r w:rsidR="000A22D8">
        <w:rPr>
          <w:rStyle w:val="normaltextrun"/>
          <w:rFonts w:ascii="Gill Sans MT" w:hAnsi="Gill Sans MT" w:cs="Segoe UI"/>
          <w:sz w:val="22"/>
          <w:szCs w:val="22"/>
        </w:rPr>
        <w:t xml:space="preserve"> </w:t>
      </w:r>
    </w:p>
    <w:p w14:paraId="6DF9ED01" w14:textId="0B5517A6" w:rsidR="005F43D4" w:rsidRDefault="005F43D4" w:rsidP="005F43D4">
      <w:pPr>
        <w:pStyle w:val="paragraph"/>
        <w:textAlignment w:val="baseline"/>
        <w:rPr>
          <w:rStyle w:val="eop"/>
          <w:rFonts w:ascii="Calibri" w:hAnsi="Calibri" w:cs="Segoe UI"/>
          <w:sz w:val="22"/>
          <w:szCs w:val="22"/>
        </w:rPr>
      </w:pPr>
      <w:r>
        <w:rPr>
          <w:rStyle w:val="eop"/>
          <w:rFonts w:ascii="Calibri" w:hAnsi="Calibri" w:cs="Segoe UI"/>
          <w:sz w:val="22"/>
          <w:szCs w:val="22"/>
        </w:rPr>
        <w:t> </w:t>
      </w:r>
    </w:p>
    <w:p w14:paraId="59C2D4BB" w14:textId="4F9763D2" w:rsidR="005F43D4" w:rsidRPr="00A002A0" w:rsidRDefault="005F43D4" w:rsidP="00A002A0">
      <w:pPr>
        <w:pStyle w:val="level2"/>
        <w:rPr>
          <w:rStyle w:val="eop"/>
        </w:rPr>
      </w:pPr>
      <w:r>
        <w:rPr>
          <w:rStyle w:val="eop"/>
          <w:rFonts w:ascii="Calibri" w:hAnsi="Calibri" w:cs="Segoe UI"/>
          <w:sz w:val="22"/>
          <w:szCs w:val="22"/>
        </w:rPr>
        <w:br w:type="page"/>
      </w:r>
      <w:bookmarkStart w:id="337" w:name="_Toc433366633"/>
      <w:bookmarkStart w:id="338" w:name="_Toc433386197"/>
      <w:bookmarkStart w:id="339" w:name="_Toc433807921"/>
      <w:r w:rsidRPr="00A002A0">
        <w:rPr>
          <w:rStyle w:val="eop"/>
        </w:rPr>
        <w:lastRenderedPageBreak/>
        <w:t xml:space="preserve">Annex V: </w:t>
      </w:r>
      <w:r w:rsidR="00541294" w:rsidRPr="00A002A0">
        <w:rPr>
          <w:rStyle w:val="eop"/>
        </w:rPr>
        <w:t xml:space="preserve">Completeness of Service Provider </w:t>
      </w:r>
      <w:r w:rsidRPr="00A002A0">
        <w:rPr>
          <w:rStyle w:val="eop"/>
        </w:rPr>
        <w:t>Data</w:t>
      </w:r>
      <w:bookmarkEnd w:id="337"/>
      <w:bookmarkEnd w:id="338"/>
      <w:bookmarkEnd w:id="339"/>
    </w:p>
    <w:p w14:paraId="4CF00697" w14:textId="77777777" w:rsidR="005F43D4" w:rsidRDefault="005F43D4" w:rsidP="005F43D4">
      <w:pPr>
        <w:pStyle w:val="bodyStyle1"/>
        <w:rPr>
          <w:rStyle w:val="eop"/>
        </w:rPr>
      </w:pP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789"/>
        <w:gridCol w:w="2070"/>
        <w:gridCol w:w="2070"/>
      </w:tblGrid>
      <w:tr w:rsidR="00541294" w:rsidRPr="00541294" w14:paraId="2F916C29" w14:textId="5259F9C4" w:rsidTr="009177AC">
        <w:trPr>
          <w:trHeight w:val="600"/>
          <w:jc w:val="center"/>
        </w:trPr>
        <w:tc>
          <w:tcPr>
            <w:tcW w:w="1076" w:type="dxa"/>
            <w:shd w:val="clear" w:color="auto" w:fill="auto"/>
            <w:vAlign w:val="bottom"/>
            <w:hideMark/>
          </w:tcPr>
          <w:p w14:paraId="39D53F89" w14:textId="0998D9A8" w:rsidR="00541294" w:rsidRPr="009177AC" w:rsidRDefault="00541294" w:rsidP="009177AC">
            <w:pPr>
              <w:pStyle w:val="bodyStyle1"/>
              <w:rPr>
                <w:b/>
                <w:sz w:val="20"/>
                <w:szCs w:val="20"/>
              </w:rPr>
            </w:pPr>
            <w:r w:rsidRPr="009177AC">
              <w:rPr>
                <w:b/>
                <w:sz w:val="20"/>
                <w:szCs w:val="20"/>
              </w:rPr>
              <w:t>Variable</w:t>
            </w:r>
          </w:p>
        </w:tc>
        <w:tc>
          <w:tcPr>
            <w:tcW w:w="2789" w:type="dxa"/>
            <w:shd w:val="clear" w:color="auto" w:fill="auto"/>
            <w:vAlign w:val="bottom"/>
            <w:hideMark/>
          </w:tcPr>
          <w:p w14:paraId="06135ADC" w14:textId="7DDD41EE" w:rsidR="00541294" w:rsidRPr="009177AC" w:rsidRDefault="00541294" w:rsidP="009177AC">
            <w:pPr>
              <w:pStyle w:val="bodyStyle1"/>
              <w:jc w:val="center"/>
              <w:rPr>
                <w:b/>
                <w:sz w:val="20"/>
                <w:szCs w:val="20"/>
              </w:rPr>
            </w:pPr>
            <w:r w:rsidRPr="00B228A6">
              <w:rPr>
                <w:b/>
                <w:sz w:val="20"/>
                <w:szCs w:val="20"/>
              </w:rPr>
              <w:t>n</w:t>
            </w:r>
            <w:r w:rsidRPr="009177AC">
              <w:rPr>
                <w:b/>
                <w:sz w:val="20"/>
                <w:szCs w:val="20"/>
              </w:rPr>
              <w:t xml:space="preserve"> (observations with non-missing data)</w:t>
            </w:r>
          </w:p>
        </w:tc>
        <w:tc>
          <w:tcPr>
            <w:tcW w:w="2070" w:type="dxa"/>
            <w:vAlign w:val="bottom"/>
          </w:tcPr>
          <w:p w14:paraId="60CFBEAD" w14:textId="7AF08370" w:rsidR="00541294" w:rsidRPr="009177AC" w:rsidRDefault="00541294" w:rsidP="009177AC">
            <w:pPr>
              <w:pStyle w:val="bodyStyle1"/>
              <w:jc w:val="center"/>
              <w:rPr>
                <w:b/>
                <w:sz w:val="20"/>
                <w:szCs w:val="20"/>
              </w:rPr>
            </w:pPr>
            <w:r>
              <w:rPr>
                <w:b/>
                <w:sz w:val="20"/>
                <w:szCs w:val="20"/>
              </w:rPr>
              <w:t># of m</w:t>
            </w:r>
            <w:r w:rsidRPr="009177AC">
              <w:rPr>
                <w:b/>
                <w:sz w:val="20"/>
                <w:szCs w:val="20"/>
              </w:rPr>
              <w:t xml:space="preserve">issing </w:t>
            </w:r>
            <w:r>
              <w:rPr>
                <w:b/>
                <w:sz w:val="20"/>
                <w:szCs w:val="20"/>
              </w:rPr>
              <w:t>responses</w:t>
            </w:r>
          </w:p>
        </w:tc>
        <w:tc>
          <w:tcPr>
            <w:tcW w:w="2070" w:type="dxa"/>
            <w:vAlign w:val="bottom"/>
          </w:tcPr>
          <w:p w14:paraId="1CD2D0F6" w14:textId="2982326E" w:rsidR="00541294" w:rsidRPr="009177AC" w:rsidRDefault="00541294" w:rsidP="009177AC">
            <w:pPr>
              <w:pStyle w:val="bodyStyle1"/>
              <w:jc w:val="center"/>
              <w:rPr>
                <w:b/>
                <w:sz w:val="20"/>
                <w:szCs w:val="20"/>
              </w:rPr>
            </w:pPr>
            <w:r>
              <w:rPr>
                <w:b/>
                <w:sz w:val="20"/>
                <w:szCs w:val="20"/>
              </w:rPr>
              <w:t>% of responses missing</w:t>
            </w:r>
          </w:p>
        </w:tc>
      </w:tr>
      <w:tr w:rsidR="00541294" w:rsidRPr="00541294" w14:paraId="1C18A4C9" w14:textId="47429698" w:rsidTr="009177AC">
        <w:trPr>
          <w:trHeight w:val="300"/>
          <w:jc w:val="center"/>
        </w:trPr>
        <w:tc>
          <w:tcPr>
            <w:tcW w:w="1076" w:type="dxa"/>
            <w:shd w:val="clear" w:color="auto" w:fill="auto"/>
            <w:noWrap/>
            <w:vAlign w:val="bottom"/>
            <w:hideMark/>
          </w:tcPr>
          <w:p w14:paraId="78EF2A3F" w14:textId="28AC0B71" w:rsidR="00541294" w:rsidRPr="009177AC" w:rsidRDefault="00541294" w:rsidP="009177AC">
            <w:pPr>
              <w:pStyle w:val="bodyStyle1"/>
              <w:rPr>
                <w:sz w:val="20"/>
                <w:szCs w:val="20"/>
              </w:rPr>
            </w:pPr>
            <w:r w:rsidRPr="009177AC">
              <w:rPr>
                <w:sz w:val="20"/>
                <w:szCs w:val="20"/>
              </w:rPr>
              <w:t>A3</w:t>
            </w:r>
          </w:p>
        </w:tc>
        <w:tc>
          <w:tcPr>
            <w:tcW w:w="2789" w:type="dxa"/>
            <w:shd w:val="clear" w:color="auto" w:fill="auto"/>
            <w:noWrap/>
            <w:vAlign w:val="bottom"/>
            <w:hideMark/>
          </w:tcPr>
          <w:p w14:paraId="7C211467" w14:textId="29C31BEE" w:rsidR="00541294" w:rsidRPr="009177AC" w:rsidRDefault="00541294" w:rsidP="009177AC">
            <w:pPr>
              <w:pStyle w:val="bodyStyle1"/>
              <w:jc w:val="right"/>
              <w:rPr>
                <w:sz w:val="20"/>
                <w:szCs w:val="20"/>
              </w:rPr>
            </w:pPr>
            <w:r w:rsidRPr="009177AC">
              <w:rPr>
                <w:sz w:val="20"/>
                <w:szCs w:val="20"/>
              </w:rPr>
              <w:t>1,737</w:t>
            </w:r>
          </w:p>
        </w:tc>
        <w:tc>
          <w:tcPr>
            <w:tcW w:w="2070" w:type="dxa"/>
            <w:vAlign w:val="bottom"/>
          </w:tcPr>
          <w:p w14:paraId="60982E6B" w14:textId="5FAE2918" w:rsidR="00541294" w:rsidRPr="009177AC" w:rsidRDefault="00541294" w:rsidP="009177AC">
            <w:pPr>
              <w:pStyle w:val="bodyStyle1"/>
              <w:jc w:val="right"/>
              <w:rPr>
                <w:sz w:val="20"/>
                <w:szCs w:val="20"/>
              </w:rPr>
            </w:pPr>
            <w:r w:rsidRPr="009177AC">
              <w:rPr>
                <w:sz w:val="20"/>
                <w:szCs w:val="20"/>
              </w:rPr>
              <w:t>52</w:t>
            </w:r>
          </w:p>
        </w:tc>
        <w:tc>
          <w:tcPr>
            <w:tcW w:w="2070" w:type="dxa"/>
            <w:vAlign w:val="bottom"/>
          </w:tcPr>
          <w:p w14:paraId="4939999C" w14:textId="376B67E5" w:rsidR="00541294" w:rsidRPr="009177AC" w:rsidRDefault="00541294" w:rsidP="009177AC">
            <w:pPr>
              <w:pStyle w:val="bodyStyle1"/>
              <w:jc w:val="right"/>
              <w:rPr>
                <w:sz w:val="20"/>
                <w:szCs w:val="20"/>
              </w:rPr>
            </w:pPr>
            <w:r w:rsidRPr="009177AC">
              <w:rPr>
                <w:sz w:val="20"/>
                <w:szCs w:val="20"/>
              </w:rPr>
              <w:t>3%</w:t>
            </w:r>
          </w:p>
        </w:tc>
      </w:tr>
      <w:tr w:rsidR="00541294" w:rsidRPr="00541294" w14:paraId="00C0FAF9" w14:textId="51312996" w:rsidTr="009177AC">
        <w:trPr>
          <w:trHeight w:val="300"/>
          <w:jc w:val="center"/>
        </w:trPr>
        <w:tc>
          <w:tcPr>
            <w:tcW w:w="1076" w:type="dxa"/>
            <w:shd w:val="clear" w:color="auto" w:fill="auto"/>
            <w:noWrap/>
            <w:vAlign w:val="bottom"/>
            <w:hideMark/>
          </w:tcPr>
          <w:p w14:paraId="7876861D" w14:textId="4AE398CC" w:rsidR="00541294" w:rsidRPr="009177AC" w:rsidRDefault="00541294" w:rsidP="009177AC">
            <w:pPr>
              <w:pStyle w:val="bodyStyle1"/>
              <w:rPr>
                <w:sz w:val="20"/>
                <w:szCs w:val="20"/>
              </w:rPr>
            </w:pPr>
            <w:r w:rsidRPr="009177AC">
              <w:rPr>
                <w:sz w:val="20"/>
                <w:szCs w:val="20"/>
              </w:rPr>
              <w:t>A4</w:t>
            </w:r>
          </w:p>
        </w:tc>
        <w:tc>
          <w:tcPr>
            <w:tcW w:w="2789" w:type="dxa"/>
            <w:shd w:val="clear" w:color="auto" w:fill="auto"/>
            <w:noWrap/>
            <w:vAlign w:val="bottom"/>
            <w:hideMark/>
          </w:tcPr>
          <w:p w14:paraId="0F09A9BA" w14:textId="16913559" w:rsidR="00541294" w:rsidRPr="009177AC" w:rsidRDefault="00541294" w:rsidP="009177AC">
            <w:pPr>
              <w:pStyle w:val="bodyStyle1"/>
              <w:jc w:val="right"/>
              <w:rPr>
                <w:sz w:val="20"/>
                <w:szCs w:val="20"/>
              </w:rPr>
            </w:pPr>
            <w:r w:rsidRPr="009177AC">
              <w:rPr>
                <w:sz w:val="20"/>
                <w:szCs w:val="20"/>
              </w:rPr>
              <w:t>1,753</w:t>
            </w:r>
          </w:p>
        </w:tc>
        <w:tc>
          <w:tcPr>
            <w:tcW w:w="2070" w:type="dxa"/>
            <w:vAlign w:val="bottom"/>
          </w:tcPr>
          <w:p w14:paraId="66154DB6" w14:textId="2E7D7E6E" w:rsidR="00541294" w:rsidRPr="009177AC" w:rsidRDefault="00541294" w:rsidP="009177AC">
            <w:pPr>
              <w:pStyle w:val="bodyStyle1"/>
              <w:jc w:val="right"/>
              <w:rPr>
                <w:sz w:val="20"/>
                <w:szCs w:val="20"/>
              </w:rPr>
            </w:pPr>
            <w:r w:rsidRPr="009177AC">
              <w:rPr>
                <w:sz w:val="20"/>
                <w:szCs w:val="20"/>
              </w:rPr>
              <w:t>36</w:t>
            </w:r>
          </w:p>
        </w:tc>
        <w:tc>
          <w:tcPr>
            <w:tcW w:w="2070" w:type="dxa"/>
            <w:vAlign w:val="bottom"/>
          </w:tcPr>
          <w:p w14:paraId="5A533760" w14:textId="1F680B51" w:rsidR="00541294" w:rsidRPr="009177AC" w:rsidRDefault="00541294" w:rsidP="009177AC">
            <w:pPr>
              <w:pStyle w:val="bodyStyle1"/>
              <w:jc w:val="right"/>
              <w:rPr>
                <w:sz w:val="20"/>
                <w:szCs w:val="20"/>
              </w:rPr>
            </w:pPr>
            <w:r w:rsidRPr="009177AC">
              <w:rPr>
                <w:sz w:val="20"/>
                <w:szCs w:val="20"/>
              </w:rPr>
              <w:t>2%</w:t>
            </w:r>
          </w:p>
        </w:tc>
      </w:tr>
      <w:tr w:rsidR="00541294" w:rsidRPr="00541294" w14:paraId="0A3E76E6" w14:textId="4E4252B5" w:rsidTr="009177AC">
        <w:trPr>
          <w:trHeight w:val="300"/>
          <w:jc w:val="center"/>
        </w:trPr>
        <w:tc>
          <w:tcPr>
            <w:tcW w:w="1076" w:type="dxa"/>
            <w:shd w:val="clear" w:color="auto" w:fill="auto"/>
            <w:noWrap/>
            <w:vAlign w:val="bottom"/>
            <w:hideMark/>
          </w:tcPr>
          <w:p w14:paraId="0668D0FE" w14:textId="4D61F1D9" w:rsidR="00541294" w:rsidRPr="009177AC" w:rsidRDefault="00541294" w:rsidP="009177AC">
            <w:pPr>
              <w:pStyle w:val="bodyStyle1"/>
              <w:rPr>
                <w:sz w:val="20"/>
                <w:szCs w:val="20"/>
              </w:rPr>
            </w:pPr>
            <w:r w:rsidRPr="009177AC">
              <w:rPr>
                <w:sz w:val="20"/>
                <w:szCs w:val="20"/>
              </w:rPr>
              <w:t>A5</w:t>
            </w:r>
          </w:p>
        </w:tc>
        <w:tc>
          <w:tcPr>
            <w:tcW w:w="2789" w:type="dxa"/>
            <w:shd w:val="clear" w:color="auto" w:fill="auto"/>
            <w:noWrap/>
            <w:vAlign w:val="bottom"/>
            <w:hideMark/>
          </w:tcPr>
          <w:p w14:paraId="0D658225" w14:textId="44ECA8BF" w:rsidR="00541294" w:rsidRPr="009177AC" w:rsidRDefault="00541294" w:rsidP="009177AC">
            <w:pPr>
              <w:pStyle w:val="bodyStyle1"/>
              <w:jc w:val="right"/>
              <w:rPr>
                <w:sz w:val="20"/>
                <w:szCs w:val="20"/>
              </w:rPr>
            </w:pPr>
            <w:r w:rsidRPr="009177AC">
              <w:rPr>
                <w:sz w:val="20"/>
                <w:szCs w:val="20"/>
              </w:rPr>
              <w:t>1,735</w:t>
            </w:r>
          </w:p>
        </w:tc>
        <w:tc>
          <w:tcPr>
            <w:tcW w:w="2070" w:type="dxa"/>
            <w:vAlign w:val="bottom"/>
          </w:tcPr>
          <w:p w14:paraId="616BD187" w14:textId="7586F598" w:rsidR="00541294" w:rsidRPr="009177AC" w:rsidRDefault="00541294" w:rsidP="009177AC">
            <w:pPr>
              <w:pStyle w:val="bodyStyle1"/>
              <w:jc w:val="right"/>
              <w:rPr>
                <w:sz w:val="20"/>
                <w:szCs w:val="20"/>
              </w:rPr>
            </w:pPr>
            <w:r w:rsidRPr="009177AC">
              <w:rPr>
                <w:sz w:val="20"/>
                <w:szCs w:val="20"/>
              </w:rPr>
              <w:t>54</w:t>
            </w:r>
          </w:p>
        </w:tc>
        <w:tc>
          <w:tcPr>
            <w:tcW w:w="2070" w:type="dxa"/>
            <w:vAlign w:val="bottom"/>
          </w:tcPr>
          <w:p w14:paraId="005217D7" w14:textId="5588B9E2" w:rsidR="00541294" w:rsidRPr="009177AC" w:rsidRDefault="00541294" w:rsidP="009177AC">
            <w:pPr>
              <w:pStyle w:val="bodyStyle1"/>
              <w:jc w:val="right"/>
              <w:rPr>
                <w:sz w:val="20"/>
                <w:szCs w:val="20"/>
              </w:rPr>
            </w:pPr>
            <w:r w:rsidRPr="009177AC">
              <w:rPr>
                <w:sz w:val="20"/>
                <w:szCs w:val="20"/>
              </w:rPr>
              <w:t>3%</w:t>
            </w:r>
          </w:p>
        </w:tc>
      </w:tr>
      <w:tr w:rsidR="00541294" w:rsidRPr="00541294" w14:paraId="71EF6C16" w14:textId="54DDAECF" w:rsidTr="009177AC">
        <w:trPr>
          <w:trHeight w:val="300"/>
          <w:jc w:val="center"/>
        </w:trPr>
        <w:tc>
          <w:tcPr>
            <w:tcW w:w="1076" w:type="dxa"/>
            <w:shd w:val="clear" w:color="auto" w:fill="auto"/>
            <w:noWrap/>
            <w:vAlign w:val="bottom"/>
            <w:hideMark/>
          </w:tcPr>
          <w:p w14:paraId="1964048A" w14:textId="57920A54" w:rsidR="00541294" w:rsidRPr="009177AC" w:rsidRDefault="00541294" w:rsidP="009177AC">
            <w:pPr>
              <w:pStyle w:val="bodyStyle1"/>
              <w:rPr>
                <w:sz w:val="20"/>
                <w:szCs w:val="20"/>
              </w:rPr>
            </w:pPr>
            <w:r w:rsidRPr="009177AC">
              <w:rPr>
                <w:sz w:val="20"/>
                <w:szCs w:val="20"/>
              </w:rPr>
              <w:t>A7</w:t>
            </w:r>
          </w:p>
        </w:tc>
        <w:tc>
          <w:tcPr>
            <w:tcW w:w="2789" w:type="dxa"/>
            <w:shd w:val="clear" w:color="auto" w:fill="auto"/>
            <w:noWrap/>
            <w:vAlign w:val="bottom"/>
            <w:hideMark/>
          </w:tcPr>
          <w:p w14:paraId="07E4DC98" w14:textId="6261D2EE" w:rsidR="00541294" w:rsidRPr="009177AC" w:rsidRDefault="00541294" w:rsidP="009177AC">
            <w:pPr>
              <w:pStyle w:val="bodyStyle1"/>
              <w:jc w:val="right"/>
              <w:rPr>
                <w:sz w:val="20"/>
                <w:szCs w:val="20"/>
              </w:rPr>
            </w:pPr>
            <w:r w:rsidRPr="009177AC">
              <w:rPr>
                <w:sz w:val="20"/>
                <w:szCs w:val="20"/>
              </w:rPr>
              <w:t>1,753</w:t>
            </w:r>
          </w:p>
        </w:tc>
        <w:tc>
          <w:tcPr>
            <w:tcW w:w="2070" w:type="dxa"/>
            <w:vAlign w:val="bottom"/>
          </w:tcPr>
          <w:p w14:paraId="57882C7D" w14:textId="79500211" w:rsidR="00541294" w:rsidRPr="009177AC" w:rsidRDefault="00541294" w:rsidP="009177AC">
            <w:pPr>
              <w:pStyle w:val="bodyStyle1"/>
              <w:jc w:val="right"/>
              <w:rPr>
                <w:sz w:val="20"/>
                <w:szCs w:val="20"/>
              </w:rPr>
            </w:pPr>
            <w:r w:rsidRPr="009177AC">
              <w:rPr>
                <w:sz w:val="20"/>
                <w:szCs w:val="20"/>
              </w:rPr>
              <w:t>36</w:t>
            </w:r>
          </w:p>
        </w:tc>
        <w:tc>
          <w:tcPr>
            <w:tcW w:w="2070" w:type="dxa"/>
            <w:vAlign w:val="bottom"/>
          </w:tcPr>
          <w:p w14:paraId="1E1FA9D4" w14:textId="0D6C46C2" w:rsidR="00541294" w:rsidRPr="009177AC" w:rsidRDefault="00541294" w:rsidP="009177AC">
            <w:pPr>
              <w:pStyle w:val="bodyStyle1"/>
              <w:jc w:val="right"/>
              <w:rPr>
                <w:sz w:val="20"/>
                <w:szCs w:val="20"/>
              </w:rPr>
            </w:pPr>
            <w:r w:rsidRPr="009177AC">
              <w:rPr>
                <w:sz w:val="20"/>
                <w:szCs w:val="20"/>
              </w:rPr>
              <w:t>2%</w:t>
            </w:r>
          </w:p>
        </w:tc>
      </w:tr>
      <w:tr w:rsidR="00541294" w:rsidRPr="00541294" w14:paraId="09C03178" w14:textId="07CBD45C" w:rsidTr="009177AC">
        <w:trPr>
          <w:trHeight w:val="300"/>
          <w:jc w:val="center"/>
        </w:trPr>
        <w:tc>
          <w:tcPr>
            <w:tcW w:w="1076" w:type="dxa"/>
            <w:shd w:val="clear" w:color="auto" w:fill="auto"/>
            <w:noWrap/>
            <w:vAlign w:val="bottom"/>
            <w:hideMark/>
          </w:tcPr>
          <w:p w14:paraId="09128307" w14:textId="347E8CB0" w:rsidR="00541294" w:rsidRPr="009177AC" w:rsidRDefault="00541294" w:rsidP="009177AC">
            <w:pPr>
              <w:pStyle w:val="bodyStyle1"/>
              <w:rPr>
                <w:sz w:val="20"/>
                <w:szCs w:val="20"/>
              </w:rPr>
            </w:pPr>
            <w:r w:rsidRPr="009177AC">
              <w:rPr>
                <w:sz w:val="20"/>
                <w:szCs w:val="20"/>
              </w:rPr>
              <w:t>A8</w:t>
            </w:r>
          </w:p>
        </w:tc>
        <w:tc>
          <w:tcPr>
            <w:tcW w:w="2789" w:type="dxa"/>
            <w:shd w:val="clear" w:color="auto" w:fill="auto"/>
            <w:noWrap/>
            <w:vAlign w:val="bottom"/>
            <w:hideMark/>
          </w:tcPr>
          <w:p w14:paraId="10222A5F" w14:textId="1B94A206" w:rsidR="00541294" w:rsidRPr="009177AC" w:rsidRDefault="00541294" w:rsidP="009177AC">
            <w:pPr>
              <w:pStyle w:val="bodyStyle1"/>
              <w:jc w:val="right"/>
              <w:rPr>
                <w:sz w:val="20"/>
                <w:szCs w:val="20"/>
              </w:rPr>
            </w:pPr>
            <w:r w:rsidRPr="009177AC">
              <w:rPr>
                <w:sz w:val="20"/>
                <w:szCs w:val="20"/>
              </w:rPr>
              <w:t>1,754</w:t>
            </w:r>
          </w:p>
        </w:tc>
        <w:tc>
          <w:tcPr>
            <w:tcW w:w="2070" w:type="dxa"/>
            <w:vAlign w:val="bottom"/>
          </w:tcPr>
          <w:p w14:paraId="319E94FB" w14:textId="0DE32844" w:rsidR="00541294" w:rsidRPr="009177AC" w:rsidRDefault="00541294" w:rsidP="009177AC">
            <w:pPr>
              <w:pStyle w:val="bodyStyle1"/>
              <w:jc w:val="right"/>
              <w:rPr>
                <w:sz w:val="20"/>
                <w:szCs w:val="20"/>
              </w:rPr>
            </w:pPr>
            <w:r w:rsidRPr="009177AC">
              <w:rPr>
                <w:sz w:val="20"/>
                <w:szCs w:val="20"/>
              </w:rPr>
              <w:t>35</w:t>
            </w:r>
          </w:p>
        </w:tc>
        <w:tc>
          <w:tcPr>
            <w:tcW w:w="2070" w:type="dxa"/>
            <w:vAlign w:val="bottom"/>
          </w:tcPr>
          <w:p w14:paraId="2BC62692" w14:textId="5E8C7D7C" w:rsidR="00541294" w:rsidRPr="009177AC" w:rsidRDefault="00541294" w:rsidP="009177AC">
            <w:pPr>
              <w:pStyle w:val="bodyStyle1"/>
              <w:jc w:val="right"/>
              <w:rPr>
                <w:sz w:val="20"/>
                <w:szCs w:val="20"/>
              </w:rPr>
            </w:pPr>
            <w:r w:rsidRPr="009177AC">
              <w:rPr>
                <w:sz w:val="20"/>
                <w:szCs w:val="20"/>
              </w:rPr>
              <w:t>2%</w:t>
            </w:r>
          </w:p>
        </w:tc>
      </w:tr>
      <w:tr w:rsidR="00541294" w:rsidRPr="00541294" w14:paraId="380C7A2A" w14:textId="78B98B5C" w:rsidTr="009177AC">
        <w:trPr>
          <w:trHeight w:val="300"/>
          <w:jc w:val="center"/>
        </w:trPr>
        <w:tc>
          <w:tcPr>
            <w:tcW w:w="1076" w:type="dxa"/>
            <w:shd w:val="clear" w:color="auto" w:fill="auto"/>
            <w:noWrap/>
            <w:vAlign w:val="bottom"/>
            <w:hideMark/>
          </w:tcPr>
          <w:p w14:paraId="2D36807E" w14:textId="1350EA23" w:rsidR="00541294" w:rsidRPr="009177AC" w:rsidRDefault="00541294" w:rsidP="009177AC">
            <w:pPr>
              <w:pStyle w:val="bodyStyle1"/>
              <w:rPr>
                <w:sz w:val="20"/>
                <w:szCs w:val="20"/>
              </w:rPr>
            </w:pPr>
            <w:r w:rsidRPr="009177AC">
              <w:rPr>
                <w:sz w:val="20"/>
                <w:szCs w:val="20"/>
              </w:rPr>
              <w:t>A10</w:t>
            </w:r>
          </w:p>
        </w:tc>
        <w:tc>
          <w:tcPr>
            <w:tcW w:w="2789" w:type="dxa"/>
            <w:shd w:val="clear" w:color="auto" w:fill="auto"/>
            <w:noWrap/>
            <w:vAlign w:val="bottom"/>
            <w:hideMark/>
          </w:tcPr>
          <w:p w14:paraId="269833EB" w14:textId="2B01B082" w:rsidR="00541294" w:rsidRPr="009177AC" w:rsidRDefault="00541294" w:rsidP="009177AC">
            <w:pPr>
              <w:pStyle w:val="bodyStyle1"/>
              <w:jc w:val="right"/>
              <w:rPr>
                <w:sz w:val="20"/>
                <w:szCs w:val="20"/>
              </w:rPr>
            </w:pPr>
            <w:r w:rsidRPr="009177AC">
              <w:rPr>
                <w:sz w:val="20"/>
                <w:szCs w:val="20"/>
              </w:rPr>
              <w:t>1,756</w:t>
            </w:r>
          </w:p>
        </w:tc>
        <w:tc>
          <w:tcPr>
            <w:tcW w:w="2070" w:type="dxa"/>
            <w:vAlign w:val="bottom"/>
          </w:tcPr>
          <w:p w14:paraId="01243CDD" w14:textId="4EB6F482" w:rsidR="00541294" w:rsidRPr="009177AC" w:rsidRDefault="00541294" w:rsidP="009177AC">
            <w:pPr>
              <w:pStyle w:val="bodyStyle1"/>
              <w:jc w:val="right"/>
              <w:rPr>
                <w:sz w:val="20"/>
                <w:szCs w:val="20"/>
              </w:rPr>
            </w:pPr>
            <w:r w:rsidRPr="009177AC">
              <w:rPr>
                <w:sz w:val="20"/>
                <w:szCs w:val="20"/>
              </w:rPr>
              <w:t>33</w:t>
            </w:r>
          </w:p>
        </w:tc>
        <w:tc>
          <w:tcPr>
            <w:tcW w:w="2070" w:type="dxa"/>
            <w:vAlign w:val="bottom"/>
          </w:tcPr>
          <w:p w14:paraId="663FA840" w14:textId="5BCEFFBC" w:rsidR="00541294" w:rsidRPr="009177AC" w:rsidRDefault="00541294" w:rsidP="009177AC">
            <w:pPr>
              <w:pStyle w:val="bodyStyle1"/>
              <w:jc w:val="right"/>
              <w:rPr>
                <w:sz w:val="20"/>
                <w:szCs w:val="20"/>
              </w:rPr>
            </w:pPr>
            <w:r w:rsidRPr="009177AC">
              <w:rPr>
                <w:sz w:val="20"/>
                <w:szCs w:val="20"/>
              </w:rPr>
              <w:t>2%</w:t>
            </w:r>
          </w:p>
        </w:tc>
      </w:tr>
      <w:tr w:rsidR="00541294" w:rsidRPr="00541294" w14:paraId="4351B984" w14:textId="03D85103" w:rsidTr="009177AC">
        <w:trPr>
          <w:trHeight w:val="300"/>
          <w:jc w:val="center"/>
        </w:trPr>
        <w:tc>
          <w:tcPr>
            <w:tcW w:w="1076" w:type="dxa"/>
            <w:shd w:val="clear" w:color="auto" w:fill="auto"/>
            <w:noWrap/>
            <w:vAlign w:val="bottom"/>
            <w:hideMark/>
          </w:tcPr>
          <w:p w14:paraId="51B77526" w14:textId="15DC3DB5" w:rsidR="00541294" w:rsidRPr="009177AC" w:rsidRDefault="00541294" w:rsidP="009177AC">
            <w:pPr>
              <w:pStyle w:val="bodyStyle1"/>
              <w:rPr>
                <w:sz w:val="20"/>
                <w:szCs w:val="20"/>
              </w:rPr>
            </w:pPr>
            <w:r w:rsidRPr="009177AC">
              <w:rPr>
                <w:sz w:val="20"/>
                <w:szCs w:val="20"/>
              </w:rPr>
              <w:t>A11</w:t>
            </w:r>
          </w:p>
        </w:tc>
        <w:tc>
          <w:tcPr>
            <w:tcW w:w="2789" w:type="dxa"/>
            <w:shd w:val="clear" w:color="auto" w:fill="auto"/>
            <w:noWrap/>
            <w:vAlign w:val="bottom"/>
            <w:hideMark/>
          </w:tcPr>
          <w:p w14:paraId="43A8F1D1" w14:textId="56820C7F" w:rsidR="00541294" w:rsidRPr="009177AC" w:rsidRDefault="00541294" w:rsidP="009177AC">
            <w:pPr>
              <w:pStyle w:val="bodyStyle1"/>
              <w:jc w:val="right"/>
              <w:rPr>
                <w:sz w:val="20"/>
                <w:szCs w:val="20"/>
              </w:rPr>
            </w:pPr>
            <w:r w:rsidRPr="009177AC">
              <w:rPr>
                <w:sz w:val="20"/>
                <w:szCs w:val="20"/>
              </w:rPr>
              <w:t>1,762</w:t>
            </w:r>
          </w:p>
        </w:tc>
        <w:tc>
          <w:tcPr>
            <w:tcW w:w="2070" w:type="dxa"/>
            <w:vAlign w:val="bottom"/>
          </w:tcPr>
          <w:p w14:paraId="1CA8A0D5" w14:textId="2F35A757" w:rsidR="00541294" w:rsidRPr="009177AC" w:rsidRDefault="00541294" w:rsidP="009177AC">
            <w:pPr>
              <w:pStyle w:val="bodyStyle1"/>
              <w:jc w:val="right"/>
              <w:rPr>
                <w:sz w:val="20"/>
                <w:szCs w:val="20"/>
              </w:rPr>
            </w:pPr>
            <w:r w:rsidRPr="009177AC">
              <w:rPr>
                <w:sz w:val="20"/>
                <w:szCs w:val="20"/>
              </w:rPr>
              <w:t>27</w:t>
            </w:r>
          </w:p>
        </w:tc>
        <w:tc>
          <w:tcPr>
            <w:tcW w:w="2070" w:type="dxa"/>
            <w:vAlign w:val="bottom"/>
          </w:tcPr>
          <w:p w14:paraId="0C2EBC76" w14:textId="3861787E" w:rsidR="00541294" w:rsidRPr="009177AC" w:rsidRDefault="00541294" w:rsidP="009177AC">
            <w:pPr>
              <w:pStyle w:val="bodyStyle1"/>
              <w:jc w:val="right"/>
              <w:rPr>
                <w:sz w:val="20"/>
                <w:szCs w:val="20"/>
              </w:rPr>
            </w:pPr>
            <w:r w:rsidRPr="009177AC">
              <w:rPr>
                <w:sz w:val="20"/>
                <w:szCs w:val="20"/>
              </w:rPr>
              <w:t>2%</w:t>
            </w:r>
          </w:p>
        </w:tc>
      </w:tr>
      <w:tr w:rsidR="00541294" w:rsidRPr="00541294" w14:paraId="60EA8F85" w14:textId="41290777" w:rsidTr="009177AC">
        <w:trPr>
          <w:trHeight w:val="300"/>
          <w:jc w:val="center"/>
        </w:trPr>
        <w:tc>
          <w:tcPr>
            <w:tcW w:w="1076" w:type="dxa"/>
            <w:shd w:val="clear" w:color="auto" w:fill="auto"/>
            <w:noWrap/>
            <w:vAlign w:val="bottom"/>
            <w:hideMark/>
          </w:tcPr>
          <w:p w14:paraId="3146C795" w14:textId="2A941868" w:rsidR="00541294" w:rsidRPr="009177AC" w:rsidRDefault="00541294" w:rsidP="009177AC">
            <w:pPr>
              <w:pStyle w:val="bodyStyle1"/>
              <w:rPr>
                <w:sz w:val="20"/>
                <w:szCs w:val="20"/>
              </w:rPr>
            </w:pPr>
            <w:r w:rsidRPr="009177AC">
              <w:rPr>
                <w:sz w:val="20"/>
                <w:szCs w:val="20"/>
              </w:rPr>
              <w:t>A12</w:t>
            </w:r>
          </w:p>
        </w:tc>
        <w:tc>
          <w:tcPr>
            <w:tcW w:w="2789" w:type="dxa"/>
            <w:shd w:val="clear" w:color="auto" w:fill="auto"/>
            <w:noWrap/>
            <w:vAlign w:val="bottom"/>
            <w:hideMark/>
          </w:tcPr>
          <w:p w14:paraId="142B6C68" w14:textId="7BB41FB5" w:rsidR="00541294" w:rsidRPr="009177AC" w:rsidRDefault="00541294" w:rsidP="009177AC">
            <w:pPr>
              <w:pStyle w:val="bodyStyle1"/>
              <w:jc w:val="right"/>
              <w:rPr>
                <w:sz w:val="20"/>
                <w:szCs w:val="20"/>
              </w:rPr>
            </w:pPr>
            <w:r w:rsidRPr="009177AC">
              <w:rPr>
                <w:sz w:val="20"/>
                <w:szCs w:val="20"/>
              </w:rPr>
              <w:t>1,737</w:t>
            </w:r>
          </w:p>
        </w:tc>
        <w:tc>
          <w:tcPr>
            <w:tcW w:w="2070" w:type="dxa"/>
            <w:vAlign w:val="bottom"/>
          </w:tcPr>
          <w:p w14:paraId="5E10308D" w14:textId="0E5842FB" w:rsidR="00541294" w:rsidRPr="009177AC" w:rsidRDefault="00541294" w:rsidP="009177AC">
            <w:pPr>
              <w:pStyle w:val="bodyStyle1"/>
              <w:jc w:val="right"/>
              <w:rPr>
                <w:sz w:val="20"/>
                <w:szCs w:val="20"/>
              </w:rPr>
            </w:pPr>
            <w:r w:rsidRPr="009177AC">
              <w:rPr>
                <w:sz w:val="20"/>
                <w:szCs w:val="20"/>
              </w:rPr>
              <w:t>52</w:t>
            </w:r>
          </w:p>
        </w:tc>
        <w:tc>
          <w:tcPr>
            <w:tcW w:w="2070" w:type="dxa"/>
            <w:vAlign w:val="bottom"/>
          </w:tcPr>
          <w:p w14:paraId="2E2386A3" w14:textId="6B0E5C6A" w:rsidR="00541294" w:rsidRPr="009177AC" w:rsidRDefault="00541294" w:rsidP="009177AC">
            <w:pPr>
              <w:pStyle w:val="bodyStyle1"/>
              <w:jc w:val="right"/>
              <w:rPr>
                <w:sz w:val="20"/>
                <w:szCs w:val="20"/>
              </w:rPr>
            </w:pPr>
            <w:r w:rsidRPr="009177AC">
              <w:rPr>
                <w:sz w:val="20"/>
                <w:szCs w:val="20"/>
              </w:rPr>
              <w:t>3%</w:t>
            </w:r>
          </w:p>
        </w:tc>
      </w:tr>
      <w:tr w:rsidR="00541294" w:rsidRPr="00541294" w14:paraId="63EB9949" w14:textId="24661D88" w:rsidTr="009177AC">
        <w:trPr>
          <w:trHeight w:val="300"/>
          <w:jc w:val="center"/>
        </w:trPr>
        <w:tc>
          <w:tcPr>
            <w:tcW w:w="1076" w:type="dxa"/>
            <w:shd w:val="clear" w:color="auto" w:fill="auto"/>
            <w:noWrap/>
            <w:vAlign w:val="bottom"/>
            <w:hideMark/>
          </w:tcPr>
          <w:p w14:paraId="2190D4EF" w14:textId="6D9B0C49" w:rsidR="00541294" w:rsidRPr="009177AC" w:rsidRDefault="00541294" w:rsidP="009177AC">
            <w:pPr>
              <w:pStyle w:val="bodyStyle1"/>
              <w:rPr>
                <w:sz w:val="20"/>
                <w:szCs w:val="20"/>
              </w:rPr>
            </w:pPr>
            <w:r w:rsidRPr="009177AC">
              <w:rPr>
                <w:sz w:val="20"/>
                <w:szCs w:val="20"/>
              </w:rPr>
              <w:t>A13</w:t>
            </w:r>
          </w:p>
        </w:tc>
        <w:tc>
          <w:tcPr>
            <w:tcW w:w="2789" w:type="dxa"/>
            <w:shd w:val="clear" w:color="auto" w:fill="auto"/>
            <w:noWrap/>
            <w:vAlign w:val="bottom"/>
            <w:hideMark/>
          </w:tcPr>
          <w:p w14:paraId="20BBE923" w14:textId="2B19898E" w:rsidR="00541294" w:rsidRPr="009177AC" w:rsidRDefault="00541294" w:rsidP="009177AC">
            <w:pPr>
              <w:pStyle w:val="bodyStyle1"/>
              <w:jc w:val="right"/>
              <w:rPr>
                <w:sz w:val="20"/>
                <w:szCs w:val="20"/>
              </w:rPr>
            </w:pPr>
            <w:r w:rsidRPr="009177AC">
              <w:rPr>
                <w:sz w:val="20"/>
                <w:szCs w:val="20"/>
              </w:rPr>
              <w:t>1,695</w:t>
            </w:r>
          </w:p>
        </w:tc>
        <w:tc>
          <w:tcPr>
            <w:tcW w:w="2070" w:type="dxa"/>
            <w:vAlign w:val="bottom"/>
          </w:tcPr>
          <w:p w14:paraId="7C87BE8C" w14:textId="20FC486B" w:rsidR="00541294" w:rsidRPr="009177AC" w:rsidRDefault="00541294" w:rsidP="009177AC">
            <w:pPr>
              <w:pStyle w:val="bodyStyle1"/>
              <w:jc w:val="right"/>
              <w:rPr>
                <w:sz w:val="20"/>
                <w:szCs w:val="20"/>
              </w:rPr>
            </w:pPr>
            <w:r w:rsidRPr="009177AC">
              <w:rPr>
                <w:sz w:val="20"/>
                <w:szCs w:val="20"/>
              </w:rPr>
              <w:t>94</w:t>
            </w:r>
          </w:p>
        </w:tc>
        <w:tc>
          <w:tcPr>
            <w:tcW w:w="2070" w:type="dxa"/>
            <w:vAlign w:val="bottom"/>
          </w:tcPr>
          <w:p w14:paraId="7EA60062" w14:textId="0972F8BB" w:rsidR="00541294" w:rsidRPr="009177AC" w:rsidRDefault="00541294" w:rsidP="009177AC">
            <w:pPr>
              <w:pStyle w:val="bodyStyle1"/>
              <w:jc w:val="right"/>
              <w:rPr>
                <w:sz w:val="20"/>
                <w:szCs w:val="20"/>
              </w:rPr>
            </w:pPr>
            <w:r w:rsidRPr="009177AC">
              <w:rPr>
                <w:sz w:val="20"/>
                <w:szCs w:val="20"/>
              </w:rPr>
              <w:t>5%</w:t>
            </w:r>
          </w:p>
        </w:tc>
      </w:tr>
      <w:tr w:rsidR="00541294" w:rsidRPr="00541294" w14:paraId="00FC3AC1" w14:textId="5F50A2BD" w:rsidTr="009177AC">
        <w:trPr>
          <w:trHeight w:val="300"/>
          <w:jc w:val="center"/>
        </w:trPr>
        <w:tc>
          <w:tcPr>
            <w:tcW w:w="1076" w:type="dxa"/>
            <w:shd w:val="clear" w:color="auto" w:fill="auto"/>
            <w:noWrap/>
            <w:vAlign w:val="bottom"/>
            <w:hideMark/>
          </w:tcPr>
          <w:p w14:paraId="606480DA" w14:textId="08E29329" w:rsidR="00541294" w:rsidRPr="009177AC" w:rsidRDefault="00541294" w:rsidP="009177AC">
            <w:pPr>
              <w:pStyle w:val="bodyStyle1"/>
              <w:rPr>
                <w:sz w:val="20"/>
                <w:szCs w:val="20"/>
              </w:rPr>
            </w:pPr>
            <w:r w:rsidRPr="009177AC">
              <w:rPr>
                <w:sz w:val="20"/>
                <w:szCs w:val="20"/>
              </w:rPr>
              <w:t>A14</w:t>
            </w:r>
          </w:p>
        </w:tc>
        <w:tc>
          <w:tcPr>
            <w:tcW w:w="2789" w:type="dxa"/>
            <w:shd w:val="clear" w:color="auto" w:fill="auto"/>
            <w:noWrap/>
            <w:vAlign w:val="bottom"/>
            <w:hideMark/>
          </w:tcPr>
          <w:p w14:paraId="4DB70308" w14:textId="6AC9A7EF" w:rsidR="00541294" w:rsidRPr="009177AC" w:rsidRDefault="00541294" w:rsidP="009177AC">
            <w:pPr>
              <w:pStyle w:val="bodyStyle1"/>
              <w:jc w:val="right"/>
              <w:rPr>
                <w:sz w:val="20"/>
                <w:szCs w:val="20"/>
              </w:rPr>
            </w:pPr>
            <w:r w:rsidRPr="009177AC">
              <w:rPr>
                <w:sz w:val="20"/>
                <w:szCs w:val="20"/>
              </w:rPr>
              <w:t>1,686</w:t>
            </w:r>
          </w:p>
        </w:tc>
        <w:tc>
          <w:tcPr>
            <w:tcW w:w="2070" w:type="dxa"/>
            <w:vAlign w:val="bottom"/>
          </w:tcPr>
          <w:p w14:paraId="338014BD" w14:textId="1ABCD8D4" w:rsidR="00541294" w:rsidRPr="009177AC" w:rsidRDefault="00541294" w:rsidP="009177AC">
            <w:pPr>
              <w:pStyle w:val="bodyStyle1"/>
              <w:jc w:val="right"/>
              <w:rPr>
                <w:sz w:val="20"/>
                <w:szCs w:val="20"/>
              </w:rPr>
            </w:pPr>
            <w:r w:rsidRPr="009177AC">
              <w:rPr>
                <w:sz w:val="20"/>
                <w:szCs w:val="20"/>
              </w:rPr>
              <w:t>103</w:t>
            </w:r>
          </w:p>
        </w:tc>
        <w:tc>
          <w:tcPr>
            <w:tcW w:w="2070" w:type="dxa"/>
            <w:vAlign w:val="bottom"/>
          </w:tcPr>
          <w:p w14:paraId="53A85599" w14:textId="59D70E03" w:rsidR="00541294" w:rsidRPr="009177AC" w:rsidRDefault="00541294" w:rsidP="009177AC">
            <w:pPr>
              <w:pStyle w:val="bodyStyle1"/>
              <w:jc w:val="right"/>
              <w:rPr>
                <w:sz w:val="20"/>
                <w:szCs w:val="20"/>
              </w:rPr>
            </w:pPr>
            <w:r w:rsidRPr="009177AC">
              <w:rPr>
                <w:sz w:val="20"/>
                <w:szCs w:val="20"/>
              </w:rPr>
              <w:t>6%</w:t>
            </w:r>
          </w:p>
        </w:tc>
      </w:tr>
      <w:tr w:rsidR="00541294" w:rsidRPr="00541294" w14:paraId="7692D660" w14:textId="29D6F575" w:rsidTr="009177AC">
        <w:trPr>
          <w:trHeight w:val="300"/>
          <w:jc w:val="center"/>
        </w:trPr>
        <w:tc>
          <w:tcPr>
            <w:tcW w:w="1076" w:type="dxa"/>
            <w:shd w:val="clear" w:color="auto" w:fill="auto"/>
            <w:noWrap/>
            <w:vAlign w:val="bottom"/>
            <w:hideMark/>
          </w:tcPr>
          <w:p w14:paraId="6766A05A" w14:textId="7A4314CE" w:rsidR="00541294" w:rsidRPr="009177AC" w:rsidRDefault="00541294" w:rsidP="009177AC">
            <w:pPr>
              <w:pStyle w:val="bodyStyle1"/>
              <w:rPr>
                <w:sz w:val="20"/>
                <w:szCs w:val="20"/>
              </w:rPr>
            </w:pPr>
            <w:r w:rsidRPr="009177AC">
              <w:rPr>
                <w:sz w:val="20"/>
                <w:szCs w:val="20"/>
              </w:rPr>
              <w:t>A15</w:t>
            </w:r>
          </w:p>
        </w:tc>
        <w:tc>
          <w:tcPr>
            <w:tcW w:w="2789" w:type="dxa"/>
            <w:shd w:val="clear" w:color="auto" w:fill="auto"/>
            <w:noWrap/>
            <w:vAlign w:val="bottom"/>
            <w:hideMark/>
          </w:tcPr>
          <w:p w14:paraId="14896921" w14:textId="3A3865DC" w:rsidR="00541294" w:rsidRPr="009177AC" w:rsidRDefault="00541294" w:rsidP="009177AC">
            <w:pPr>
              <w:pStyle w:val="bodyStyle1"/>
              <w:jc w:val="right"/>
              <w:rPr>
                <w:sz w:val="20"/>
                <w:szCs w:val="20"/>
              </w:rPr>
            </w:pPr>
            <w:r w:rsidRPr="009177AC">
              <w:rPr>
                <w:sz w:val="20"/>
                <w:szCs w:val="20"/>
              </w:rPr>
              <w:t>1,676</w:t>
            </w:r>
          </w:p>
        </w:tc>
        <w:tc>
          <w:tcPr>
            <w:tcW w:w="2070" w:type="dxa"/>
            <w:vAlign w:val="bottom"/>
          </w:tcPr>
          <w:p w14:paraId="36936178" w14:textId="2A41707E" w:rsidR="00541294" w:rsidRPr="009177AC" w:rsidRDefault="00541294" w:rsidP="009177AC">
            <w:pPr>
              <w:pStyle w:val="bodyStyle1"/>
              <w:jc w:val="right"/>
              <w:rPr>
                <w:sz w:val="20"/>
                <w:szCs w:val="20"/>
              </w:rPr>
            </w:pPr>
            <w:r w:rsidRPr="009177AC">
              <w:rPr>
                <w:sz w:val="20"/>
                <w:szCs w:val="20"/>
              </w:rPr>
              <w:t>113</w:t>
            </w:r>
          </w:p>
        </w:tc>
        <w:tc>
          <w:tcPr>
            <w:tcW w:w="2070" w:type="dxa"/>
            <w:vAlign w:val="bottom"/>
          </w:tcPr>
          <w:p w14:paraId="4F0F1BE0" w14:textId="2B855EBA" w:rsidR="00541294" w:rsidRPr="009177AC" w:rsidRDefault="00541294" w:rsidP="009177AC">
            <w:pPr>
              <w:pStyle w:val="bodyStyle1"/>
              <w:jc w:val="right"/>
              <w:rPr>
                <w:sz w:val="20"/>
                <w:szCs w:val="20"/>
              </w:rPr>
            </w:pPr>
            <w:r w:rsidRPr="009177AC">
              <w:rPr>
                <w:sz w:val="20"/>
                <w:szCs w:val="20"/>
              </w:rPr>
              <w:t>6%</w:t>
            </w:r>
          </w:p>
        </w:tc>
      </w:tr>
      <w:tr w:rsidR="00541294" w:rsidRPr="00541294" w14:paraId="2CE91164" w14:textId="2CEBC951" w:rsidTr="009177AC">
        <w:trPr>
          <w:trHeight w:val="300"/>
          <w:jc w:val="center"/>
        </w:trPr>
        <w:tc>
          <w:tcPr>
            <w:tcW w:w="1076" w:type="dxa"/>
            <w:shd w:val="clear" w:color="auto" w:fill="auto"/>
            <w:noWrap/>
            <w:vAlign w:val="bottom"/>
            <w:hideMark/>
          </w:tcPr>
          <w:p w14:paraId="7A371456" w14:textId="3018E581" w:rsidR="00541294" w:rsidRPr="009177AC" w:rsidRDefault="00541294" w:rsidP="009177AC">
            <w:pPr>
              <w:pStyle w:val="bodyStyle1"/>
              <w:rPr>
                <w:sz w:val="20"/>
                <w:szCs w:val="20"/>
              </w:rPr>
            </w:pPr>
            <w:r w:rsidRPr="009177AC">
              <w:rPr>
                <w:sz w:val="20"/>
                <w:szCs w:val="20"/>
              </w:rPr>
              <w:t>A16</w:t>
            </w:r>
          </w:p>
        </w:tc>
        <w:tc>
          <w:tcPr>
            <w:tcW w:w="2789" w:type="dxa"/>
            <w:shd w:val="clear" w:color="auto" w:fill="auto"/>
            <w:noWrap/>
            <w:vAlign w:val="bottom"/>
            <w:hideMark/>
          </w:tcPr>
          <w:p w14:paraId="3C308848" w14:textId="101549B5" w:rsidR="00541294" w:rsidRPr="009177AC" w:rsidRDefault="00541294" w:rsidP="009177AC">
            <w:pPr>
              <w:pStyle w:val="bodyStyle1"/>
              <w:jc w:val="right"/>
              <w:rPr>
                <w:sz w:val="20"/>
                <w:szCs w:val="20"/>
              </w:rPr>
            </w:pPr>
            <w:r w:rsidRPr="009177AC">
              <w:rPr>
                <w:sz w:val="20"/>
                <w:szCs w:val="20"/>
              </w:rPr>
              <w:t>1,710</w:t>
            </w:r>
          </w:p>
        </w:tc>
        <w:tc>
          <w:tcPr>
            <w:tcW w:w="2070" w:type="dxa"/>
            <w:vAlign w:val="bottom"/>
          </w:tcPr>
          <w:p w14:paraId="6C9704CF" w14:textId="368FCDF4" w:rsidR="00541294" w:rsidRPr="009177AC" w:rsidRDefault="00541294" w:rsidP="009177AC">
            <w:pPr>
              <w:pStyle w:val="bodyStyle1"/>
              <w:jc w:val="right"/>
              <w:rPr>
                <w:sz w:val="20"/>
                <w:szCs w:val="20"/>
              </w:rPr>
            </w:pPr>
            <w:r w:rsidRPr="009177AC">
              <w:rPr>
                <w:sz w:val="20"/>
                <w:szCs w:val="20"/>
              </w:rPr>
              <w:t>79</w:t>
            </w:r>
          </w:p>
        </w:tc>
        <w:tc>
          <w:tcPr>
            <w:tcW w:w="2070" w:type="dxa"/>
            <w:vAlign w:val="bottom"/>
          </w:tcPr>
          <w:p w14:paraId="78A077FA" w14:textId="45DCCEF3" w:rsidR="00541294" w:rsidRPr="009177AC" w:rsidRDefault="00541294" w:rsidP="009177AC">
            <w:pPr>
              <w:pStyle w:val="bodyStyle1"/>
              <w:jc w:val="right"/>
              <w:rPr>
                <w:sz w:val="20"/>
                <w:szCs w:val="20"/>
              </w:rPr>
            </w:pPr>
            <w:r w:rsidRPr="009177AC">
              <w:rPr>
                <w:sz w:val="20"/>
                <w:szCs w:val="20"/>
              </w:rPr>
              <w:t>4%</w:t>
            </w:r>
          </w:p>
        </w:tc>
      </w:tr>
      <w:tr w:rsidR="00541294" w:rsidRPr="00541294" w14:paraId="59002557" w14:textId="3565FEA2" w:rsidTr="009177AC">
        <w:trPr>
          <w:trHeight w:val="300"/>
          <w:jc w:val="center"/>
        </w:trPr>
        <w:tc>
          <w:tcPr>
            <w:tcW w:w="1076" w:type="dxa"/>
            <w:shd w:val="clear" w:color="auto" w:fill="auto"/>
            <w:noWrap/>
            <w:vAlign w:val="bottom"/>
            <w:hideMark/>
          </w:tcPr>
          <w:p w14:paraId="044CFE00" w14:textId="37428D17" w:rsidR="00541294" w:rsidRPr="009177AC" w:rsidRDefault="00541294" w:rsidP="009177AC">
            <w:pPr>
              <w:pStyle w:val="bodyStyle1"/>
              <w:rPr>
                <w:sz w:val="20"/>
                <w:szCs w:val="20"/>
              </w:rPr>
            </w:pPr>
            <w:r w:rsidRPr="009177AC">
              <w:rPr>
                <w:sz w:val="20"/>
                <w:szCs w:val="20"/>
              </w:rPr>
              <w:t>A17</w:t>
            </w:r>
          </w:p>
        </w:tc>
        <w:tc>
          <w:tcPr>
            <w:tcW w:w="2789" w:type="dxa"/>
            <w:shd w:val="clear" w:color="auto" w:fill="auto"/>
            <w:noWrap/>
            <w:vAlign w:val="bottom"/>
            <w:hideMark/>
          </w:tcPr>
          <w:p w14:paraId="53074573" w14:textId="652AD6A2" w:rsidR="00541294" w:rsidRPr="009177AC" w:rsidRDefault="00541294" w:rsidP="009177AC">
            <w:pPr>
              <w:pStyle w:val="bodyStyle1"/>
              <w:jc w:val="right"/>
              <w:rPr>
                <w:sz w:val="20"/>
                <w:szCs w:val="20"/>
              </w:rPr>
            </w:pPr>
            <w:r w:rsidRPr="009177AC">
              <w:rPr>
                <w:sz w:val="20"/>
                <w:szCs w:val="20"/>
              </w:rPr>
              <w:t>1,707</w:t>
            </w:r>
          </w:p>
        </w:tc>
        <w:tc>
          <w:tcPr>
            <w:tcW w:w="2070" w:type="dxa"/>
            <w:vAlign w:val="bottom"/>
          </w:tcPr>
          <w:p w14:paraId="24E64AD2" w14:textId="42FC1ACA" w:rsidR="00541294" w:rsidRPr="009177AC" w:rsidRDefault="00541294" w:rsidP="009177AC">
            <w:pPr>
              <w:pStyle w:val="bodyStyle1"/>
              <w:jc w:val="right"/>
              <w:rPr>
                <w:sz w:val="20"/>
                <w:szCs w:val="20"/>
              </w:rPr>
            </w:pPr>
            <w:r w:rsidRPr="009177AC">
              <w:rPr>
                <w:sz w:val="20"/>
                <w:szCs w:val="20"/>
              </w:rPr>
              <w:t>82</w:t>
            </w:r>
          </w:p>
        </w:tc>
        <w:tc>
          <w:tcPr>
            <w:tcW w:w="2070" w:type="dxa"/>
            <w:vAlign w:val="bottom"/>
          </w:tcPr>
          <w:p w14:paraId="31D11615" w14:textId="5C9CA168" w:rsidR="00541294" w:rsidRPr="009177AC" w:rsidRDefault="00541294" w:rsidP="009177AC">
            <w:pPr>
              <w:pStyle w:val="bodyStyle1"/>
              <w:jc w:val="right"/>
              <w:rPr>
                <w:sz w:val="20"/>
                <w:szCs w:val="20"/>
              </w:rPr>
            </w:pPr>
            <w:r w:rsidRPr="009177AC">
              <w:rPr>
                <w:sz w:val="20"/>
                <w:szCs w:val="20"/>
              </w:rPr>
              <w:t>5%</w:t>
            </w:r>
          </w:p>
        </w:tc>
      </w:tr>
      <w:tr w:rsidR="00541294" w:rsidRPr="00541294" w14:paraId="6D754BDE" w14:textId="18A666F0" w:rsidTr="009177AC">
        <w:trPr>
          <w:trHeight w:val="300"/>
          <w:jc w:val="center"/>
        </w:trPr>
        <w:tc>
          <w:tcPr>
            <w:tcW w:w="1076" w:type="dxa"/>
            <w:shd w:val="clear" w:color="auto" w:fill="auto"/>
            <w:noWrap/>
            <w:vAlign w:val="bottom"/>
            <w:hideMark/>
          </w:tcPr>
          <w:p w14:paraId="75A56F44" w14:textId="5EC13BDD" w:rsidR="00541294" w:rsidRPr="009177AC" w:rsidRDefault="00541294" w:rsidP="009177AC">
            <w:pPr>
              <w:pStyle w:val="bodyStyle1"/>
              <w:rPr>
                <w:sz w:val="20"/>
                <w:szCs w:val="20"/>
              </w:rPr>
            </w:pPr>
            <w:r w:rsidRPr="009177AC">
              <w:rPr>
                <w:sz w:val="20"/>
                <w:szCs w:val="20"/>
              </w:rPr>
              <w:t>B1</w:t>
            </w:r>
          </w:p>
        </w:tc>
        <w:tc>
          <w:tcPr>
            <w:tcW w:w="2789" w:type="dxa"/>
            <w:shd w:val="clear" w:color="auto" w:fill="auto"/>
            <w:noWrap/>
            <w:vAlign w:val="bottom"/>
            <w:hideMark/>
          </w:tcPr>
          <w:p w14:paraId="5B0F1A6A" w14:textId="337CC986" w:rsidR="00541294" w:rsidRPr="009177AC" w:rsidRDefault="00541294" w:rsidP="009177AC">
            <w:pPr>
              <w:pStyle w:val="bodyStyle1"/>
              <w:jc w:val="right"/>
              <w:rPr>
                <w:sz w:val="20"/>
                <w:szCs w:val="20"/>
              </w:rPr>
            </w:pPr>
            <w:r w:rsidRPr="009177AC">
              <w:rPr>
                <w:sz w:val="20"/>
                <w:szCs w:val="20"/>
              </w:rPr>
              <w:t>1,682</w:t>
            </w:r>
          </w:p>
        </w:tc>
        <w:tc>
          <w:tcPr>
            <w:tcW w:w="2070" w:type="dxa"/>
            <w:vAlign w:val="bottom"/>
          </w:tcPr>
          <w:p w14:paraId="42C7C9AC" w14:textId="7FE8ED71" w:rsidR="00541294" w:rsidRPr="009177AC" w:rsidRDefault="00541294" w:rsidP="009177AC">
            <w:pPr>
              <w:pStyle w:val="bodyStyle1"/>
              <w:jc w:val="right"/>
              <w:rPr>
                <w:sz w:val="20"/>
                <w:szCs w:val="20"/>
              </w:rPr>
            </w:pPr>
            <w:r w:rsidRPr="009177AC">
              <w:rPr>
                <w:sz w:val="20"/>
                <w:szCs w:val="20"/>
              </w:rPr>
              <w:t>107</w:t>
            </w:r>
          </w:p>
        </w:tc>
        <w:tc>
          <w:tcPr>
            <w:tcW w:w="2070" w:type="dxa"/>
            <w:vAlign w:val="bottom"/>
          </w:tcPr>
          <w:p w14:paraId="0590A614" w14:textId="25EA0003" w:rsidR="00541294" w:rsidRPr="009177AC" w:rsidRDefault="00541294" w:rsidP="009177AC">
            <w:pPr>
              <w:pStyle w:val="bodyStyle1"/>
              <w:jc w:val="right"/>
              <w:rPr>
                <w:sz w:val="20"/>
                <w:szCs w:val="20"/>
              </w:rPr>
            </w:pPr>
            <w:r w:rsidRPr="009177AC">
              <w:rPr>
                <w:sz w:val="20"/>
                <w:szCs w:val="20"/>
              </w:rPr>
              <w:t>6%</w:t>
            </w:r>
          </w:p>
        </w:tc>
      </w:tr>
      <w:tr w:rsidR="00541294" w:rsidRPr="00541294" w14:paraId="47C2329D" w14:textId="3B8D7040" w:rsidTr="009177AC">
        <w:trPr>
          <w:trHeight w:val="300"/>
          <w:jc w:val="center"/>
        </w:trPr>
        <w:tc>
          <w:tcPr>
            <w:tcW w:w="1076" w:type="dxa"/>
            <w:shd w:val="clear" w:color="auto" w:fill="auto"/>
            <w:noWrap/>
            <w:vAlign w:val="bottom"/>
            <w:hideMark/>
          </w:tcPr>
          <w:p w14:paraId="47EC6B0D" w14:textId="0501DEC6" w:rsidR="00541294" w:rsidRPr="009177AC" w:rsidRDefault="00541294" w:rsidP="009177AC">
            <w:pPr>
              <w:pStyle w:val="bodyStyle1"/>
              <w:rPr>
                <w:sz w:val="20"/>
                <w:szCs w:val="20"/>
              </w:rPr>
            </w:pPr>
            <w:r w:rsidRPr="009177AC">
              <w:rPr>
                <w:sz w:val="20"/>
                <w:szCs w:val="20"/>
              </w:rPr>
              <w:t>B2</w:t>
            </w:r>
          </w:p>
        </w:tc>
        <w:tc>
          <w:tcPr>
            <w:tcW w:w="2789" w:type="dxa"/>
            <w:shd w:val="clear" w:color="auto" w:fill="auto"/>
            <w:noWrap/>
            <w:vAlign w:val="bottom"/>
            <w:hideMark/>
          </w:tcPr>
          <w:p w14:paraId="25D06BBF" w14:textId="68576BEF" w:rsidR="00541294" w:rsidRPr="009177AC" w:rsidRDefault="00541294" w:rsidP="009177AC">
            <w:pPr>
              <w:pStyle w:val="bodyStyle1"/>
              <w:jc w:val="right"/>
              <w:rPr>
                <w:sz w:val="20"/>
                <w:szCs w:val="20"/>
              </w:rPr>
            </w:pPr>
            <w:r w:rsidRPr="009177AC">
              <w:rPr>
                <w:sz w:val="20"/>
                <w:szCs w:val="20"/>
              </w:rPr>
              <w:t>1,663</w:t>
            </w:r>
          </w:p>
        </w:tc>
        <w:tc>
          <w:tcPr>
            <w:tcW w:w="2070" w:type="dxa"/>
            <w:vAlign w:val="bottom"/>
          </w:tcPr>
          <w:p w14:paraId="3C181626" w14:textId="1D0F4597" w:rsidR="00541294" w:rsidRPr="009177AC" w:rsidRDefault="00541294" w:rsidP="009177AC">
            <w:pPr>
              <w:pStyle w:val="bodyStyle1"/>
              <w:jc w:val="right"/>
              <w:rPr>
                <w:sz w:val="20"/>
                <w:szCs w:val="20"/>
              </w:rPr>
            </w:pPr>
            <w:r w:rsidRPr="009177AC">
              <w:rPr>
                <w:sz w:val="20"/>
                <w:szCs w:val="20"/>
              </w:rPr>
              <w:t>126</w:t>
            </w:r>
          </w:p>
        </w:tc>
        <w:tc>
          <w:tcPr>
            <w:tcW w:w="2070" w:type="dxa"/>
            <w:vAlign w:val="bottom"/>
          </w:tcPr>
          <w:p w14:paraId="031693EA" w14:textId="6DED64CE" w:rsidR="00541294" w:rsidRPr="009177AC" w:rsidRDefault="00541294" w:rsidP="009177AC">
            <w:pPr>
              <w:pStyle w:val="bodyStyle1"/>
              <w:jc w:val="right"/>
              <w:rPr>
                <w:sz w:val="20"/>
                <w:szCs w:val="20"/>
              </w:rPr>
            </w:pPr>
            <w:r w:rsidRPr="009177AC">
              <w:rPr>
                <w:sz w:val="20"/>
                <w:szCs w:val="20"/>
              </w:rPr>
              <w:t>7%</w:t>
            </w:r>
          </w:p>
        </w:tc>
      </w:tr>
      <w:tr w:rsidR="00541294" w:rsidRPr="00541294" w14:paraId="401EEED6" w14:textId="73FCD69A" w:rsidTr="009177AC">
        <w:trPr>
          <w:trHeight w:val="300"/>
          <w:jc w:val="center"/>
        </w:trPr>
        <w:tc>
          <w:tcPr>
            <w:tcW w:w="1076" w:type="dxa"/>
            <w:shd w:val="clear" w:color="auto" w:fill="auto"/>
            <w:noWrap/>
            <w:vAlign w:val="bottom"/>
            <w:hideMark/>
          </w:tcPr>
          <w:p w14:paraId="001C7BAB" w14:textId="5ED6FF1B" w:rsidR="00541294" w:rsidRPr="009177AC" w:rsidRDefault="00541294" w:rsidP="009177AC">
            <w:pPr>
              <w:pStyle w:val="bodyStyle1"/>
              <w:rPr>
                <w:sz w:val="20"/>
                <w:szCs w:val="20"/>
              </w:rPr>
            </w:pPr>
            <w:r w:rsidRPr="009177AC">
              <w:rPr>
                <w:sz w:val="20"/>
                <w:szCs w:val="20"/>
              </w:rPr>
              <w:t>B3</w:t>
            </w:r>
          </w:p>
        </w:tc>
        <w:tc>
          <w:tcPr>
            <w:tcW w:w="2789" w:type="dxa"/>
            <w:shd w:val="clear" w:color="auto" w:fill="auto"/>
            <w:noWrap/>
            <w:vAlign w:val="bottom"/>
            <w:hideMark/>
          </w:tcPr>
          <w:p w14:paraId="7C576732" w14:textId="10C83370" w:rsidR="00541294" w:rsidRPr="009177AC" w:rsidRDefault="00541294" w:rsidP="009177AC">
            <w:pPr>
              <w:pStyle w:val="bodyStyle1"/>
              <w:jc w:val="right"/>
              <w:rPr>
                <w:sz w:val="20"/>
                <w:szCs w:val="20"/>
              </w:rPr>
            </w:pPr>
            <w:r w:rsidRPr="009177AC">
              <w:rPr>
                <w:sz w:val="20"/>
                <w:szCs w:val="20"/>
              </w:rPr>
              <w:t>1,638</w:t>
            </w:r>
          </w:p>
        </w:tc>
        <w:tc>
          <w:tcPr>
            <w:tcW w:w="2070" w:type="dxa"/>
            <w:vAlign w:val="bottom"/>
          </w:tcPr>
          <w:p w14:paraId="45C1CB41" w14:textId="47412075" w:rsidR="00541294" w:rsidRPr="009177AC" w:rsidRDefault="00541294" w:rsidP="009177AC">
            <w:pPr>
              <w:pStyle w:val="bodyStyle1"/>
              <w:jc w:val="right"/>
              <w:rPr>
                <w:sz w:val="20"/>
                <w:szCs w:val="20"/>
              </w:rPr>
            </w:pPr>
            <w:r w:rsidRPr="009177AC">
              <w:rPr>
                <w:sz w:val="20"/>
                <w:szCs w:val="20"/>
              </w:rPr>
              <w:t>151</w:t>
            </w:r>
          </w:p>
        </w:tc>
        <w:tc>
          <w:tcPr>
            <w:tcW w:w="2070" w:type="dxa"/>
            <w:vAlign w:val="bottom"/>
          </w:tcPr>
          <w:p w14:paraId="369F5973" w14:textId="2886F874" w:rsidR="00541294" w:rsidRPr="009177AC" w:rsidRDefault="00541294" w:rsidP="009177AC">
            <w:pPr>
              <w:pStyle w:val="bodyStyle1"/>
              <w:jc w:val="right"/>
              <w:rPr>
                <w:sz w:val="20"/>
                <w:szCs w:val="20"/>
              </w:rPr>
            </w:pPr>
            <w:r w:rsidRPr="009177AC">
              <w:rPr>
                <w:sz w:val="20"/>
                <w:szCs w:val="20"/>
              </w:rPr>
              <w:t>8%</w:t>
            </w:r>
          </w:p>
        </w:tc>
      </w:tr>
      <w:tr w:rsidR="00541294" w:rsidRPr="00541294" w14:paraId="6AF4F121" w14:textId="185D13FB" w:rsidTr="009177AC">
        <w:trPr>
          <w:trHeight w:val="300"/>
          <w:jc w:val="center"/>
        </w:trPr>
        <w:tc>
          <w:tcPr>
            <w:tcW w:w="1076" w:type="dxa"/>
            <w:shd w:val="clear" w:color="auto" w:fill="auto"/>
            <w:noWrap/>
            <w:vAlign w:val="bottom"/>
            <w:hideMark/>
          </w:tcPr>
          <w:p w14:paraId="7DBD6360" w14:textId="291E2B8A" w:rsidR="00541294" w:rsidRPr="009177AC" w:rsidRDefault="00541294" w:rsidP="009177AC">
            <w:pPr>
              <w:pStyle w:val="bodyStyle1"/>
              <w:rPr>
                <w:sz w:val="20"/>
                <w:szCs w:val="20"/>
              </w:rPr>
            </w:pPr>
            <w:r w:rsidRPr="009177AC">
              <w:rPr>
                <w:sz w:val="20"/>
                <w:szCs w:val="20"/>
              </w:rPr>
              <w:t>B4</w:t>
            </w:r>
          </w:p>
        </w:tc>
        <w:tc>
          <w:tcPr>
            <w:tcW w:w="2789" w:type="dxa"/>
            <w:shd w:val="clear" w:color="auto" w:fill="auto"/>
            <w:noWrap/>
            <w:vAlign w:val="bottom"/>
            <w:hideMark/>
          </w:tcPr>
          <w:p w14:paraId="7818D01D" w14:textId="417181DA" w:rsidR="00541294" w:rsidRPr="009177AC" w:rsidRDefault="00541294" w:rsidP="009177AC">
            <w:pPr>
              <w:pStyle w:val="bodyStyle1"/>
              <w:jc w:val="right"/>
              <w:rPr>
                <w:sz w:val="20"/>
                <w:szCs w:val="20"/>
              </w:rPr>
            </w:pPr>
            <w:r w:rsidRPr="009177AC">
              <w:rPr>
                <w:sz w:val="20"/>
                <w:szCs w:val="20"/>
              </w:rPr>
              <w:t>1,657</w:t>
            </w:r>
          </w:p>
        </w:tc>
        <w:tc>
          <w:tcPr>
            <w:tcW w:w="2070" w:type="dxa"/>
            <w:vAlign w:val="bottom"/>
          </w:tcPr>
          <w:p w14:paraId="45D43629" w14:textId="5CF64CB6" w:rsidR="00541294" w:rsidRPr="009177AC" w:rsidRDefault="00541294" w:rsidP="009177AC">
            <w:pPr>
              <w:pStyle w:val="bodyStyle1"/>
              <w:jc w:val="right"/>
              <w:rPr>
                <w:sz w:val="20"/>
                <w:szCs w:val="20"/>
              </w:rPr>
            </w:pPr>
            <w:r w:rsidRPr="009177AC">
              <w:rPr>
                <w:sz w:val="20"/>
                <w:szCs w:val="20"/>
              </w:rPr>
              <w:t>132</w:t>
            </w:r>
          </w:p>
        </w:tc>
        <w:tc>
          <w:tcPr>
            <w:tcW w:w="2070" w:type="dxa"/>
            <w:vAlign w:val="bottom"/>
          </w:tcPr>
          <w:p w14:paraId="792EA2A6" w14:textId="6FE9C266" w:rsidR="00541294" w:rsidRPr="009177AC" w:rsidRDefault="00541294" w:rsidP="009177AC">
            <w:pPr>
              <w:pStyle w:val="bodyStyle1"/>
              <w:jc w:val="right"/>
              <w:rPr>
                <w:sz w:val="20"/>
                <w:szCs w:val="20"/>
              </w:rPr>
            </w:pPr>
            <w:r w:rsidRPr="009177AC">
              <w:rPr>
                <w:sz w:val="20"/>
                <w:szCs w:val="20"/>
              </w:rPr>
              <w:t>7%</w:t>
            </w:r>
          </w:p>
        </w:tc>
      </w:tr>
      <w:tr w:rsidR="00541294" w:rsidRPr="00541294" w14:paraId="2122A513" w14:textId="220CCB2A" w:rsidTr="009177AC">
        <w:trPr>
          <w:trHeight w:val="300"/>
          <w:jc w:val="center"/>
        </w:trPr>
        <w:tc>
          <w:tcPr>
            <w:tcW w:w="1076" w:type="dxa"/>
            <w:shd w:val="clear" w:color="auto" w:fill="auto"/>
            <w:noWrap/>
            <w:vAlign w:val="bottom"/>
            <w:hideMark/>
          </w:tcPr>
          <w:p w14:paraId="51D35DEC" w14:textId="2EDBBA33" w:rsidR="00541294" w:rsidRPr="009177AC" w:rsidRDefault="00541294" w:rsidP="009177AC">
            <w:pPr>
              <w:pStyle w:val="bodyStyle1"/>
              <w:rPr>
                <w:sz w:val="20"/>
                <w:szCs w:val="20"/>
              </w:rPr>
            </w:pPr>
            <w:r w:rsidRPr="009177AC">
              <w:rPr>
                <w:sz w:val="20"/>
                <w:szCs w:val="20"/>
              </w:rPr>
              <w:t>B5</w:t>
            </w:r>
          </w:p>
        </w:tc>
        <w:tc>
          <w:tcPr>
            <w:tcW w:w="2789" w:type="dxa"/>
            <w:shd w:val="clear" w:color="auto" w:fill="auto"/>
            <w:noWrap/>
            <w:vAlign w:val="bottom"/>
            <w:hideMark/>
          </w:tcPr>
          <w:p w14:paraId="01FB4F6C" w14:textId="7C550EC7" w:rsidR="00541294" w:rsidRPr="009177AC" w:rsidRDefault="00541294" w:rsidP="009177AC">
            <w:pPr>
              <w:pStyle w:val="bodyStyle1"/>
              <w:jc w:val="right"/>
              <w:rPr>
                <w:sz w:val="20"/>
                <w:szCs w:val="20"/>
              </w:rPr>
            </w:pPr>
            <w:r w:rsidRPr="009177AC">
              <w:rPr>
                <w:sz w:val="20"/>
                <w:szCs w:val="20"/>
              </w:rPr>
              <w:t>1,664</w:t>
            </w:r>
          </w:p>
        </w:tc>
        <w:tc>
          <w:tcPr>
            <w:tcW w:w="2070" w:type="dxa"/>
            <w:vAlign w:val="bottom"/>
          </w:tcPr>
          <w:p w14:paraId="5FDAC839" w14:textId="75D3AC8D" w:rsidR="00541294" w:rsidRPr="009177AC" w:rsidRDefault="00541294" w:rsidP="009177AC">
            <w:pPr>
              <w:pStyle w:val="bodyStyle1"/>
              <w:jc w:val="right"/>
              <w:rPr>
                <w:sz w:val="20"/>
                <w:szCs w:val="20"/>
              </w:rPr>
            </w:pPr>
            <w:r w:rsidRPr="009177AC">
              <w:rPr>
                <w:sz w:val="20"/>
                <w:szCs w:val="20"/>
              </w:rPr>
              <w:t>125</w:t>
            </w:r>
          </w:p>
        </w:tc>
        <w:tc>
          <w:tcPr>
            <w:tcW w:w="2070" w:type="dxa"/>
            <w:vAlign w:val="bottom"/>
          </w:tcPr>
          <w:p w14:paraId="674014DC" w14:textId="548F93D5" w:rsidR="00541294" w:rsidRPr="009177AC" w:rsidRDefault="00541294" w:rsidP="009177AC">
            <w:pPr>
              <w:pStyle w:val="bodyStyle1"/>
              <w:jc w:val="right"/>
              <w:rPr>
                <w:sz w:val="20"/>
                <w:szCs w:val="20"/>
              </w:rPr>
            </w:pPr>
            <w:r w:rsidRPr="009177AC">
              <w:rPr>
                <w:sz w:val="20"/>
                <w:szCs w:val="20"/>
              </w:rPr>
              <w:t>7%</w:t>
            </w:r>
          </w:p>
        </w:tc>
      </w:tr>
      <w:tr w:rsidR="00541294" w:rsidRPr="00541294" w14:paraId="566DF891" w14:textId="39B5A0D8" w:rsidTr="009177AC">
        <w:trPr>
          <w:trHeight w:val="300"/>
          <w:jc w:val="center"/>
        </w:trPr>
        <w:tc>
          <w:tcPr>
            <w:tcW w:w="1076" w:type="dxa"/>
            <w:shd w:val="clear" w:color="auto" w:fill="auto"/>
            <w:noWrap/>
            <w:vAlign w:val="bottom"/>
            <w:hideMark/>
          </w:tcPr>
          <w:p w14:paraId="49237E48" w14:textId="0F3A0A6B" w:rsidR="00541294" w:rsidRPr="009177AC" w:rsidRDefault="00541294" w:rsidP="009177AC">
            <w:pPr>
              <w:pStyle w:val="bodyStyle1"/>
              <w:rPr>
                <w:sz w:val="20"/>
                <w:szCs w:val="20"/>
              </w:rPr>
            </w:pPr>
            <w:r w:rsidRPr="009177AC">
              <w:rPr>
                <w:sz w:val="20"/>
                <w:szCs w:val="20"/>
              </w:rPr>
              <w:t>B6</w:t>
            </w:r>
          </w:p>
        </w:tc>
        <w:tc>
          <w:tcPr>
            <w:tcW w:w="2789" w:type="dxa"/>
            <w:shd w:val="clear" w:color="auto" w:fill="auto"/>
            <w:noWrap/>
            <w:vAlign w:val="bottom"/>
            <w:hideMark/>
          </w:tcPr>
          <w:p w14:paraId="46CA355D" w14:textId="68A8E40A" w:rsidR="00541294" w:rsidRPr="009177AC" w:rsidRDefault="00541294" w:rsidP="009177AC">
            <w:pPr>
              <w:pStyle w:val="bodyStyle1"/>
              <w:jc w:val="right"/>
              <w:rPr>
                <w:sz w:val="20"/>
                <w:szCs w:val="20"/>
              </w:rPr>
            </w:pPr>
            <w:r w:rsidRPr="009177AC">
              <w:rPr>
                <w:sz w:val="20"/>
                <w:szCs w:val="20"/>
              </w:rPr>
              <w:t>1,657</w:t>
            </w:r>
          </w:p>
        </w:tc>
        <w:tc>
          <w:tcPr>
            <w:tcW w:w="2070" w:type="dxa"/>
            <w:vAlign w:val="bottom"/>
          </w:tcPr>
          <w:p w14:paraId="07E842F5" w14:textId="232740E6" w:rsidR="00541294" w:rsidRPr="009177AC" w:rsidRDefault="00541294" w:rsidP="009177AC">
            <w:pPr>
              <w:pStyle w:val="bodyStyle1"/>
              <w:jc w:val="right"/>
              <w:rPr>
                <w:sz w:val="20"/>
                <w:szCs w:val="20"/>
              </w:rPr>
            </w:pPr>
            <w:r w:rsidRPr="009177AC">
              <w:rPr>
                <w:sz w:val="20"/>
                <w:szCs w:val="20"/>
              </w:rPr>
              <w:t>132</w:t>
            </w:r>
          </w:p>
        </w:tc>
        <w:tc>
          <w:tcPr>
            <w:tcW w:w="2070" w:type="dxa"/>
            <w:vAlign w:val="bottom"/>
          </w:tcPr>
          <w:p w14:paraId="745D653A" w14:textId="33F18E53" w:rsidR="00541294" w:rsidRPr="009177AC" w:rsidRDefault="00541294" w:rsidP="009177AC">
            <w:pPr>
              <w:pStyle w:val="bodyStyle1"/>
              <w:jc w:val="right"/>
              <w:rPr>
                <w:sz w:val="20"/>
                <w:szCs w:val="20"/>
              </w:rPr>
            </w:pPr>
            <w:r w:rsidRPr="009177AC">
              <w:rPr>
                <w:sz w:val="20"/>
                <w:szCs w:val="20"/>
              </w:rPr>
              <w:t>7%</w:t>
            </w:r>
          </w:p>
        </w:tc>
      </w:tr>
      <w:tr w:rsidR="00541294" w:rsidRPr="00541294" w14:paraId="61844EAD" w14:textId="48DC6C08" w:rsidTr="009177AC">
        <w:trPr>
          <w:trHeight w:val="300"/>
          <w:jc w:val="center"/>
        </w:trPr>
        <w:tc>
          <w:tcPr>
            <w:tcW w:w="1076" w:type="dxa"/>
            <w:shd w:val="clear" w:color="auto" w:fill="auto"/>
            <w:noWrap/>
            <w:vAlign w:val="bottom"/>
            <w:hideMark/>
          </w:tcPr>
          <w:p w14:paraId="53E5ACF7" w14:textId="325D7DEA" w:rsidR="00541294" w:rsidRPr="009177AC" w:rsidRDefault="00541294" w:rsidP="009177AC">
            <w:pPr>
              <w:pStyle w:val="bodyStyle1"/>
              <w:rPr>
                <w:sz w:val="20"/>
                <w:szCs w:val="20"/>
              </w:rPr>
            </w:pPr>
            <w:r w:rsidRPr="009177AC">
              <w:rPr>
                <w:sz w:val="20"/>
                <w:szCs w:val="20"/>
              </w:rPr>
              <w:t>B7</w:t>
            </w:r>
          </w:p>
        </w:tc>
        <w:tc>
          <w:tcPr>
            <w:tcW w:w="2789" w:type="dxa"/>
            <w:shd w:val="clear" w:color="auto" w:fill="auto"/>
            <w:noWrap/>
            <w:vAlign w:val="bottom"/>
            <w:hideMark/>
          </w:tcPr>
          <w:p w14:paraId="5D069B65" w14:textId="1C5720AF" w:rsidR="00541294" w:rsidRPr="009177AC" w:rsidRDefault="00541294" w:rsidP="009177AC">
            <w:pPr>
              <w:pStyle w:val="bodyStyle1"/>
              <w:jc w:val="right"/>
              <w:rPr>
                <w:sz w:val="20"/>
                <w:szCs w:val="20"/>
              </w:rPr>
            </w:pPr>
            <w:r w:rsidRPr="009177AC">
              <w:rPr>
                <w:sz w:val="20"/>
                <w:szCs w:val="20"/>
              </w:rPr>
              <w:t>1,612</w:t>
            </w:r>
          </w:p>
        </w:tc>
        <w:tc>
          <w:tcPr>
            <w:tcW w:w="2070" w:type="dxa"/>
            <w:vAlign w:val="bottom"/>
          </w:tcPr>
          <w:p w14:paraId="4B293DCE" w14:textId="54EDC6AA" w:rsidR="00541294" w:rsidRPr="009177AC" w:rsidRDefault="00541294" w:rsidP="009177AC">
            <w:pPr>
              <w:pStyle w:val="bodyStyle1"/>
              <w:jc w:val="right"/>
              <w:rPr>
                <w:sz w:val="20"/>
                <w:szCs w:val="20"/>
              </w:rPr>
            </w:pPr>
            <w:r w:rsidRPr="009177AC">
              <w:rPr>
                <w:sz w:val="20"/>
                <w:szCs w:val="20"/>
              </w:rPr>
              <w:t>177</w:t>
            </w:r>
          </w:p>
        </w:tc>
        <w:tc>
          <w:tcPr>
            <w:tcW w:w="2070" w:type="dxa"/>
            <w:vAlign w:val="bottom"/>
          </w:tcPr>
          <w:p w14:paraId="0834EBF2" w14:textId="40EB50A8" w:rsidR="00541294" w:rsidRPr="009177AC" w:rsidRDefault="00541294" w:rsidP="009177AC">
            <w:pPr>
              <w:pStyle w:val="bodyStyle1"/>
              <w:jc w:val="right"/>
              <w:rPr>
                <w:sz w:val="20"/>
                <w:szCs w:val="20"/>
              </w:rPr>
            </w:pPr>
            <w:r w:rsidRPr="009177AC">
              <w:rPr>
                <w:sz w:val="20"/>
                <w:szCs w:val="20"/>
              </w:rPr>
              <w:t>10%</w:t>
            </w:r>
          </w:p>
        </w:tc>
      </w:tr>
      <w:tr w:rsidR="00541294" w:rsidRPr="00541294" w14:paraId="0B84BBFC" w14:textId="30F2B7E9" w:rsidTr="009177AC">
        <w:trPr>
          <w:trHeight w:val="300"/>
          <w:jc w:val="center"/>
        </w:trPr>
        <w:tc>
          <w:tcPr>
            <w:tcW w:w="1076" w:type="dxa"/>
            <w:shd w:val="clear" w:color="auto" w:fill="auto"/>
            <w:noWrap/>
            <w:vAlign w:val="bottom"/>
            <w:hideMark/>
          </w:tcPr>
          <w:p w14:paraId="2BCB2CA6" w14:textId="3B9E351C" w:rsidR="00541294" w:rsidRPr="009177AC" w:rsidRDefault="00541294" w:rsidP="009177AC">
            <w:pPr>
              <w:pStyle w:val="bodyStyle1"/>
              <w:rPr>
                <w:sz w:val="20"/>
                <w:szCs w:val="20"/>
              </w:rPr>
            </w:pPr>
            <w:r w:rsidRPr="009177AC">
              <w:rPr>
                <w:sz w:val="20"/>
                <w:szCs w:val="20"/>
              </w:rPr>
              <w:t>B8</w:t>
            </w:r>
          </w:p>
        </w:tc>
        <w:tc>
          <w:tcPr>
            <w:tcW w:w="2789" w:type="dxa"/>
            <w:shd w:val="clear" w:color="auto" w:fill="auto"/>
            <w:noWrap/>
            <w:vAlign w:val="bottom"/>
            <w:hideMark/>
          </w:tcPr>
          <w:p w14:paraId="031D063B" w14:textId="48C7483F" w:rsidR="00541294" w:rsidRPr="009177AC" w:rsidRDefault="00541294" w:rsidP="009177AC">
            <w:pPr>
              <w:pStyle w:val="bodyStyle1"/>
              <w:jc w:val="right"/>
              <w:rPr>
                <w:sz w:val="20"/>
                <w:szCs w:val="20"/>
              </w:rPr>
            </w:pPr>
            <w:r w:rsidRPr="009177AC">
              <w:rPr>
                <w:sz w:val="20"/>
                <w:szCs w:val="20"/>
              </w:rPr>
              <w:t>1,644</w:t>
            </w:r>
          </w:p>
        </w:tc>
        <w:tc>
          <w:tcPr>
            <w:tcW w:w="2070" w:type="dxa"/>
            <w:vAlign w:val="bottom"/>
          </w:tcPr>
          <w:p w14:paraId="6A86293A" w14:textId="1E822243" w:rsidR="00541294" w:rsidRPr="009177AC" w:rsidRDefault="00541294" w:rsidP="009177AC">
            <w:pPr>
              <w:pStyle w:val="bodyStyle1"/>
              <w:jc w:val="right"/>
              <w:rPr>
                <w:sz w:val="20"/>
                <w:szCs w:val="20"/>
              </w:rPr>
            </w:pPr>
            <w:r w:rsidRPr="009177AC">
              <w:rPr>
                <w:sz w:val="20"/>
                <w:szCs w:val="20"/>
              </w:rPr>
              <w:t>145</w:t>
            </w:r>
          </w:p>
        </w:tc>
        <w:tc>
          <w:tcPr>
            <w:tcW w:w="2070" w:type="dxa"/>
            <w:vAlign w:val="bottom"/>
          </w:tcPr>
          <w:p w14:paraId="37E89021" w14:textId="01692708" w:rsidR="00541294" w:rsidRPr="009177AC" w:rsidRDefault="00541294" w:rsidP="009177AC">
            <w:pPr>
              <w:pStyle w:val="bodyStyle1"/>
              <w:jc w:val="right"/>
              <w:rPr>
                <w:sz w:val="20"/>
                <w:szCs w:val="20"/>
              </w:rPr>
            </w:pPr>
            <w:r w:rsidRPr="009177AC">
              <w:rPr>
                <w:sz w:val="20"/>
                <w:szCs w:val="20"/>
              </w:rPr>
              <w:t>8%</w:t>
            </w:r>
          </w:p>
        </w:tc>
      </w:tr>
      <w:tr w:rsidR="00541294" w:rsidRPr="00541294" w14:paraId="57CB9E48" w14:textId="385F2A6B" w:rsidTr="009177AC">
        <w:trPr>
          <w:trHeight w:val="300"/>
          <w:jc w:val="center"/>
        </w:trPr>
        <w:tc>
          <w:tcPr>
            <w:tcW w:w="1076" w:type="dxa"/>
            <w:shd w:val="clear" w:color="auto" w:fill="auto"/>
            <w:noWrap/>
            <w:vAlign w:val="bottom"/>
            <w:hideMark/>
          </w:tcPr>
          <w:p w14:paraId="7E2C6F03" w14:textId="309C461E" w:rsidR="00541294" w:rsidRPr="009177AC" w:rsidRDefault="00541294" w:rsidP="009177AC">
            <w:pPr>
              <w:pStyle w:val="bodyStyle1"/>
              <w:rPr>
                <w:sz w:val="20"/>
                <w:szCs w:val="20"/>
              </w:rPr>
            </w:pPr>
            <w:r w:rsidRPr="009177AC">
              <w:rPr>
                <w:sz w:val="20"/>
                <w:szCs w:val="20"/>
              </w:rPr>
              <w:t>B9</w:t>
            </w:r>
          </w:p>
        </w:tc>
        <w:tc>
          <w:tcPr>
            <w:tcW w:w="2789" w:type="dxa"/>
            <w:shd w:val="clear" w:color="auto" w:fill="auto"/>
            <w:noWrap/>
            <w:vAlign w:val="bottom"/>
            <w:hideMark/>
          </w:tcPr>
          <w:p w14:paraId="18217D2B" w14:textId="3C1376EB" w:rsidR="00541294" w:rsidRPr="009177AC" w:rsidRDefault="00541294" w:rsidP="009177AC">
            <w:pPr>
              <w:pStyle w:val="bodyStyle1"/>
              <w:jc w:val="right"/>
              <w:rPr>
                <w:sz w:val="20"/>
                <w:szCs w:val="20"/>
              </w:rPr>
            </w:pPr>
            <w:r w:rsidRPr="009177AC">
              <w:rPr>
                <w:sz w:val="20"/>
                <w:szCs w:val="20"/>
              </w:rPr>
              <w:t>1,663</w:t>
            </w:r>
          </w:p>
        </w:tc>
        <w:tc>
          <w:tcPr>
            <w:tcW w:w="2070" w:type="dxa"/>
            <w:vAlign w:val="bottom"/>
          </w:tcPr>
          <w:p w14:paraId="35EB0B76" w14:textId="3A0B0458" w:rsidR="00541294" w:rsidRPr="009177AC" w:rsidRDefault="00541294" w:rsidP="009177AC">
            <w:pPr>
              <w:pStyle w:val="bodyStyle1"/>
              <w:jc w:val="right"/>
              <w:rPr>
                <w:sz w:val="20"/>
                <w:szCs w:val="20"/>
              </w:rPr>
            </w:pPr>
            <w:r w:rsidRPr="009177AC">
              <w:rPr>
                <w:sz w:val="20"/>
                <w:szCs w:val="20"/>
              </w:rPr>
              <w:t>126</w:t>
            </w:r>
          </w:p>
        </w:tc>
        <w:tc>
          <w:tcPr>
            <w:tcW w:w="2070" w:type="dxa"/>
            <w:vAlign w:val="bottom"/>
          </w:tcPr>
          <w:p w14:paraId="15237760" w14:textId="53B284C7" w:rsidR="00541294" w:rsidRPr="009177AC" w:rsidRDefault="00541294" w:rsidP="009177AC">
            <w:pPr>
              <w:pStyle w:val="bodyStyle1"/>
              <w:jc w:val="right"/>
              <w:rPr>
                <w:sz w:val="20"/>
                <w:szCs w:val="20"/>
              </w:rPr>
            </w:pPr>
            <w:r w:rsidRPr="009177AC">
              <w:rPr>
                <w:sz w:val="20"/>
                <w:szCs w:val="20"/>
              </w:rPr>
              <w:t>7%</w:t>
            </w:r>
          </w:p>
        </w:tc>
      </w:tr>
      <w:tr w:rsidR="00541294" w:rsidRPr="00541294" w14:paraId="256F51F1" w14:textId="0916FDF0" w:rsidTr="009177AC">
        <w:trPr>
          <w:trHeight w:val="300"/>
          <w:jc w:val="center"/>
        </w:trPr>
        <w:tc>
          <w:tcPr>
            <w:tcW w:w="1076" w:type="dxa"/>
            <w:shd w:val="clear" w:color="auto" w:fill="auto"/>
            <w:noWrap/>
            <w:vAlign w:val="bottom"/>
            <w:hideMark/>
          </w:tcPr>
          <w:p w14:paraId="39840AD2" w14:textId="2C556AB0" w:rsidR="00541294" w:rsidRPr="009177AC" w:rsidRDefault="00541294" w:rsidP="009177AC">
            <w:pPr>
              <w:pStyle w:val="bodyStyle1"/>
              <w:rPr>
                <w:sz w:val="20"/>
                <w:szCs w:val="20"/>
              </w:rPr>
            </w:pPr>
            <w:r w:rsidRPr="009177AC">
              <w:rPr>
                <w:sz w:val="20"/>
                <w:szCs w:val="20"/>
              </w:rPr>
              <w:t>B10</w:t>
            </w:r>
          </w:p>
        </w:tc>
        <w:tc>
          <w:tcPr>
            <w:tcW w:w="2789" w:type="dxa"/>
            <w:shd w:val="clear" w:color="auto" w:fill="auto"/>
            <w:noWrap/>
            <w:vAlign w:val="bottom"/>
            <w:hideMark/>
          </w:tcPr>
          <w:p w14:paraId="730517CF" w14:textId="2EAF9F81" w:rsidR="00541294" w:rsidRPr="009177AC" w:rsidRDefault="00541294" w:rsidP="009177AC">
            <w:pPr>
              <w:pStyle w:val="bodyStyle1"/>
              <w:jc w:val="right"/>
              <w:rPr>
                <w:sz w:val="20"/>
                <w:szCs w:val="20"/>
              </w:rPr>
            </w:pPr>
            <w:r w:rsidRPr="009177AC">
              <w:rPr>
                <w:sz w:val="20"/>
                <w:szCs w:val="20"/>
              </w:rPr>
              <w:t>1,673</w:t>
            </w:r>
          </w:p>
        </w:tc>
        <w:tc>
          <w:tcPr>
            <w:tcW w:w="2070" w:type="dxa"/>
            <w:vAlign w:val="bottom"/>
          </w:tcPr>
          <w:p w14:paraId="52188607" w14:textId="029C9F50" w:rsidR="00541294" w:rsidRPr="009177AC" w:rsidRDefault="00541294" w:rsidP="009177AC">
            <w:pPr>
              <w:pStyle w:val="bodyStyle1"/>
              <w:jc w:val="right"/>
              <w:rPr>
                <w:sz w:val="20"/>
                <w:szCs w:val="20"/>
              </w:rPr>
            </w:pPr>
            <w:r w:rsidRPr="009177AC">
              <w:rPr>
                <w:sz w:val="20"/>
                <w:szCs w:val="20"/>
              </w:rPr>
              <w:t>116</w:t>
            </w:r>
          </w:p>
        </w:tc>
        <w:tc>
          <w:tcPr>
            <w:tcW w:w="2070" w:type="dxa"/>
            <w:vAlign w:val="bottom"/>
          </w:tcPr>
          <w:p w14:paraId="11DA89F8" w14:textId="4D986B72" w:rsidR="00541294" w:rsidRPr="009177AC" w:rsidRDefault="00541294" w:rsidP="009177AC">
            <w:pPr>
              <w:pStyle w:val="bodyStyle1"/>
              <w:jc w:val="right"/>
              <w:rPr>
                <w:sz w:val="20"/>
                <w:szCs w:val="20"/>
              </w:rPr>
            </w:pPr>
            <w:r w:rsidRPr="009177AC">
              <w:rPr>
                <w:sz w:val="20"/>
                <w:szCs w:val="20"/>
              </w:rPr>
              <w:t>6%</w:t>
            </w:r>
          </w:p>
        </w:tc>
      </w:tr>
      <w:tr w:rsidR="00541294" w:rsidRPr="00541294" w14:paraId="756F1627" w14:textId="0DB52555" w:rsidTr="009177AC">
        <w:trPr>
          <w:trHeight w:val="300"/>
          <w:jc w:val="center"/>
        </w:trPr>
        <w:tc>
          <w:tcPr>
            <w:tcW w:w="1076" w:type="dxa"/>
            <w:shd w:val="clear" w:color="auto" w:fill="auto"/>
            <w:noWrap/>
            <w:vAlign w:val="bottom"/>
            <w:hideMark/>
          </w:tcPr>
          <w:p w14:paraId="3AA75A33" w14:textId="0C594E2E" w:rsidR="00541294" w:rsidRPr="009177AC" w:rsidRDefault="00541294" w:rsidP="009177AC">
            <w:pPr>
              <w:pStyle w:val="bodyStyle1"/>
              <w:rPr>
                <w:sz w:val="20"/>
                <w:szCs w:val="20"/>
              </w:rPr>
            </w:pPr>
            <w:r w:rsidRPr="009177AC">
              <w:rPr>
                <w:sz w:val="20"/>
                <w:szCs w:val="20"/>
              </w:rPr>
              <w:t>B12</w:t>
            </w:r>
          </w:p>
        </w:tc>
        <w:tc>
          <w:tcPr>
            <w:tcW w:w="2789" w:type="dxa"/>
            <w:shd w:val="clear" w:color="auto" w:fill="auto"/>
            <w:noWrap/>
            <w:vAlign w:val="bottom"/>
            <w:hideMark/>
          </w:tcPr>
          <w:p w14:paraId="6FC1B5F9" w14:textId="450A696E" w:rsidR="00541294" w:rsidRPr="009177AC" w:rsidRDefault="00541294" w:rsidP="009177AC">
            <w:pPr>
              <w:pStyle w:val="bodyStyle1"/>
              <w:jc w:val="right"/>
              <w:rPr>
                <w:sz w:val="20"/>
                <w:szCs w:val="20"/>
              </w:rPr>
            </w:pPr>
            <w:r w:rsidRPr="009177AC">
              <w:rPr>
                <w:sz w:val="20"/>
                <w:szCs w:val="20"/>
              </w:rPr>
              <w:t>1,619</w:t>
            </w:r>
          </w:p>
        </w:tc>
        <w:tc>
          <w:tcPr>
            <w:tcW w:w="2070" w:type="dxa"/>
            <w:vAlign w:val="bottom"/>
          </w:tcPr>
          <w:p w14:paraId="7965F07D" w14:textId="6B5ED4C6" w:rsidR="00541294" w:rsidRPr="009177AC" w:rsidRDefault="00541294" w:rsidP="009177AC">
            <w:pPr>
              <w:pStyle w:val="bodyStyle1"/>
              <w:jc w:val="right"/>
              <w:rPr>
                <w:sz w:val="20"/>
                <w:szCs w:val="20"/>
              </w:rPr>
            </w:pPr>
            <w:r w:rsidRPr="009177AC">
              <w:rPr>
                <w:sz w:val="20"/>
                <w:szCs w:val="20"/>
              </w:rPr>
              <w:t>170</w:t>
            </w:r>
          </w:p>
        </w:tc>
        <w:tc>
          <w:tcPr>
            <w:tcW w:w="2070" w:type="dxa"/>
            <w:vAlign w:val="bottom"/>
          </w:tcPr>
          <w:p w14:paraId="56C7D79B" w14:textId="3015910A" w:rsidR="00541294" w:rsidRPr="009177AC" w:rsidRDefault="00541294" w:rsidP="009177AC">
            <w:pPr>
              <w:pStyle w:val="bodyStyle1"/>
              <w:jc w:val="right"/>
              <w:rPr>
                <w:sz w:val="20"/>
                <w:szCs w:val="20"/>
              </w:rPr>
            </w:pPr>
            <w:r w:rsidRPr="009177AC">
              <w:rPr>
                <w:sz w:val="20"/>
                <w:szCs w:val="20"/>
              </w:rPr>
              <w:t>10%</w:t>
            </w:r>
          </w:p>
        </w:tc>
      </w:tr>
      <w:tr w:rsidR="00541294" w:rsidRPr="00541294" w14:paraId="11EA406C" w14:textId="55F6D787" w:rsidTr="009177AC">
        <w:trPr>
          <w:trHeight w:val="300"/>
          <w:jc w:val="center"/>
        </w:trPr>
        <w:tc>
          <w:tcPr>
            <w:tcW w:w="1076" w:type="dxa"/>
            <w:shd w:val="clear" w:color="auto" w:fill="auto"/>
            <w:noWrap/>
            <w:vAlign w:val="bottom"/>
            <w:hideMark/>
          </w:tcPr>
          <w:p w14:paraId="41B1CA62" w14:textId="0E7A7B97" w:rsidR="00541294" w:rsidRPr="009177AC" w:rsidRDefault="00541294" w:rsidP="009177AC">
            <w:pPr>
              <w:pStyle w:val="bodyStyle1"/>
              <w:rPr>
                <w:sz w:val="20"/>
                <w:szCs w:val="20"/>
              </w:rPr>
            </w:pPr>
            <w:r w:rsidRPr="009177AC">
              <w:rPr>
                <w:sz w:val="20"/>
                <w:szCs w:val="20"/>
              </w:rPr>
              <w:t>B14</w:t>
            </w:r>
          </w:p>
        </w:tc>
        <w:tc>
          <w:tcPr>
            <w:tcW w:w="2789" w:type="dxa"/>
            <w:shd w:val="clear" w:color="auto" w:fill="auto"/>
            <w:noWrap/>
            <w:vAlign w:val="bottom"/>
            <w:hideMark/>
          </w:tcPr>
          <w:p w14:paraId="1101ECE8" w14:textId="5F95AEC1" w:rsidR="00541294" w:rsidRPr="009177AC" w:rsidRDefault="00541294" w:rsidP="009177AC">
            <w:pPr>
              <w:pStyle w:val="bodyStyle1"/>
              <w:jc w:val="right"/>
              <w:rPr>
                <w:sz w:val="20"/>
                <w:szCs w:val="20"/>
              </w:rPr>
            </w:pPr>
            <w:r w:rsidRPr="009177AC">
              <w:rPr>
                <w:sz w:val="20"/>
                <w:szCs w:val="20"/>
              </w:rPr>
              <w:t>1,699</w:t>
            </w:r>
          </w:p>
        </w:tc>
        <w:tc>
          <w:tcPr>
            <w:tcW w:w="2070" w:type="dxa"/>
            <w:vAlign w:val="bottom"/>
          </w:tcPr>
          <w:p w14:paraId="79B73559" w14:textId="4669EFB2" w:rsidR="00541294" w:rsidRPr="009177AC" w:rsidRDefault="00541294" w:rsidP="009177AC">
            <w:pPr>
              <w:pStyle w:val="bodyStyle1"/>
              <w:jc w:val="right"/>
              <w:rPr>
                <w:sz w:val="20"/>
                <w:szCs w:val="20"/>
              </w:rPr>
            </w:pPr>
            <w:r w:rsidRPr="009177AC">
              <w:rPr>
                <w:sz w:val="20"/>
                <w:szCs w:val="20"/>
              </w:rPr>
              <w:t>90</w:t>
            </w:r>
          </w:p>
        </w:tc>
        <w:tc>
          <w:tcPr>
            <w:tcW w:w="2070" w:type="dxa"/>
            <w:vAlign w:val="bottom"/>
          </w:tcPr>
          <w:p w14:paraId="04869956" w14:textId="691D48F1" w:rsidR="00541294" w:rsidRPr="009177AC" w:rsidRDefault="00541294" w:rsidP="009177AC">
            <w:pPr>
              <w:pStyle w:val="bodyStyle1"/>
              <w:jc w:val="right"/>
              <w:rPr>
                <w:sz w:val="20"/>
                <w:szCs w:val="20"/>
              </w:rPr>
            </w:pPr>
            <w:r w:rsidRPr="009177AC">
              <w:rPr>
                <w:sz w:val="20"/>
                <w:szCs w:val="20"/>
              </w:rPr>
              <w:t>5%</w:t>
            </w:r>
          </w:p>
        </w:tc>
      </w:tr>
      <w:tr w:rsidR="00541294" w:rsidRPr="00541294" w14:paraId="2C8E99CD" w14:textId="228A2809" w:rsidTr="009177AC">
        <w:trPr>
          <w:trHeight w:val="300"/>
          <w:jc w:val="center"/>
        </w:trPr>
        <w:tc>
          <w:tcPr>
            <w:tcW w:w="1076" w:type="dxa"/>
            <w:shd w:val="clear" w:color="auto" w:fill="auto"/>
            <w:noWrap/>
            <w:vAlign w:val="bottom"/>
            <w:hideMark/>
          </w:tcPr>
          <w:p w14:paraId="62B6354A" w14:textId="1432D09B" w:rsidR="00541294" w:rsidRPr="009177AC" w:rsidRDefault="00541294" w:rsidP="009177AC">
            <w:pPr>
              <w:pStyle w:val="bodyStyle1"/>
              <w:rPr>
                <w:sz w:val="20"/>
                <w:szCs w:val="20"/>
              </w:rPr>
            </w:pPr>
            <w:r w:rsidRPr="009177AC">
              <w:rPr>
                <w:sz w:val="20"/>
                <w:szCs w:val="20"/>
              </w:rPr>
              <w:t>C1</w:t>
            </w:r>
          </w:p>
        </w:tc>
        <w:tc>
          <w:tcPr>
            <w:tcW w:w="2789" w:type="dxa"/>
            <w:shd w:val="clear" w:color="auto" w:fill="auto"/>
            <w:noWrap/>
            <w:vAlign w:val="bottom"/>
            <w:hideMark/>
          </w:tcPr>
          <w:p w14:paraId="64C9CB71" w14:textId="3D4396D7" w:rsidR="00541294" w:rsidRPr="009177AC" w:rsidRDefault="00541294" w:rsidP="009177AC">
            <w:pPr>
              <w:pStyle w:val="bodyStyle1"/>
              <w:jc w:val="right"/>
              <w:rPr>
                <w:sz w:val="20"/>
                <w:szCs w:val="20"/>
              </w:rPr>
            </w:pPr>
            <w:r w:rsidRPr="009177AC">
              <w:rPr>
                <w:sz w:val="20"/>
                <w:szCs w:val="20"/>
              </w:rPr>
              <w:t>1,739</w:t>
            </w:r>
          </w:p>
        </w:tc>
        <w:tc>
          <w:tcPr>
            <w:tcW w:w="2070" w:type="dxa"/>
            <w:vAlign w:val="bottom"/>
          </w:tcPr>
          <w:p w14:paraId="292EA59B" w14:textId="2384381E" w:rsidR="00541294" w:rsidRPr="009177AC" w:rsidRDefault="00541294" w:rsidP="009177AC">
            <w:pPr>
              <w:pStyle w:val="bodyStyle1"/>
              <w:jc w:val="right"/>
              <w:rPr>
                <w:sz w:val="20"/>
                <w:szCs w:val="20"/>
              </w:rPr>
            </w:pPr>
            <w:r w:rsidRPr="009177AC">
              <w:rPr>
                <w:sz w:val="20"/>
                <w:szCs w:val="20"/>
              </w:rPr>
              <w:t>50</w:t>
            </w:r>
          </w:p>
        </w:tc>
        <w:tc>
          <w:tcPr>
            <w:tcW w:w="2070" w:type="dxa"/>
            <w:vAlign w:val="bottom"/>
          </w:tcPr>
          <w:p w14:paraId="7D93F7F5" w14:textId="2269A653" w:rsidR="00541294" w:rsidRPr="009177AC" w:rsidRDefault="00541294" w:rsidP="009177AC">
            <w:pPr>
              <w:pStyle w:val="bodyStyle1"/>
              <w:jc w:val="right"/>
              <w:rPr>
                <w:sz w:val="20"/>
                <w:szCs w:val="20"/>
              </w:rPr>
            </w:pPr>
            <w:r w:rsidRPr="009177AC">
              <w:rPr>
                <w:sz w:val="20"/>
                <w:szCs w:val="20"/>
              </w:rPr>
              <w:t>3%</w:t>
            </w:r>
          </w:p>
        </w:tc>
      </w:tr>
      <w:tr w:rsidR="00541294" w:rsidRPr="00541294" w14:paraId="218BA9B9" w14:textId="2FF7A166" w:rsidTr="009177AC">
        <w:trPr>
          <w:trHeight w:val="300"/>
          <w:jc w:val="center"/>
        </w:trPr>
        <w:tc>
          <w:tcPr>
            <w:tcW w:w="1076" w:type="dxa"/>
            <w:shd w:val="clear" w:color="auto" w:fill="auto"/>
            <w:noWrap/>
            <w:vAlign w:val="bottom"/>
            <w:hideMark/>
          </w:tcPr>
          <w:p w14:paraId="75AF0897" w14:textId="20EBCDB3" w:rsidR="00541294" w:rsidRPr="009177AC" w:rsidRDefault="00541294" w:rsidP="009177AC">
            <w:pPr>
              <w:pStyle w:val="bodyStyle1"/>
              <w:rPr>
                <w:sz w:val="20"/>
                <w:szCs w:val="20"/>
              </w:rPr>
            </w:pPr>
            <w:r w:rsidRPr="009177AC">
              <w:rPr>
                <w:sz w:val="20"/>
                <w:szCs w:val="20"/>
              </w:rPr>
              <w:t>C2</w:t>
            </w:r>
          </w:p>
        </w:tc>
        <w:tc>
          <w:tcPr>
            <w:tcW w:w="2789" w:type="dxa"/>
            <w:shd w:val="clear" w:color="auto" w:fill="auto"/>
            <w:noWrap/>
            <w:vAlign w:val="bottom"/>
            <w:hideMark/>
          </w:tcPr>
          <w:p w14:paraId="58070D07" w14:textId="2D0363F9" w:rsidR="00541294" w:rsidRPr="009177AC" w:rsidRDefault="00541294" w:rsidP="009177AC">
            <w:pPr>
              <w:pStyle w:val="bodyStyle1"/>
              <w:jc w:val="right"/>
              <w:rPr>
                <w:sz w:val="20"/>
                <w:szCs w:val="20"/>
              </w:rPr>
            </w:pPr>
            <w:r w:rsidRPr="009177AC">
              <w:rPr>
                <w:sz w:val="20"/>
                <w:szCs w:val="20"/>
              </w:rPr>
              <w:t>1,732</w:t>
            </w:r>
          </w:p>
        </w:tc>
        <w:tc>
          <w:tcPr>
            <w:tcW w:w="2070" w:type="dxa"/>
            <w:vAlign w:val="bottom"/>
          </w:tcPr>
          <w:p w14:paraId="49F78FB5" w14:textId="4A1E864F" w:rsidR="00541294" w:rsidRPr="009177AC" w:rsidRDefault="00541294" w:rsidP="009177AC">
            <w:pPr>
              <w:pStyle w:val="bodyStyle1"/>
              <w:jc w:val="right"/>
              <w:rPr>
                <w:sz w:val="20"/>
                <w:szCs w:val="20"/>
              </w:rPr>
            </w:pPr>
            <w:r w:rsidRPr="009177AC">
              <w:rPr>
                <w:sz w:val="20"/>
                <w:szCs w:val="20"/>
              </w:rPr>
              <w:t>57</w:t>
            </w:r>
          </w:p>
        </w:tc>
        <w:tc>
          <w:tcPr>
            <w:tcW w:w="2070" w:type="dxa"/>
            <w:vAlign w:val="bottom"/>
          </w:tcPr>
          <w:p w14:paraId="395101CC" w14:textId="10135B78" w:rsidR="00541294" w:rsidRPr="009177AC" w:rsidRDefault="00541294" w:rsidP="009177AC">
            <w:pPr>
              <w:pStyle w:val="bodyStyle1"/>
              <w:jc w:val="right"/>
              <w:rPr>
                <w:sz w:val="20"/>
                <w:szCs w:val="20"/>
              </w:rPr>
            </w:pPr>
            <w:r w:rsidRPr="009177AC">
              <w:rPr>
                <w:sz w:val="20"/>
                <w:szCs w:val="20"/>
              </w:rPr>
              <w:t>3%</w:t>
            </w:r>
          </w:p>
        </w:tc>
      </w:tr>
      <w:tr w:rsidR="00541294" w:rsidRPr="00541294" w14:paraId="32668BD2" w14:textId="743D43F3" w:rsidTr="009177AC">
        <w:trPr>
          <w:trHeight w:val="300"/>
          <w:jc w:val="center"/>
        </w:trPr>
        <w:tc>
          <w:tcPr>
            <w:tcW w:w="1076" w:type="dxa"/>
            <w:shd w:val="clear" w:color="auto" w:fill="auto"/>
            <w:noWrap/>
            <w:vAlign w:val="bottom"/>
            <w:hideMark/>
          </w:tcPr>
          <w:p w14:paraId="05FAF26E" w14:textId="3CCE377D" w:rsidR="00541294" w:rsidRPr="009177AC" w:rsidRDefault="00541294" w:rsidP="009177AC">
            <w:pPr>
              <w:pStyle w:val="bodyStyle1"/>
              <w:rPr>
                <w:sz w:val="20"/>
                <w:szCs w:val="20"/>
              </w:rPr>
            </w:pPr>
            <w:r w:rsidRPr="009177AC">
              <w:rPr>
                <w:sz w:val="20"/>
                <w:szCs w:val="20"/>
              </w:rPr>
              <w:t>C3</w:t>
            </w:r>
          </w:p>
        </w:tc>
        <w:tc>
          <w:tcPr>
            <w:tcW w:w="2789" w:type="dxa"/>
            <w:shd w:val="clear" w:color="auto" w:fill="auto"/>
            <w:noWrap/>
            <w:vAlign w:val="bottom"/>
            <w:hideMark/>
          </w:tcPr>
          <w:p w14:paraId="1065F4A1" w14:textId="67828B9D" w:rsidR="00541294" w:rsidRPr="009177AC" w:rsidRDefault="00541294" w:rsidP="009177AC">
            <w:pPr>
              <w:pStyle w:val="bodyStyle1"/>
              <w:jc w:val="right"/>
              <w:rPr>
                <w:sz w:val="20"/>
                <w:szCs w:val="20"/>
              </w:rPr>
            </w:pPr>
            <w:r w:rsidRPr="009177AC">
              <w:rPr>
                <w:sz w:val="20"/>
                <w:szCs w:val="20"/>
              </w:rPr>
              <w:t>1,721</w:t>
            </w:r>
          </w:p>
        </w:tc>
        <w:tc>
          <w:tcPr>
            <w:tcW w:w="2070" w:type="dxa"/>
            <w:vAlign w:val="bottom"/>
          </w:tcPr>
          <w:p w14:paraId="6D64B44A" w14:textId="51A8CB1B" w:rsidR="00541294" w:rsidRPr="009177AC" w:rsidRDefault="00541294" w:rsidP="009177AC">
            <w:pPr>
              <w:pStyle w:val="bodyStyle1"/>
              <w:jc w:val="right"/>
              <w:rPr>
                <w:sz w:val="20"/>
                <w:szCs w:val="20"/>
              </w:rPr>
            </w:pPr>
            <w:r w:rsidRPr="009177AC">
              <w:rPr>
                <w:sz w:val="20"/>
                <w:szCs w:val="20"/>
              </w:rPr>
              <w:t>68</w:t>
            </w:r>
          </w:p>
        </w:tc>
        <w:tc>
          <w:tcPr>
            <w:tcW w:w="2070" w:type="dxa"/>
            <w:vAlign w:val="bottom"/>
          </w:tcPr>
          <w:p w14:paraId="4B657431" w14:textId="5384B3B5" w:rsidR="00541294" w:rsidRPr="009177AC" w:rsidRDefault="00541294" w:rsidP="009177AC">
            <w:pPr>
              <w:pStyle w:val="bodyStyle1"/>
              <w:jc w:val="right"/>
              <w:rPr>
                <w:sz w:val="20"/>
                <w:szCs w:val="20"/>
              </w:rPr>
            </w:pPr>
            <w:r w:rsidRPr="009177AC">
              <w:rPr>
                <w:sz w:val="20"/>
                <w:szCs w:val="20"/>
              </w:rPr>
              <w:t>4%</w:t>
            </w:r>
          </w:p>
        </w:tc>
      </w:tr>
      <w:tr w:rsidR="00541294" w:rsidRPr="00541294" w14:paraId="790FAAE0" w14:textId="514D6A44" w:rsidTr="009177AC">
        <w:trPr>
          <w:trHeight w:val="300"/>
          <w:jc w:val="center"/>
        </w:trPr>
        <w:tc>
          <w:tcPr>
            <w:tcW w:w="1076" w:type="dxa"/>
            <w:shd w:val="clear" w:color="auto" w:fill="auto"/>
            <w:noWrap/>
            <w:vAlign w:val="bottom"/>
            <w:hideMark/>
          </w:tcPr>
          <w:p w14:paraId="230ECE22" w14:textId="1C8B3831" w:rsidR="00541294" w:rsidRPr="009177AC" w:rsidRDefault="00541294" w:rsidP="009177AC">
            <w:pPr>
              <w:pStyle w:val="bodyStyle1"/>
              <w:rPr>
                <w:sz w:val="20"/>
                <w:szCs w:val="20"/>
              </w:rPr>
            </w:pPr>
            <w:r w:rsidRPr="009177AC">
              <w:rPr>
                <w:sz w:val="20"/>
                <w:szCs w:val="20"/>
              </w:rPr>
              <w:t>C4</w:t>
            </w:r>
          </w:p>
        </w:tc>
        <w:tc>
          <w:tcPr>
            <w:tcW w:w="2789" w:type="dxa"/>
            <w:shd w:val="clear" w:color="auto" w:fill="auto"/>
            <w:noWrap/>
            <w:vAlign w:val="bottom"/>
            <w:hideMark/>
          </w:tcPr>
          <w:p w14:paraId="7F1F9121" w14:textId="5F71BAB6" w:rsidR="00541294" w:rsidRPr="009177AC" w:rsidRDefault="00541294" w:rsidP="009177AC">
            <w:pPr>
              <w:pStyle w:val="bodyStyle1"/>
              <w:jc w:val="right"/>
              <w:rPr>
                <w:sz w:val="20"/>
                <w:szCs w:val="20"/>
              </w:rPr>
            </w:pPr>
            <w:r w:rsidRPr="009177AC">
              <w:rPr>
                <w:sz w:val="20"/>
                <w:szCs w:val="20"/>
              </w:rPr>
              <w:t>1,720</w:t>
            </w:r>
          </w:p>
        </w:tc>
        <w:tc>
          <w:tcPr>
            <w:tcW w:w="2070" w:type="dxa"/>
            <w:vAlign w:val="bottom"/>
          </w:tcPr>
          <w:p w14:paraId="21F28FEB" w14:textId="24EF0BFC" w:rsidR="00541294" w:rsidRPr="009177AC" w:rsidRDefault="00541294" w:rsidP="009177AC">
            <w:pPr>
              <w:pStyle w:val="bodyStyle1"/>
              <w:jc w:val="right"/>
              <w:rPr>
                <w:sz w:val="20"/>
                <w:szCs w:val="20"/>
              </w:rPr>
            </w:pPr>
            <w:r w:rsidRPr="009177AC">
              <w:rPr>
                <w:sz w:val="20"/>
                <w:szCs w:val="20"/>
              </w:rPr>
              <w:t>69</w:t>
            </w:r>
          </w:p>
        </w:tc>
        <w:tc>
          <w:tcPr>
            <w:tcW w:w="2070" w:type="dxa"/>
            <w:vAlign w:val="bottom"/>
          </w:tcPr>
          <w:p w14:paraId="7187DC58" w14:textId="01AB853D" w:rsidR="00541294" w:rsidRPr="009177AC" w:rsidRDefault="00541294" w:rsidP="009177AC">
            <w:pPr>
              <w:pStyle w:val="bodyStyle1"/>
              <w:jc w:val="right"/>
              <w:rPr>
                <w:sz w:val="20"/>
                <w:szCs w:val="20"/>
              </w:rPr>
            </w:pPr>
            <w:r w:rsidRPr="009177AC">
              <w:rPr>
                <w:sz w:val="20"/>
                <w:szCs w:val="20"/>
              </w:rPr>
              <w:t>4%</w:t>
            </w:r>
          </w:p>
        </w:tc>
      </w:tr>
      <w:tr w:rsidR="00541294" w:rsidRPr="00541294" w14:paraId="36463E58" w14:textId="77109485" w:rsidTr="009177AC">
        <w:trPr>
          <w:trHeight w:val="300"/>
          <w:jc w:val="center"/>
        </w:trPr>
        <w:tc>
          <w:tcPr>
            <w:tcW w:w="1076" w:type="dxa"/>
            <w:shd w:val="clear" w:color="auto" w:fill="auto"/>
            <w:noWrap/>
            <w:vAlign w:val="bottom"/>
            <w:hideMark/>
          </w:tcPr>
          <w:p w14:paraId="691B585F" w14:textId="3F717B1E" w:rsidR="00541294" w:rsidRPr="009177AC" w:rsidRDefault="00541294" w:rsidP="009177AC">
            <w:pPr>
              <w:pStyle w:val="bodyStyle1"/>
              <w:rPr>
                <w:sz w:val="20"/>
                <w:szCs w:val="20"/>
              </w:rPr>
            </w:pPr>
            <w:r w:rsidRPr="009177AC">
              <w:rPr>
                <w:sz w:val="20"/>
                <w:szCs w:val="20"/>
              </w:rPr>
              <w:t>C5</w:t>
            </w:r>
          </w:p>
        </w:tc>
        <w:tc>
          <w:tcPr>
            <w:tcW w:w="2789" w:type="dxa"/>
            <w:shd w:val="clear" w:color="auto" w:fill="auto"/>
            <w:noWrap/>
            <w:vAlign w:val="bottom"/>
            <w:hideMark/>
          </w:tcPr>
          <w:p w14:paraId="5157F45C" w14:textId="5D27C93F" w:rsidR="00541294" w:rsidRPr="009177AC" w:rsidRDefault="00541294" w:rsidP="009177AC">
            <w:pPr>
              <w:pStyle w:val="bodyStyle1"/>
              <w:jc w:val="right"/>
              <w:rPr>
                <w:sz w:val="20"/>
                <w:szCs w:val="20"/>
              </w:rPr>
            </w:pPr>
            <w:r w:rsidRPr="009177AC">
              <w:rPr>
                <w:sz w:val="20"/>
                <w:szCs w:val="20"/>
              </w:rPr>
              <w:t>1,724</w:t>
            </w:r>
          </w:p>
        </w:tc>
        <w:tc>
          <w:tcPr>
            <w:tcW w:w="2070" w:type="dxa"/>
            <w:vAlign w:val="bottom"/>
          </w:tcPr>
          <w:p w14:paraId="521EBC69" w14:textId="2C231B9A" w:rsidR="00541294" w:rsidRPr="009177AC" w:rsidRDefault="00541294" w:rsidP="009177AC">
            <w:pPr>
              <w:pStyle w:val="bodyStyle1"/>
              <w:jc w:val="right"/>
              <w:rPr>
                <w:sz w:val="20"/>
                <w:szCs w:val="20"/>
              </w:rPr>
            </w:pPr>
            <w:r w:rsidRPr="009177AC">
              <w:rPr>
                <w:sz w:val="20"/>
                <w:szCs w:val="20"/>
              </w:rPr>
              <w:t>65</w:t>
            </w:r>
          </w:p>
        </w:tc>
        <w:tc>
          <w:tcPr>
            <w:tcW w:w="2070" w:type="dxa"/>
            <w:vAlign w:val="bottom"/>
          </w:tcPr>
          <w:p w14:paraId="002ED8FF" w14:textId="59E69D64" w:rsidR="00541294" w:rsidRPr="009177AC" w:rsidRDefault="00541294" w:rsidP="009177AC">
            <w:pPr>
              <w:pStyle w:val="bodyStyle1"/>
              <w:jc w:val="right"/>
              <w:rPr>
                <w:sz w:val="20"/>
                <w:szCs w:val="20"/>
              </w:rPr>
            </w:pPr>
            <w:r w:rsidRPr="009177AC">
              <w:rPr>
                <w:sz w:val="20"/>
                <w:szCs w:val="20"/>
              </w:rPr>
              <w:t>4%</w:t>
            </w:r>
          </w:p>
        </w:tc>
      </w:tr>
      <w:tr w:rsidR="00541294" w:rsidRPr="00541294" w14:paraId="03C2082B" w14:textId="7E92FB93" w:rsidTr="009177AC">
        <w:trPr>
          <w:trHeight w:val="300"/>
          <w:jc w:val="center"/>
        </w:trPr>
        <w:tc>
          <w:tcPr>
            <w:tcW w:w="1076" w:type="dxa"/>
            <w:shd w:val="clear" w:color="auto" w:fill="auto"/>
            <w:noWrap/>
            <w:vAlign w:val="bottom"/>
            <w:hideMark/>
          </w:tcPr>
          <w:p w14:paraId="3FD29667" w14:textId="3C957C5D" w:rsidR="00541294" w:rsidRPr="009177AC" w:rsidRDefault="00541294" w:rsidP="009177AC">
            <w:pPr>
              <w:pStyle w:val="bodyStyle1"/>
              <w:rPr>
                <w:sz w:val="20"/>
                <w:szCs w:val="20"/>
              </w:rPr>
            </w:pPr>
            <w:r w:rsidRPr="009177AC">
              <w:rPr>
                <w:sz w:val="20"/>
                <w:szCs w:val="20"/>
              </w:rPr>
              <w:t>D1</w:t>
            </w:r>
          </w:p>
        </w:tc>
        <w:tc>
          <w:tcPr>
            <w:tcW w:w="2789" w:type="dxa"/>
            <w:shd w:val="clear" w:color="auto" w:fill="auto"/>
            <w:noWrap/>
            <w:vAlign w:val="bottom"/>
            <w:hideMark/>
          </w:tcPr>
          <w:p w14:paraId="737C547C" w14:textId="3A638310" w:rsidR="00541294" w:rsidRPr="009177AC" w:rsidRDefault="00541294" w:rsidP="009177AC">
            <w:pPr>
              <w:pStyle w:val="bodyStyle1"/>
              <w:jc w:val="right"/>
              <w:rPr>
                <w:sz w:val="20"/>
                <w:szCs w:val="20"/>
              </w:rPr>
            </w:pPr>
            <w:r w:rsidRPr="009177AC">
              <w:rPr>
                <w:sz w:val="20"/>
                <w:szCs w:val="20"/>
              </w:rPr>
              <w:t>1,640</w:t>
            </w:r>
          </w:p>
        </w:tc>
        <w:tc>
          <w:tcPr>
            <w:tcW w:w="2070" w:type="dxa"/>
            <w:vAlign w:val="bottom"/>
          </w:tcPr>
          <w:p w14:paraId="67CA2452" w14:textId="7F30E9E1" w:rsidR="00541294" w:rsidRPr="009177AC" w:rsidRDefault="00541294" w:rsidP="009177AC">
            <w:pPr>
              <w:pStyle w:val="bodyStyle1"/>
              <w:jc w:val="right"/>
              <w:rPr>
                <w:sz w:val="20"/>
                <w:szCs w:val="20"/>
              </w:rPr>
            </w:pPr>
            <w:r w:rsidRPr="009177AC">
              <w:rPr>
                <w:sz w:val="20"/>
                <w:szCs w:val="20"/>
              </w:rPr>
              <w:t>136</w:t>
            </w:r>
          </w:p>
        </w:tc>
        <w:tc>
          <w:tcPr>
            <w:tcW w:w="2070" w:type="dxa"/>
            <w:vAlign w:val="bottom"/>
          </w:tcPr>
          <w:p w14:paraId="50E0499C" w14:textId="128953CD" w:rsidR="00541294" w:rsidRPr="009177AC" w:rsidRDefault="00541294" w:rsidP="009177AC">
            <w:pPr>
              <w:pStyle w:val="bodyStyle1"/>
              <w:jc w:val="right"/>
              <w:rPr>
                <w:sz w:val="20"/>
                <w:szCs w:val="20"/>
              </w:rPr>
            </w:pPr>
            <w:r w:rsidRPr="009177AC">
              <w:rPr>
                <w:sz w:val="20"/>
                <w:szCs w:val="20"/>
              </w:rPr>
              <w:t>8%</w:t>
            </w:r>
          </w:p>
        </w:tc>
      </w:tr>
      <w:tr w:rsidR="00541294" w:rsidRPr="00541294" w14:paraId="57A875D3" w14:textId="13424A69" w:rsidTr="009177AC">
        <w:trPr>
          <w:trHeight w:val="300"/>
          <w:jc w:val="center"/>
        </w:trPr>
        <w:tc>
          <w:tcPr>
            <w:tcW w:w="1076" w:type="dxa"/>
            <w:shd w:val="clear" w:color="auto" w:fill="auto"/>
            <w:noWrap/>
            <w:vAlign w:val="bottom"/>
            <w:hideMark/>
          </w:tcPr>
          <w:p w14:paraId="45C01B7C" w14:textId="6558CD7C" w:rsidR="00541294" w:rsidRPr="009177AC" w:rsidRDefault="00541294" w:rsidP="009177AC">
            <w:pPr>
              <w:pStyle w:val="bodyStyle1"/>
              <w:rPr>
                <w:sz w:val="20"/>
                <w:szCs w:val="20"/>
              </w:rPr>
            </w:pPr>
            <w:r w:rsidRPr="009177AC">
              <w:rPr>
                <w:sz w:val="20"/>
                <w:szCs w:val="20"/>
              </w:rPr>
              <w:lastRenderedPageBreak/>
              <w:t>D2</w:t>
            </w:r>
          </w:p>
        </w:tc>
        <w:tc>
          <w:tcPr>
            <w:tcW w:w="2789" w:type="dxa"/>
            <w:shd w:val="clear" w:color="auto" w:fill="auto"/>
            <w:noWrap/>
            <w:vAlign w:val="bottom"/>
            <w:hideMark/>
          </w:tcPr>
          <w:p w14:paraId="2E002C19" w14:textId="13DA3E05" w:rsidR="00541294" w:rsidRPr="009177AC" w:rsidRDefault="00541294" w:rsidP="009177AC">
            <w:pPr>
              <w:pStyle w:val="bodyStyle1"/>
              <w:jc w:val="right"/>
              <w:rPr>
                <w:sz w:val="20"/>
                <w:szCs w:val="20"/>
              </w:rPr>
            </w:pPr>
            <w:r w:rsidRPr="009177AC">
              <w:rPr>
                <w:sz w:val="20"/>
                <w:szCs w:val="20"/>
              </w:rPr>
              <w:t>1,736</w:t>
            </w:r>
          </w:p>
        </w:tc>
        <w:tc>
          <w:tcPr>
            <w:tcW w:w="2070" w:type="dxa"/>
            <w:vAlign w:val="bottom"/>
          </w:tcPr>
          <w:p w14:paraId="712D68B2" w14:textId="3960AB13" w:rsidR="00541294" w:rsidRPr="009177AC" w:rsidRDefault="00541294" w:rsidP="009177AC">
            <w:pPr>
              <w:pStyle w:val="bodyStyle1"/>
              <w:jc w:val="right"/>
              <w:rPr>
                <w:sz w:val="20"/>
                <w:szCs w:val="20"/>
              </w:rPr>
            </w:pPr>
            <w:r w:rsidRPr="009177AC">
              <w:rPr>
                <w:sz w:val="20"/>
                <w:szCs w:val="20"/>
              </w:rPr>
              <w:t>49</w:t>
            </w:r>
          </w:p>
        </w:tc>
        <w:tc>
          <w:tcPr>
            <w:tcW w:w="2070" w:type="dxa"/>
            <w:vAlign w:val="bottom"/>
          </w:tcPr>
          <w:p w14:paraId="76166A99" w14:textId="4C8FDC4E" w:rsidR="00541294" w:rsidRPr="009177AC" w:rsidRDefault="00541294" w:rsidP="009177AC">
            <w:pPr>
              <w:pStyle w:val="bodyStyle1"/>
              <w:jc w:val="right"/>
              <w:rPr>
                <w:sz w:val="20"/>
                <w:szCs w:val="20"/>
              </w:rPr>
            </w:pPr>
            <w:r w:rsidRPr="009177AC">
              <w:rPr>
                <w:sz w:val="20"/>
                <w:szCs w:val="20"/>
              </w:rPr>
              <w:t>3%</w:t>
            </w:r>
          </w:p>
        </w:tc>
      </w:tr>
      <w:tr w:rsidR="00541294" w:rsidRPr="00541294" w14:paraId="74F98118" w14:textId="039DBBD0" w:rsidTr="009177AC">
        <w:trPr>
          <w:trHeight w:val="300"/>
          <w:jc w:val="center"/>
        </w:trPr>
        <w:tc>
          <w:tcPr>
            <w:tcW w:w="1076" w:type="dxa"/>
            <w:shd w:val="clear" w:color="auto" w:fill="auto"/>
            <w:noWrap/>
            <w:vAlign w:val="bottom"/>
            <w:hideMark/>
          </w:tcPr>
          <w:p w14:paraId="74BD0913" w14:textId="4125AC6D" w:rsidR="00541294" w:rsidRPr="009177AC" w:rsidRDefault="00541294" w:rsidP="009177AC">
            <w:pPr>
              <w:pStyle w:val="bodyStyle1"/>
              <w:rPr>
                <w:sz w:val="20"/>
                <w:szCs w:val="20"/>
              </w:rPr>
            </w:pPr>
            <w:r w:rsidRPr="009177AC">
              <w:rPr>
                <w:sz w:val="20"/>
                <w:szCs w:val="20"/>
              </w:rPr>
              <w:t>D3</w:t>
            </w:r>
          </w:p>
        </w:tc>
        <w:tc>
          <w:tcPr>
            <w:tcW w:w="2789" w:type="dxa"/>
            <w:shd w:val="clear" w:color="auto" w:fill="auto"/>
            <w:noWrap/>
            <w:vAlign w:val="bottom"/>
            <w:hideMark/>
          </w:tcPr>
          <w:p w14:paraId="79A974FA" w14:textId="2806A79B" w:rsidR="00541294" w:rsidRPr="009177AC" w:rsidRDefault="00541294" w:rsidP="009177AC">
            <w:pPr>
              <w:pStyle w:val="bodyStyle1"/>
              <w:jc w:val="right"/>
              <w:rPr>
                <w:sz w:val="20"/>
                <w:szCs w:val="20"/>
              </w:rPr>
            </w:pPr>
            <w:r w:rsidRPr="009177AC">
              <w:rPr>
                <w:sz w:val="20"/>
                <w:szCs w:val="20"/>
              </w:rPr>
              <w:t>1,710</w:t>
            </w:r>
          </w:p>
        </w:tc>
        <w:tc>
          <w:tcPr>
            <w:tcW w:w="2070" w:type="dxa"/>
            <w:vAlign w:val="bottom"/>
          </w:tcPr>
          <w:p w14:paraId="553AD2AF" w14:textId="46038576" w:rsidR="00541294" w:rsidRPr="009177AC" w:rsidRDefault="00541294" w:rsidP="009177AC">
            <w:pPr>
              <w:pStyle w:val="bodyStyle1"/>
              <w:jc w:val="right"/>
              <w:rPr>
                <w:sz w:val="20"/>
                <w:szCs w:val="20"/>
              </w:rPr>
            </w:pPr>
            <w:r w:rsidRPr="009177AC">
              <w:rPr>
                <w:sz w:val="20"/>
                <w:szCs w:val="20"/>
              </w:rPr>
              <w:t>70</w:t>
            </w:r>
          </w:p>
        </w:tc>
        <w:tc>
          <w:tcPr>
            <w:tcW w:w="2070" w:type="dxa"/>
            <w:vAlign w:val="bottom"/>
          </w:tcPr>
          <w:p w14:paraId="4CB15F49" w14:textId="1023D3A4" w:rsidR="00541294" w:rsidRPr="009177AC" w:rsidRDefault="00541294" w:rsidP="009177AC">
            <w:pPr>
              <w:pStyle w:val="bodyStyle1"/>
              <w:jc w:val="right"/>
              <w:rPr>
                <w:sz w:val="20"/>
                <w:szCs w:val="20"/>
              </w:rPr>
            </w:pPr>
            <w:r w:rsidRPr="009177AC">
              <w:rPr>
                <w:sz w:val="20"/>
                <w:szCs w:val="20"/>
              </w:rPr>
              <w:t>4%</w:t>
            </w:r>
          </w:p>
        </w:tc>
      </w:tr>
      <w:tr w:rsidR="00541294" w:rsidRPr="00541294" w14:paraId="0A139B82" w14:textId="2F70B3BE" w:rsidTr="009177AC">
        <w:trPr>
          <w:trHeight w:val="300"/>
          <w:jc w:val="center"/>
        </w:trPr>
        <w:tc>
          <w:tcPr>
            <w:tcW w:w="1076" w:type="dxa"/>
            <w:shd w:val="clear" w:color="auto" w:fill="auto"/>
            <w:noWrap/>
            <w:vAlign w:val="bottom"/>
            <w:hideMark/>
          </w:tcPr>
          <w:p w14:paraId="22DA73AD" w14:textId="6850B444" w:rsidR="00541294" w:rsidRPr="009177AC" w:rsidRDefault="00541294" w:rsidP="009177AC">
            <w:pPr>
              <w:pStyle w:val="bodyStyle1"/>
              <w:rPr>
                <w:sz w:val="20"/>
                <w:szCs w:val="20"/>
              </w:rPr>
            </w:pPr>
            <w:r w:rsidRPr="009177AC">
              <w:rPr>
                <w:sz w:val="20"/>
                <w:szCs w:val="20"/>
              </w:rPr>
              <w:t>D4</w:t>
            </w:r>
          </w:p>
        </w:tc>
        <w:tc>
          <w:tcPr>
            <w:tcW w:w="2789" w:type="dxa"/>
            <w:shd w:val="clear" w:color="auto" w:fill="auto"/>
            <w:noWrap/>
            <w:vAlign w:val="bottom"/>
            <w:hideMark/>
          </w:tcPr>
          <w:p w14:paraId="7D6AED04" w14:textId="5742514A" w:rsidR="00541294" w:rsidRPr="009177AC" w:rsidRDefault="00541294" w:rsidP="009177AC">
            <w:pPr>
              <w:pStyle w:val="bodyStyle1"/>
              <w:jc w:val="right"/>
              <w:rPr>
                <w:sz w:val="20"/>
                <w:szCs w:val="20"/>
              </w:rPr>
            </w:pPr>
            <w:r w:rsidRPr="009177AC">
              <w:rPr>
                <w:sz w:val="20"/>
                <w:szCs w:val="20"/>
              </w:rPr>
              <w:t>1,695</w:t>
            </w:r>
          </w:p>
        </w:tc>
        <w:tc>
          <w:tcPr>
            <w:tcW w:w="2070" w:type="dxa"/>
            <w:vAlign w:val="bottom"/>
          </w:tcPr>
          <w:p w14:paraId="11AC4077" w14:textId="497AF0E7" w:rsidR="00541294" w:rsidRPr="009177AC" w:rsidRDefault="00541294" w:rsidP="009177AC">
            <w:pPr>
              <w:pStyle w:val="bodyStyle1"/>
              <w:jc w:val="right"/>
              <w:rPr>
                <w:sz w:val="20"/>
                <w:szCs w:val="20"/>
              </w:rPr>
            </w:pPr>
            <w:r w:rsidRPr="009177AC">
              <w:rPr>
                <w:sz w:val="20"/>
                <w:szCs w:val="20"/>
              </w:rPr>
              <w:t>86</w:t>
            </w:r>
          </w:p>
        </w:tc>
        <w:tc>
          <w:tcPr>
            <w:tcW w:w="2070" w:type="dxa"/>
            <w:vAlign w:val="bottom"/>
          </w:tcPr>
          <w:p w14:paraId="1831D0CD" w14:textId="0C789BD9" w:rsidR="00541294" w:rsidRPr="009177AC" w:rsidRDefault="00541294" w:rsidP="009177AC">
            <w:pPr>
              <w:pStyle w:val="bodyStyle1"/>
              <w:jc w:val="right"/>
              <w:rPr>
                <w:sz w:val="20"/>
                <w:szCs w:val="20"/>
              </w:rPr>
            </w:pPr>
            <w:r w:rsidRPr="009177AC">
              <w:rPr>
                <w:sz w:val="20"/>
                <w:szCs w:val="20"/>
              </w:rPr>
              <w:t>5%</w:t>
            </w:r>
          </w:p>
        </w:tc>
      </w:tr>
      <w:tr w:rsidR="00541294" w:rsidRPr="00541294" w14:paraId="68CEA72E" w14:textId="0154650A" w:rsidTr="009177AC">
        <w:trPr>
          <w:trHeight w:val="300"/>
          <w:jc w:val="center"/>
        </w:trPr>
        <w:tc>
          <w:tcPr>
            <w:tcW w:w="1076" w:type="dxa"/>
            <w:shd w:val="clear" w:color="auto" w:fill="auto"/>
            <w:noWrap/>
            <w:vAlign w:val="bottom"/>
            <w:hideMark/>
          </w:tcPr>
          <w:p w14:paraId="2D4170D1" w14:textId="31D38C4E" w:rsidR="00541294" w:rsidRPr="009177AC" w:rsidRDefault="00541294" w:rsidP="009177AC">
            <w:pPr>
              <w:pStyle w:val="bodyStyle1"/>
              <w:rPr>
                <w:sz w:val="20"/>
                <w:szCs w:val="20"/>
              </w:rPr>
            </w:pPr>
            <w:r w:rsidRPr="009177AC">
              <w:rPr>
                <w:sz w:val="20"/>
                <w:szCs w:val="20"/>
              </w:rPr>
              <w:t>D5</w:t>
            </w:r>
          </w:p>
        </w:tc>
        <w:tc>
          <w:tcPr>
            <w:tcW w:w="2789" w:type="dxa"/>
            <w:shd w:val="clear" w:color="auto" w:fill="auto"/>
            <w:noWrap/>
            <w:vAlign w:val="bottom"/>
            <w:hideMark/>
          </w:tcPr>
          <w:p w14:paraId="36BF6D3E" w14:textId="715782D4" w:rsidR="00541294" w:rsidRPr="009177AC" w:rsidRDefault="00541294" w:rsidP="009177AC">
            <w:pPr>
              <w:pStyle w:val="bodyStyle1"/>
              <w:jc w:val="right"/>
              <w:rPr>
                <w:sz w:val="20"/>
                <w:szCs w:val="20"/>
              </w:rPr>
            </w:pPr>
            <w:r w:rsidRPr="009177AC">
              <w:rPr>
                <w:sz w:val="20"/>
                <w:szCs w:val="20"/>
              </w:rPr>
              <w:t>1,687</w:t>
            </w:r>
          </w:p>
        </w:tc>
        <w:tc>
          <w:tcPr>
            <w:tcW w:w="2070" w:type="dxa"/>
            <w:vAlign w:val="bottom"/>
          </w:tcPr>
          <w:p w14:paraId="1DB4D952" w14:textId="09FF83B7" w:rsidR="00541294" w:rsidRPr="009177AC" w:rsidRDefault="00541294" w:rsidP="009177AC">
            <w:pPr>
              <w:pStyle w:val="bodyStyle1"/>
              <w:jc w:val="right"/>
              <w:rPr>
                <w:sz w:val="20"/>
                <w:szCs w:val="20"/>
              </w:rPr>
            </w:pPr>
            <w:r w:rsidRPr="009177AC">
              <w:rPr>
                <w:sz w:val="20"/>
                <w:szCs w:val="20"/>
              </w:rPr>
              <w:t>87</w:t>
            </w:r>
          </w:p>
        </w:tc>
        <w:tc>
          <w:tcPr>
            <w:tcW w:w="2070" w:type="dxa"/>
            <w:vAlign w:val="bottom"/>
          </w:tcPr>
          <w:p w14:paraId="3E01EA78" w14:textId="2A6CB995" w:rsidR="00541294" w:rsidRPr="009177AC" w:rsidRDefault="00541294" w:rsidP="009177AC">
            <w:pPr>
              <w:pStyle w:val="bodyStyle1"/>
              <w:jc w:val="right"/>
              <w:rPr>
                <w:sz w:val="20"/>
                <w:szCs w:val="20"/>
              </w:rPr>
            </w:pPr>
            <w:r w:rsidRPr="009177AC">
              <w:rPr>
                <w:sz w:val="20"/>
                <w:szCs w:val="20"/>
              </w:rPr>
              <w:t>5%</w:t>
            </w:r>
          </w:p>
        </w:tc>
      </w:tr>
      <w:tr w:rsidR="00541294" w:rsidRPr="00541294" w14:paraId="53CA33CC" w14:textId="3F0A9693" w:rsidTr="009177AC">
        <w:trPr>
          <w:trHeight w:val="300"/>
          <w:jc w:val="center"/>
        </w:trPr>
        <w:tc>
          <w:tcPr>
            <w:tcW w:w="1076" w:type="dxa"/>
            <w:shd w:val="clear" w:color="auto" w:fill="auto"/>
            <w:noWrap/>
            <w:vAlign w:val="bottom"/>
            <w:hideMark/>
          </w:tcPr>
          <w:p w14:paraId="5AF090BC" w14:textId="33CDF07E" w:rsidR="00541294" w:rsidRPr="009177AC" w:rsidRDefault="00541294" w:rsidP="009177AC">
            <w:pPr>
              <w:pStyle w:val="bodyStyle1"/>
              <w:rPr>
                <w:sz w:val="20"/>
                <w:szCs w:val="20"/>
              </w:rPr>
            </w:pPr>
            <w:r w:rsidRPr="009177AC">
              <w:rPr>
                <w:sz w:val="20"/>
                <w:szCs w:val="20"/>
              </w:rPr>
              <w:t>D6</w:t>
            </w:r>
          </w:p>
        </w:tc>
        <w:tc>
          <w:tcPr>
            <w:tcW w:w="2789" w:type="dxa"/>
            <w:shd w:val="clear" w:color="auto" w:fill="auto"/>
            <w:noWrap/>
            <w:vAlign w:val="bottom"/>
            <w:hideMark/>
          </w:tcPr>
          <w:p w14:paraId="47744D67" w14:textId="5596DE8C" w:rsidR="00541294" w:rsidRPr="009177AC" w:rsidRDefault="00541294" w:rsidP="009177AC">
            <w:pPr>
              <w:pStyle w:val="bodyStyle1"/>
              <w:jc w:val="right"/>
              <w:rPr>
                <w:sz w:val="20"/>
                <w:szCs w:val="20"/>
              </w:rPr>
            </w:pPr>
            <w:r w:rsidRPr="009177AC">
              <w:rPr>
                <w:sz w:val="20"/>
                <w:szCs w:val="20"/>
              </w:rPr>
              <w:t>1,708</w:t>
            </w:r>
          </w:p>
        </w:tc>
        <w:tc>
          <w:tcPr>
            <w:tcW w:w="2070" w:type="dxa"/>
            <w:vAlign w:val="bottom"/>
          </w:tcPr>
          <w:p w14:paraId="143F5C79" w14:textId="28184227" w:rsidR="00541294" w:rsidRPr="009177AC" w:rsidRDefault="00541294" w:rsidP="009177AC">
            <w:pPr>
              <w:pStyle w:val="bodyStyle1"/>
              <w:jc w:val="right"/>
              <w:rPr>
                <w:sz w:val="20"/>
                <w:szCs w:val="20"/>
              </w:rPr>
            </w:pPr>
            <w:r w:rsidRPr="009177AC">
              <w:rPr>
                <w:sz w:val="20"/>
                <w:szCs w:val="20"/>
              </w:rPr>
              <w:t>73</w:t>
            </w:r>
          </w:p>
        </w:tc>
        <w:tc>
          <w:tcPr>
            <w:tcW w:w="2070" w:type="dxa"/>
            <w:vAlign w:val="bottom"/>
          </w:tcPr>
          <w:p w14:paraId="5DCB43FB" w14:textId="45AE8E69" w:rsidR="00541294" w:rsidRPr="009177AC" w:rsidRDefault="00541294" w:rsidP="009177AC">
            <w:pPr>
              <w:pStyle w:val="bodyStyle1"/>
              <w:jc w:val="right"/>
              <w:rPr>
                <w:sz w:val="20"/>
                <w:szCs w:val="20"/>
              </w:rPr>
            </w:pPr>
            <w:r w:rsidRPr="009177AC">
              <w:rPr>
                <w:sz w:val="20"/>
                <w:szCs w:val="20"/>
              </w:rPr>
              <w:t>4%</w:t>
            </w:r>
          </w:p>
        </w:tc>
      </w:tr>
      <w:tr w:rsidR="00541294" w:rsidRPr="00541294" w14:paraId="2E07532A" w14:textId="08E3E1AA" w:rsidTr="009177AC">
        <w:trPr>
          <w:trHeight w:val="300"/>
          <w:jc w:val="center"/>
        </w:trPr>
        <w:tc>
          <w:tcPr>
            <w:tcW w:w="1076" w:type="dxa"/>
            <w:shd w:val="clear" w:color="auto" w:fill="auto"/>
            <w:noWrap/>
            <w:vAlign w:val="bottom"/>
            <w:hideMark/>
          </w:tcPr>
          <w:p w14:paraId="0F31E89D" w14:textId="7DD4E7B9" w:rsidR="00541294" w:rsidRPr="009177AC" w:rsidRDefault="00541294" w:rsidP="009177AC">
            <w:pPr>
              <w:pStyle w:val="bodyStyle1"/>
              <w:rPr>
                <w:sz w:val="20"/>
                <w:szCs w:val="20"/>
              </w:rPr>
            </w:pPr>
            <w:r w:rsidRPr="009177AC">
              <w:rPr>
                <w:sz w:val="20"/>
                <w:szCs w:val="20"/>
              </w:rPr>
              <w:t>D7</w:t>
            </w:r>
          </w:p>
        </w:tc>
        <w:tc>
          <w:tcPr>
            <w:tcW w:w="2789" w:type="dxa"/>
            <w:shd w:val="clear" w:color="auto" w:fill="auto"/>
            <w:noWrap/>
            <w:vAlign w:val="bottom"/>
            <w:hideMark/>
          </w:tcPr>
          <w:p w14:paraId="031A965E" w14:textId="2265708F" w:rsidR="00541294" w:rsidRPr="009177AC" w:rsidRDefault="00541294" w:rsidP="009177AC">
            <w:pPr>
              <w:pStyle w:val="bodyStyle1"/>
              <w:jc w:val="right"/>
              <w:rPr>
                <w:sz w:val="20"/>
                <w:szCs w:val="20"/>
              </w:rPr>
            </w:pPr>
            <w:r w:rsidRPr="009177AC">
              <w:rPr>
                <w:sz w:val="20"/>
                <w:szCs w:val="20"/>
              </w:rPr>
              <w:t>1,682</w:t>
            </w:r>
          </w:p>
        </w:tc>
        <w:tc>
          <w:tcPr>
            <w:tcW w:w="2070" w:type="dxa"/>
            <w:vAlign w:val="bottom"/>
          </w:tcPr>
          <w:p w14:paraId="2954FDDE" w14:textId="549A2D7B" w:rsidR="00541294" w:rsidRPr="009177AC" w:rsidRDefault="00541294" w:rsidP="009177AC">
            <w:pPr>
              <w:pStyle w:val="bodyStyle1"/>
              <w:jc w:val="right"/>
              <w:rPr>
                <w:sz w:val="20"/>
                <w:szCs w:val="20"/>
              </w:rPr>
            </w:pPr>
            <w:r w:rsidRPr="009177AC">
              <w:rPr>
                <w:sz w:val="20"/>
                <w:szCs w:val="20"/>
              </w:rPr>
              <w:t>95</w:t>
            </w:r>
          </w:p>
        </w:tc>
        <w:tc>
          <w:tcPr>
            <w:tcW w:w="2070" w:type="dxa"/>
            <w:vAlign w:val="bottom"/>
          </w:tcPr>
          <w:p w14:paraId="3C9BEF96" w14:textId="39CFB1A2" w:rsidR="00541294" w:rsidRPr="009177AC" w:rsidRDefault="00541294" w:rsidP="009177AC">
            <w:pPr>
              <w:pStyle w:val="bodyStyle1"/>
              <w:jc w:val="right"/>
              <w:rPr>
                <w:sz w:val="20"/>
                <w:szCs w:val="20"/>
              </w:rPr>
            </w:pPr>
            <w:r w:rsidRPr="009177AC">
              <w:rPr>
                <w:sz w:val="20"/>
                <w:szCs w:val="20"/>
              </w:rPr>
              <w:t>5%</w:t>
            </w:r>
          </w:p>
        </w:tc>
      </w:tr>
      <w:tr w:rsidR="00541294" w:rsidRPr="00541294" w14:paraId="237B31F9" w14:textId="5702185C" w:rsidTr="009177AC">
        <w:trPr>
          <w:trHeight w:val="300"/>
          <w:jc w:val="center"/>
        </w:trPr>
        <w:tc>
          <w:tcPr>
            <w:tcW w:w="1076" w:type="dxa"/>
            <w:shd w:val="clear" w:color="auto" w:fill="auto"/>
            <w:noWrap/>
            <w:vAlign w:val="bottom"/>
            <w:hideMark/>
          </w:tcPr>
          <w:p w14:paraId="6A0E42E1" w14:textId="260B45A2" w:rsidR="00541294" w:rsidRPr="009177AC" w:rsidRDefault="00541294" w:rsidP="009177AC">
            <w:pPr>
              <w:pStyle w:val="bodyStyle1"/>
              <w:rPr>
                <w:sz w:val="20"/>
                <w:szCs w:val="20"/>
              </w:rPr>
            </w:pPr>
            <w:r w:rsidRPr="009177AC">
              <w:rPr>
                <w:sz w:val="20"/>
                <w:szCs w:val="20"/>
              </w:rPr>
              <w:t>D8</w:t>
            </w:r>
          </w:p>
        </w:tc>
        <w:tc>
          <w:tcPr>
            <w:tcW w:w="2789" w:type="dxa"/>
            <w:shd w:val="clear" w:color="auto" w:fill="auto"/>
            <w:noWrap/>
            <w:vAlign w:val="bottom"/>
            <w:hideMark/>
          </w:tcPr>
          <w:p w14:paraId="2149B395" w14:textId="73F3A8B3" w:rsidR="00541294" w:rsidRPr="009177AC" w:rsidRDefault="00541294" w:rsidP="009177AC">
            <w:pPr>
              <w:pStyle w:val="bodyStyle1"/>
              <w:jc w:val="right"/>
              <w:rPr>
                <w:sz w:val="20"/>
                <w:szCs w:val="20"/>
              </w:rPr>
            </w:pPr>
            <w:r w:rsidRPr="009177AC">
              <w:rPr>
                <w:sz w:val="20"/>
                <w:szCs w:val="20"/>
              </w:rPr>
              <w:t>1,684</w:t>
            </w:r>
          </w:p>
        </w:tc>
        <w:tc>
          <w:tcPr>
            <w:tcW w:w="2070" w:type="dxa"/>
            <w:vAlign w:val="bottom"/>
          </w:tcPr>
          <w:p w14:paraId="066D580B" w14:textId="6FDE678B" w:rsidR="00541294" w:rsidRPr="009177AC" w:rsidRDefault="00541294" w:rsidP="009177AC">
            <w:pPr>
              <w:pStyle w:val="bodyStyle1"/>
              <w:jc w:val="right"/>
              <w:rPr>
                <w:sz w:val="20"/>
                <w:szCs w:val="20"/>
              </w:rPr>
            </w:pPr>
            <w:r w:rsidRPr="009177AC">
              <w:rPr>
                <w:sz w:val="20"/>
                <w:szCs w:val="20"/>
              </w:rPr>
              <w:t>96</w:t>
            </w:r>
          </w:p>
        </w:tc>
        <w:tc>
          <w:tcPr>
            <w:tcW w:w="2070" w:type="dxa"/>
            <w:vAlign w:val="bottom"/>
          </w:tcPr>
          <w:p w14:paraId="2BD75093" w14:textId="42373B94" w:rsidR="00541294" w:rsidRPr="009177AC" w:rsidRDefault="00541294" w:rsidP="009177AC">
            <w:pPr>
              <w:pStyle w:val="bodyStyle1"/>
              <w:jc w:val="right"/>
              <w:rPr>
                <w:sz w:val="20"/>
                <w:szCs w:val="20"/>
              </w:rPr>
            </w:pPr>
            <w:r w:rsidRPr="009177AC">
              <w:rPr>
                <w:sz w:val="20"/>
                <w:szCs w:val="20"/>
              </w:rPr>
              <w:t>5%</w:t>
            </w:r>
          </w:p>
        </w:tc>
      </w:tr>
      <w:tr w:rsidR="00541294" w:rsidRPr="00541294" w14:paraId="59E7AA57" w14:textId="142F989C" w:rsidTr="009177AC">
        <w:trPr>
          <w:trHeight w:val="300"/>
          <w:jc w:val="center"/>
        </w:trPr>
        <w:tc>
          <w:tcPr>
            <w:tcW w:w="1076" w:type="dxa"/>
            <w:shd w:val="clear" w:color="auto" w:fill="auto"/>
            <w:noWrap/>
            <w:vAlign w:val="bottom"/>
            <w:hideMark/>
          </w:tcPr>
          <w:p w14:paraId="4838E4F0" w14:textId="65B8C5C1" w:rsidR="00541294" w:rsidRPr="009177AC" w:rsidRDefault="00541294" w:rsidP="009177AC">
            <w:pPr>
              <w:pStyle w:val="bodyStyle1"/>
              <w:rPr>
                <w:sz w:val="20"/>
                <w:szCs w:val="20"/>
              </w:rPr>
            </w:pPr>
            <w:r w:rsidRPr="009177AC">
              <w:rPr>
                <w:sz w:val="20"/>
                <w:szCs w:val="20"/>
              </w:rPr>
              <w:t>D9</w:t>
            </w:r>
          </w:p>
        </w:tc>
        <w:tc>
          <w:tcPr>
            <w:tcW w:w="2789" w:type="dxa"/>
            <w:shd w:val="clear" w:color="auto" w:fill="auto"/>
            <w:noWrap/>
            <w:vAlign w:val="bottom"/>
            <w:hideMark/>
          </w:tcPr>
          <w:p w14:paraId="7C18AE67" w14:textId="38430413" w:rsidR="00541294" w:rsidRPr="009177AC" w:rsidRDefault="00541294" w:rsidP="009177AC">
            <w:pPr>
              <w:pStyle w:val="bodyStyle1"/>
              <w:jc w:val="right"/>
              <w:rPr>
                <w:sz w:val="20"/>
                <w:szCs w:val="20"/>
              </w:rPr>
            </w:pPr>
            <w:r w:rsidRPr="009177AC">
              <w:rPr>
                <w:sz w:val="20"/>
                <w:szCs w:val="20"/>
              </w:rPr>
              <w:t>1,675</w:t>
            </w:r>
          </w:p>
        </w:tc>
        <w:tc>
          <w:tcPr>
            <w:tcW w:w="2070" w:type="dxa"/>
            <w:vAlign w:val="bottom"/>
          </w:tcPr>
          <w:p w14:paraId="00FE48EE" w14:textId="5BF56ED0" w:rsidR="00541294" w:rsidRPr="009177AC" w:rsidRDefault="00541294" w:rsidP="009177AC">
            <w:pPr>
              <w:pStyle w:val="bodyStyle1"/>
              <w:jc w:val="right"/>
              <w:rPr>
                <w:sz w:val="20"/>
                <w:szCs w:val="20"/>
              </w:rPr>
            </w:pPr>
            <w:r w:rsidRPr="009177AC">
              <w:rPr>
                <w:sz w:val="20"/>
                <w:szCs w:val="20"/>
              </w:rPr>
              <w:t>99</w:t>
            </w:r>
          </w:p>
        </w:tc>
        <w:tc>
          <w:tcPr>
            <w:tcW w:w="2070" w:type="dxa"/>
            <w:vAlign w:val="bottom"/>
          </w:tcPr>
          <w:p w14:paraId="3640850A" w14:textId="71A8F76D" w:rsidR="00541294" w:rsidRPr="009177AC" w:rsidRDefault="00541294" w:rsidP="009177AC">
            <w:pPr>
              <w:pStyle w:val="bodyStyle1"/>
              <w:jc w:val="right"/>
              <w:rPr>
                <w:sz w:val="20"/>
                <w:szCs w:val="20"/>
              </w:rPr>
            </w:pPr>
            <w:r w:rsidRPr="009177AC">
              <w:rPr>
                <w:sz w:val="20"/>
                <w:szCs w:val="20"/>
              </w:rPr>
              <w:t>6%</w:t>
            </w:r>
          </w:p>
        </w:tc>
      </w:tr>
      <w:tr w:rsidR="00541294" w:rsidRPr="00541294" w14:paraId="05EF330D" w14:textId="4D076311" w:rsidTr="009177AC">
        <w:trPr>
          <w:trHeight w:val="300"/>
          <w:jc w:val="center"/>
        </w:trPr>
        <w:tc>
          <w:tcPr>
            <w:tcW w:w="1076" w:type="dxa"/>
            <w:shd w:val="clear" w:color="auto" w:fill="auto"/>
            <w:noWrap/>
            <w:vAlign w:val="bottom"/>
            <w:hideMark/>
          </w:tcPr>
          <w:p w14:paraId="277EAE70" w14:textId="01E48D42" w:rsidR="00541294" w:rsidRPr="009177AC" w:rsidRDefault="00541294" w:rsidP="009177AC">
            <w:pPr>
              <w:pStyle w:val="bodyStyle1"/>
              <w:rPr>
                <w:sz w:val="20"/>
                <w:szCs w:val="20"/>
              </w:rPr>
            </w:pPr>
            <w:r w:rsidRPr="009177AC">
              <w:rPr>
                <w:sz w:val="20"/>
                <w:szCs w:val="20"/>
              </w:rPr>
              <w:t>E1</w:t>
            </w:r>
          </w:p>
        </w:tc>
        <w:tc>
          <w:tcPr>
            <w:tcW w:w="2789" w:type="dxa"/>
            <w:shd w:val="clear" w:color="auto" w:fill="auto"/>
            <w:noWrap/>
            <w:vAlign w:val="bottom"/>
            <w:hideMark/>
          </w:tcPr>
          <w:p w14:paraId="4DA31F28" w14:textId="18432584" w:rsidR="00541294" w:rsidRPr="009177AC" w:rsidRDefault="00541294" w:rsidP="009177AC">
            <w:pPr>
              <w:pStyle w:val="bodyStyle1"/>
              <w:jc w:val="right"/>
              <w:rPr>
                <w:sz w:val="20"/>
                <w:szCs w:val="20"/>
              </w:rPr>
            </w:pPr>
            <w:r w:rsidRPr="009177AC">
              <w:rPr>
                <w:sz w:val="20"/>
                <w:szCs w:val="20"/>
              </w:rPr>
              <w:t>1,706</w:t>
            </w:r>
          </w:p>
        </w:tc>
        <w:tc>
          <w:tcPr>
            <w:tcW w:w="2070" w:type="dxa"/>
            <w:vAlign w:val="bottom"/>
          </w:tcPr>
          <w:p w14:paraId="2F70687B" w14:textId="7A2916F1" w:rsidR="00541294" w:rsidRPr="009177AC" w:rsidRDefault="00541294" w:rsidP="009177AC">
            <w:pPr>
              <w:pStyle w:val="bodyStyle1"/>
              <w:jc w:val="right"/>
              <w:rPr>
                <w:sz w:val="20"/>
                <w:szCs w:val="20"/>
              </w:rPr>
            </w:pPr>
            <w:r w:rsidRPr="009177AC">
              <w:rPr>
                <w:sz w:val="20"/>
                <w:szCs w:val="20"/>
              </w:rPr>
              <w:t>75</w:t>
            </w:r>
          </w:p>
        </w:tc>
        <w:tc>
          <w:tcPr>
            <w:tcW w:w="2070" w:type="dxa"/>
            <w:vAlign w:val="bottom"/>
          </w:tcPr>
          <w:p w14:paraId="06650058" w14:textId="15620F9E" w:rsidR="00541294" w:rsidRPr="009177AC" w:rsidRDefault="00541294" w:rsidP="009177AC">
            <w:pPr>
              <w:pStyle w:val="bodyStyle1"/>
              <w:jc w:val="right"/>
              <w:rPr>
                <w:sz w:val="20"/>
                <w:szCs w:val="20"/>
              </w:rPr>
            </w:pPr>
            <w:r w:rsidRPr="009177AC">
              <w:rPr>
                <w:sz w:val="20"/>
                <w:szCs w:val="20"/>
              </w:rPr>
              <w:t>4%</w:t>
            </w:r>
          </w:p>
        </w:tc>
      </w:tr>
      <w:tr w:rsidR="00541294" w:rsidRPr="00541294" w14:paraId="0B9EA665" w14:textId="091D9280" w:rsidTr="009177AC">
        <w:trPr>
          <w:trHeight w:val="300"/>
          <w:jc w:val="center"/>
        </w:trPr>
        <w:tc>
          <w:tcPr>
            <w:tcW w:w="1076" w:type="dxa"/>
            <w:shd w:val="clear" w:color="auto" w:fill="auto"/>
            <w:noWrap/>
            <w:vAlign w:val="bottom"/>
            <w:hideMark/>
          </w:tcPr>
          <w:p w14:paraId="44863451" w14:textId="29ED96B3" w:rsidR="00541294" w:rsidRPr="009177AC" w:rsidRDefault="00541294" w:rsidP="009177AC">
            <w:pPr>
              <w:pStyle w:val="bodyStyle1"/>
              <w:rPr>
                <w:sz w:val="20"/>
                <w:szCs w:val="20"/>
              </w:rPr>
            </w:pPr>
            <w:r w:rsidRPr="009177AC">
              <w:rPr>
                <w:sz w:val="20"/>
                <w:szCs w:val="20"/>
              </w:rPr>
              <w:t>E2</w:t>
            </w:r>
          </w:p>
        </w:tc>
        <w:tc>
          <w:tcPr>
            <w:tcW w:w="2789" w:type="dxa"/>
            <w:shd w:val="clear" w:color="auto" w:fill="auto"/>
            <w:noWrap/>
            <w:vAlign w:val="bottom"/>
            <w:hideMark/>
          </w:tcPr>
          <w:p w14:paraId="5E76B8DC" w14:textId="65EE7235" w:rsidR="00541294" w:rsidRPr="009177AC" w:rsidRDefault="00541294" w:rsidP="009177AC">
            <w:pPr>
              <w:pStyle w:val="bodyStyle1"/>
              <w:jc w:val="right"/>
              <w:rPr>
                <w:sz w:val="20"/>
                <w:szCs w:val="20"/>
              </w:rPr>
            </w:pPr>
            <w:r w:rsidRPr="009177AC">
              <w:rPr>
                <w:sz w:val="20"/>
                <w:szCs w:val="20"/>
              </w:rPr>
              <w:t>1,684</w:t>
            </w:r>
          </w:p>
        </w:tc>
        <w:tc>
          <w:tcPr>
            <w:tcW w:w="2070" w:type="dxa"/>
            <w:vAlign w:val="bottom"/>
          </w:tcPr>
          <w:p w14:paraId="4E89DE43" w14:textId="6DFDE1CF" w:rsidR="00541294" w:rsidRPr="009177AC" w:rsidRDefault="00541294" w:rsidP="009177AC">
            <w:pPr>
              <w:pStyle w:val="bodyStyle1"/>
              <w:jc w:val="right"/>
              <w:rPr>
                <w:sz w:val="20"/>
                <w:szCs w:val="20"/>
              </w:rPr>
            </w:pPr>
            <w:r w:rsidRPr="009177AC">
              <w:rPr>
                <w:sz w:val="20"/>
                <w:szCs w:val="20"/>
              </w:rPr>
              <w:t>95</w:t>
            </w:r>
          </w:p>
        </w:tc>
        <w:tc>
          <w:tcPr>
            <w:tcW w:w="2070" w:type="dxa"/>
            <w:vAlign w:val="bottom"/>
          </w:tcPr>
          <w:p w14:paraId="1A209F29" w14:textId="3FCCB1FE" w:rsidR="00541294" w:rsidRPr="009177AC" w:rsidRDefault="00541294" w:rsidP="009177AC">
            <w:pPr>
              <w:pStyle w:val="bodyStyle1"/>
              <w:jc w:val="right"/>
              <w:rPr>
                <w:sz w:val="20"/>
                <w:szCs w:val="20"/>
              </w:rPr>
            </w:pPr>
            <w:r w:rsidRPr="009177AC">
              <w:rPr>
                <w:sz w:val="20"/>
                <w:szCs w:val="20"/>
              </w:rPr>
              <w:t>5%</w:t>
            </w:r>
          </w:p>
        </w:tc>
      </w:tr>
      <w:tr w:rsidR="00541294" w:rsidRPr="00541294" w14:paraId="4F7A8FBE" w14:textId="6C259759" w:rsidTr="009177AC">
        <w:trPr>
          <w:trHeight w:val="300"/>
          <w:jc w:val="center"/>
        </w:trPr>
        <w:tc>
          <w:tcPr>
            <w:tcW w:w="1076" w:type="dxa"/>
            <w:shd w:val="clear" w:color="auto" w:fill="auto"/>
            <w:noWrap/>
            <w:vAlign w:val="bottom"/>
            <w:hideMark/>
          </w:tcPr>
          <w:p w14:paraId="60621554" w14:textId="5BC8D1A9" w:rsidR="00541294" w:rsidRPr="009177AC" w:rsidRDefault="00541294" w:rsidP="009177AC">
            <w:pPr>
              <w:pStyle w:val="bodyStyle1"/>
              <w:rPr>
                <w:sz w:val="20"/>
                <w:szCs w:val="20"/>
              </w:rPr>
            </w:pPr>
            <w:r w:rsidRPr="009177AC">
              <w:rPr>
                <w:sz w:val="20"/>
                <w:szCs w:val="20"/>
              </w:rPr>
              <w:t>E3</w:t>
            </w:r>
          </w:p>
        </w:tc>
        <w:tc>
          <w:tcPr>
            <w:tcW w:w="2789" w:type="dxa"/>
            <w:shd w:val="clear" w:color="auto" w:fill="auto"/>
            <w:noWrap/>
            <w:vAlign w:val="bottom"/>
            <w:hideMark/>
          </w:tcPr>
          <w:p w14:paraId="2AC4804B" w14:textId="3D71AA17" w:rsidR="00541294" w:rsidRPr="009177AC" w:rsidRDefault="00541294" w:rsidP="009177AC">
            <w:pPr>
              <w:pStyle w:val="bodyStyle1"/>
              <w:jc w:val="right"/>
              <w:rPr>
                <w:sz w:val="20"/>
                <w:szCs w:val="20"/>
              </w:rPr>
            </w:pPr>
            <w:r w:rsidRPr="009177AC">
              <w:rPr>
                <w:sz w:val="20"/>
                <w:szCs w:val="20"/>
              </w:rPr>
              <w:t>1,687</w:t>
            </w:r>
          </w:p>
        </w:tc>
        <w:tc>
          <w:tcPr>
            <w:tcW w:w="2070" w:type="dxa"/>
            <w:vAlign w:val="bottom"/>
          </w:tcPr>
          <w:p w14:paraId="792C0F84" w14:textId="2AD5376A" w:rsidR="00541294" w:rsidRPr="009177AC" w:rsidRDefault="00541294" w:rsidP="009177AC">
            <w:pPr>
              <w:pStyle w:val="bodyStyle1"/>
              <w:jc w:val="right"/>
              <w:rPr>
                <w:sz w:val="20"/>
                <w:szCs w:val="20"/>
              </w:rPr>
            </w:pPr>
            <w:r w:rsidRPr="009177AC">
              <w:rPr>
                <w:sz w:val="20"/>
                <w:szCs w:val="20"/>
              </w:rPr>
              <w:t>90</w:t>
            </w:r>
          </w:p>
        </w:tc>
        <w:tc>
          <w:tcPr>
            <w:tcW w:w="2070" w:type="dxa"/>
            <w:vAlign w:val="bottom"/>
          </w:tcPr>
          <w:p w14:paraId="2A5C213B" w14:textId="50BBA4B0" w:rsidR="00541294" w:rsidRPr="009177AC" w:rsidRDefault="00541294" w:rsidP="009177AC">
            <w:pPr>
              <w:pStyle w:val="bodyStyle1"/>
              <w:jc w:val="right"/>
              <w:rPr>
                <w:sz w:val="20"/>
                <w:szCs w:val="20"/>
              </w:rPr>
            </w:pPr>
            <w:r w:rsidRPr="009177AC">
              <w:rPr>
                <w:sz w:val="20"/>
                <w:szCs w:val="20"/>
              </w:rPr>
              <w:t>5%</w:t>
            </w:r>
          </w:p>
        </w:tc>
      </w:tr>
      <w:tr w:rsidR="00541294" w:rsidRPr="00541294" w14:paraId="013DE664" w14:textId="534BA71D" w:rsidTr="009177AC">
        <w:trPr>
          <w:trHeight w:val="300"/>
          <w:jc w:val="center"/>
        </w:trPr>
        <w:tc>
          <w:tcPr>
            <w:tcW w:w="1076" w:type="dxa"/>
            <w:shd w:val="clear" w:color="auto" w:fill="auto"/>
            <w:noWrap/>
            <w:vAlign w:val="bottom"/>
            <w:hideMark/>
          </w:tcPr>
          <w:p w14:paraId="2BE953BA" w14:textId="29B85DA3" w:rsidR="00541294" w:rsidRPr="009177AC" w:rsidRDefault="00541294" w:rsidP="009177AC">
            <w:pPr>
              <w:pStyle w:val="bodyStyle1"/>
              <w:rPr>
                <w:sz w:val="20"/>
                <w:szCs w:val="20"/>
              </w:rPr>
            </w:pPr>
            <w:r w:rsidRPr="009177AC">
              <w:rPr>
                <w:sz w:val="20"/>
                <w:szCs w:val="20"/>
              </w:rPr>
              <w:t>E4</w:t>
            </w:r>
          </w:p>
        </w:tc>
        <w:tc>
          <w:tcPr>
            <w:tcW w:w="2789" w:type="dxa"/>
            <w:shd w:val="clear" w:color="auto" w:fill="auto"/>
            <w:noWrap/>
            <w:vAlign w:val="bottom"/>
            <w:hideMark/>
          </w:tcPr>
          <w:p w14:paraId="439D366E" w14:textId="59E1D7B7" w:rsidR="00541294" w:rsidRPr="009177AC" w:rsidRDefault="00541294" w:rsidP="009177AC">
            <w:pPr>
              <w:pStyle w:val="bodyStyle1"/>
              <w:jc w:val="right"/>
              <w:rPr>
                <w:sz w:val="20"/>
                <w:szCs w:val="20"/>
              </w:rPr>
            </w:pPr>
            <w:r w:rsidRPr="009177AC">
              <w:rPr>
                <w:sz w:val="20"/>
                <w:szCs w:val="20"/>
              </w:rPr>
              <w:t>1,687</w:t>
            </w:r>
          </w:p>
        </w:tc>
        <w:tc>
          <w:tcPr>
            <w:tcW w:w="2070" w:type="dxa"/>
            <w:vAlign w:val="bottom"/>
          </w:tcPr>
          <w:p w14:paraId="1856ECE3" w14:textId="49A9E335" w:rsidR="00541294" w:rsidRPr="009177AC" w:rsidRDefault="00541294" w:rsidP="009177AC">
            <w:pPr>
              <w:pStyle w:val="bodyStyle1"/>
              <w:jc w:val="right"/>
              <w:rPr>
                <w:sz w:val="20"/>
                <w:szCs w:val="20"/>
              </w:rPr>
            </w:pPr>
            <w:r w:rsidRPr="009177AC">
              <w:rPr>
                <w:sz w:val="20"/>
                <w:szCs w:val="20"/>
              </w:rPr>
              <w:t>91</w:t>
            </w:r>
          </w:p>
        </w:tc>
        <w:tc>
          <w:tcPr>
            <w:tcW w:w="2070" w:type="dxa"/>
            <w:vAlign w:val="bottom"/>
          </w:tcPr>
          <w:p w14:paraId="59CA82C6" w14:textId="157E37FB" w:rsidR="00541294" w:rsidRPr="009177AC" w:rsidRDefault="00541294" w:rsidP="009177AC">
            <w:pPr>
              <w:pStyle w:val="bodyStyle1"/>
              <w:jc w:val="right"/>
              <w:rPr>
                <w:sz w:val="20"/>
                <w:szCs w:val="20"/>
              </w:rPr>
            </w:pPr>
            <w:r w:rsidRPr="009177AC">
              <w:rPr>
                <w:sz w:val="20"/>
                <w:szCs w:val="20"/>
              </w:rPr>
              <w:t>5%</w:t>
            </w:r>
          </w:p>
        </w:tc>
      </w:tr>
      <w:tr w:rsidR="00541294" w:rsidRPr="00541294" w14:paraId="0DABB6D0" w14:textId="2A5ECF75" w:rsidTr="009177AC">
        <w:trPr>
          <w:trHeight w:val="300"/>
          <w:jc w:val="center"/>
        </w:trPr>
        <w:tc>
          <w:tcPr>
            <w:tcW w:w="1076" w:type="dxa"/>
            <w:shd w:val="clear" w:color="auto" w:fill="auto"/>
            <w:noWrap/>
            <w:vAlign w:val="bottom"/>
            <w:hideMark/>
          </w:tcPr>
          <w:p w14:paraId="3EBC484B" w14:textId="030EED7C" w:rsidR="00541294" w:rsidRPr="009177AC" w:rsidRDefault="00541294" w:rsidP="009177AC">
            <w:pPr>
              <w:pStyle w:val="bodyStyle1"/>
              <w:rPr>
                <w:sz w:val="20"/>
                <w:szCs w:val="20"/>
              </w:rPr>
            </w:pPr>
            <w:r w:rsidRPr="009177AC">
              <w:rPr>
                <w:sz w:val="20"/>
                <w:szCs w:val="20"/>
              </w:rPr>
              <w:t>E5</w:t>
            </w:r>
          </w:p>
        </w:tc>
        <w:tc>
          <w:tcPr>
            <w:tcW w:w="2789" w:type="dxa"/>
            <w:shd w:val="clear" w:color="auto" w:fill="auto"/>
            <w:noWrap/>
            <w:vAlign w:val="bottom"/>
            <w:hideMark/>
          </w:tcPr>
          <w:p w14:paraId="0861093A" w14:textId="55AAEF6A" w:rsidR="00541294" w:rsidRPr="009177AC" w:rsidRDefault="00541294" w:rsidP="009177AC">
            <w:pPr>
              <w:pStyle w:val="bodyStyle1"/>
              <w:jc w:val="right"/>
              <w:rPr>
                <w:sz w:val="20"/>
                <w:szCs w:val="20"/>
              </w:rPr>
            </w:pPr>
            <w:r w:rsidRPr="009177AC">
              <w:rPr>
                <w:sz w:val="20"/>
                <w:szCs w:val="20"/>
              </w:rPr>
              <w:t>1,670</w:t>
            </w:r>
          </w:p>
        </w:tc>
        <w:tc>
          <w:tcPr>
            <w:tcW w:w="2070" w:type="dxa"/>
            <w:vAlign w:val="bottom"/>
          </w:tcPr>
          <w:p w14:paraId="12498084" w14:textId="263655DA" w:rsidR="00541294" w:rsidRPr="009177AC" w:rsidRDefault="00541294" w:rsidP="009177AC">
            <w:pPr>
              <w:pStyle w:val="bodyStyle1"/>
              <w:jc w:val="right"/>
              <w:rPr>
                <w:sz w:val="20"/>
                <w:szCs w:val="20"/>
              </w:rPr>
            </w:pPr>
            <w:r w:rsidRPr="009177AC">
              <w:rPr>
                <w:sz w:val="20"/>
                <w:szCs w:val="20"/>
              </w:rPr>
              <w:t>107</w:t>
            </w:r>
          </w:p>
        </w:tc>
        <w:tc>
          <w:tcPr>
            <w:tcW w:w="2070" w:type="dxa"/>
            <w:vAlign w:val="bottom"/>
          </w:tcPr>
          <w:p w14:paraId="28D40698" w14:textId="0D88527B" w:rsidR="00541294" w:rsidRPr="009177AC" w:rsidRDefault="00541294" w:rsidP="009177AC">
            <w:pPr>
              <w:pStyle w:val="bodyStyle1"/>
              <w:jc w:val="right"/>
              <w:rPr>
                <w:sz w:val="20"/>
                <w:szCs w:val="20"/>
              </w:rPr>
            </w:pPr>
            <w:r w:rsidRPr="009177AC">
              <w:rPr>
                <w:sz w:val="20"/>
                <w:szCs w:val="20"/>
              </w:rPr>
              <w:t>6%</w:t>
            </w:r>
          </w:p>
        </w:tc>
      </w:tr>
      <w:tr w:rsidR="00541294" w:rsidRPr="00541294" w14:paraId="50202360" w14:textId="0DD3C2F7" w:rsidTr="009177AC">
        <w:trPr>
          <w:trHeight w:val="300"/>
          <w:jc w:val="center"/>
        </w:trPr>
        <w:tc>
          <w:tcPr>
            <w:tcW w:w="1076" w:type="dxa"/>
            <w:shd w:val="clear" w:color="auto" w:fill="auto"/>
            <w:noWrap/>
            <w:vAlign w:val="bottom"/>
            <w:hideMark/>
          </w:tcPr>
          <w:p w14:paraId="0F9111A3" w14:textId="2458F464" w:rsidR="00541294" w:rsidRPr="009177AC" w:rsidRDefault="00541294" w:rsidP="009177AC">
            <w:pPr>
              <w:pStyle w:val="bodyStyle1"/>
              <w:rPr>
                <w:sz w:val="20"/>
                <w:szCs w:val="20"/>
              </w:rPr>
            </w:pPr>
            <w:r w:rsidRPr="009177AC">
              <w:rPr>
                <w:sz w:val="20"/>
                <w:szCs w:val="20"/>
              </w:rPr>
              <w:t>E6</w:t>
            </w:r>
          </w:p>
        </w:tc>
        <w:tc>
          <w:tcPr>
            <w:tcW w:w="2789" w:type="dxa"/>
            <w:shd w:val="clear" w:color="auto" w:fill="auto"/>
            <w:noWrap/>
            <w:vAlign w:val="bottom"/>
            <w:hideMark/>
          </w:tcPr>
          <w:p w14:paraId="394967CE" w14:textId="5123A4AE" w:rsidR="00541294" w:rsidRPr="009177AC" w:rsidRDefault="00541294" w:rsidP="009177AC">
            <w:pPr>
              <w:pStyle w:val="bodyStyle1"/>
              <w:jc w:val="right"/>
              <w:rPr>
                <w:sz w:val="20"/>
                <w:szCs w:val="20"/>
              </w:rPr>
            </w:pPr>
            <w:r w:rsidRPr="009177AC">
              <w:rPr>
                <w:sz w:val="20"/>
                <w:szCs w:val="20"/>
              </w:rPr>
              <w:t>1,628</w:t>
            </w:r>
          </w:p>
        </w:tc>
        <w:tc>
          <w:tcPr>
            <w:tcW w:w="2070" w:type="dxa"/>
            <w:vAlign w:val="bottom"/>
          </w:tcPr>
          <w:p w14:paraId="0FEB2F7C" w14:textId="41D0FAB2" w:rsidR="00541294" w:rsidRPr="009177AC" w:rsidRDefault="00541294" w:rsidP="009177AC">
            <w:pPr>
              <w:pStyle w:val="bodyStyle1"/>
              <w:jc w:val="right"/>
              <w:rPr>
                <w:sz w:val="20"/>
                <w:szCs w:val="20"/>
              </w:rPr>
            </w:pPr>
            <w:r w:rsidRPr="009177AC">
              <w:rPr>
                <w:sz w:val="20"/>
                <w:szCs w:val="20"/>
              </w:rPr>
              <w:t>150</w:t>
            </w:r>
          </w:p>
        </w:tc>
        <w:tc>
          <w:tcPr>
            <w:tcW w:w="2070" w:type="dxa"/>
            <w:vAlign w:val="bottom"/>
          </w:tcPr>
          <w:p w14:paraId="4C8972E6" w14:textId="092E597B" w:rsidR="00541294" w:rsidRPr="009177AC" w:rsidRDefault="00541294" w:rsidP="009177AC">
            <w:pPr>
              <w:pStyle w:val="bodyStyle1"/>
              <w:jc w:val="right"/>
              <w:rPr>
                <w:sz w:val="20"/>
                <w:szCs w:val="20"/>
              </w:rPr>
            </w:pPr>
            <w:r w:rsidRPr="009177AC">
              <w:rPr>
                <w:sz w:val="20"/>
                <w:szCs w:val="20"/>
              </w:rPr>
              <w:t>8%</w:t>
            </w:r>
          </w:p>
        </w:tc>
      </w:tr>
      <w:tr w:rsidR="00541294" w:rsidRPr="00541294" w14:paraId="1E93666F" w14:textId="60D0747B" w:rsidTr="009177AC">
        <w:trPr>
          <w:trHeight w:val="300"/>
          <w:jc w:val="center"/>
        </w:trPr>
        <w:tc>
          <w:tcPr>
            <w:tcW w:w="1076" w:type="dxa"/>
            <w:shd w:val="clear" w:color="auto" w:fill="auto"/>
            <w:noWrap/>
            <w:vAlign w:val="bottom"/>
            <w:hideMark/>
          </w:tcPr>
          <w:p w14:paraId="7BF9F609" w14:textId="2ADB1BAF" w:rsidR="00541294" w:rsidRPr="009177AC" w:rsidRDefault="00541294" w:rsidP="009177AC">
            <w:pPr>
              <w:pStyle w:val="bodyStyle1"/>
              <w:rPr>
                <w:sz w:val="20"/>
                <w:szCs w:val="20"/>
              </w:rPr>
            </w:pPr>
            <w:r w:rsidRPr="009177AC">
              <w:rPr>
                <w:sz w:val="20"/>
                <w:szCs w:val="20"/>
              </w:rPr>
              <w:t>E7</w:t>
            </w:r>
          </w:p>
        </w:tc>
        <w:tc>
          <w:tcPr>
            <w:tcW w:w="2789" w:type="dxa"/>
            <w:shd w:val="clear" w:color="auto" w:fill="auto"/>
            <w:noWrap/>
            <w:vAlign w:val="bottom"/>
            <w:hideMark/>
          </w:tcPr>
          <w:p w14:paraId="628B8C54" w14:textId="5662D410" w:rsidR="00541294" w:rsidRPr="009177AC" w:rsidRDefault="00541294" w:rsidP="009177AC">
            <w:pPr>
              <w:pStyle w:val="bodyStyle1"/>
              <w:jc w:val="right"/>
              <w:rPr>
                <w:sz w:val="20"/>
                <w:szCs w:val="20"/>
              </w:rPr>
            </w:pPr>
            <w:r w:rsidRPr="009177AC">
              <w:rPr>
                <w:sz w:val="20"/>
                <w:szCs w:val="20"/>
              </w:rPr>
              <w:t>1,649</w:t>
            </w:r>
          </w:p>
        </w:tc>
        <w:tc>
          <w:tcPr>
            <w:tcW w:w="2070" w:type="dxa"/>
            <w:vAlign w:val="bottom"/>
          </w:tcPr>
          <w:p w14:paraId="38116C39" w14:textId="522B7CDA" w:rsidR="00541294" w:rsidRPr="009177AC" w:rsidRDefault="00541294" w:rsidP="009177AC">
            <w:pPr>
              <w:pStyle w:val="bodyStyle1"/>
              <w:jc w:val="right"/>
              <w:rPr>
                <w:sz w:val="20"/>
                <w:szCs w:val="20"/>
              </w:rPr>
            </w:pPr>
            <w:r w:rsidRPr="009177AC">
              <w:rPr>
                <w:sz w:val="20"/>
                <w:szCs w:val="20"/>
              </w:rPr>
              <w:t>131</w:t>
            </w:r>
          </w:p>
        </w:tc>
        <w:tc>
          <w:tcPr>
            <w:tcW w:w="2070" w:type="dxa"/>
            <w:vAlign w:val="bottom"/>
          </w:tcPr>
          <w:p w14:paraId="0F71A2DF" w14:textId="6961A7BC" w:rsidR="00541294" w:rsidRPr="009177AC" w:rsidRDefault="00541294" w:rsidP="009177AC">
            <w:pPr>
              <w:pStyle w:val="bodyStyle1"/>
              <w:jc w:val="right"/>
              <w:rPr>
                <w:sz w:val="20"/>
                <w:szCs w:val="20"/>
              </w:rPr>
            </w:pPr>
            <w:r w:rsidRPr="009177AC">
              <w:rPr>
                <w:sz w:val="20"/>
                <w:szCs w:val="20"/>
              </w:rPr>
              <w:t>7%</w:t>
            </w:r>
          </w:p>
        </w:tc>
      </w:tr>
      <w:tr w:rsidR="00541294" w:rsidRPr="00541294" w14:paraId="43A96CB1" w14:textId="3274749F" w:rsidTr="009177AC">
        <w:trPr>
          <w:trHeight w:val="300"/>
          <w:jc w:val="center"/>
        </w:trPr>
        <w:tc>
          <w:tcPr>
            <w:tcW w:w="1076" w:type="dxa"/>
            <w:shd w:val="clear" w:color="auto" w:fill="auto"/>
            <w:noWrap/>
            <w:vAlign w:val="bottom"/>
            <w:hideMark/>
          </w:tcPr>
          <w:p w14:paraId="17CD63BA" w14:textId="065B6F8F" w:rsidR="00541294" w:rsidRPr="009177AC" w:rsidRDefault="00541294" w:rsidP="009177AC">
            <w:pPr>
              <w:pStyle w:val="bodyStyle1"/>
              <w:rPr>
                <w:sz w:val="20"/>
                <w:szCs w:val="20"/>
              </w:rPr>
            </w:pPr>
            <w:r w:rsidRPr="009177AC">
              <w:rPr>
                <w:sz w:val="20"/>
                <w:szCs w:val="20"/>
              </w:rPr>
              <w:t>E8</w:t>
            </w:r>
          </w:p>
        </w:tc>
        <w:tc>
          <w:tcPr>
            <w:tcW w:w="2789" w:type="dxa"/>
            <w:shd w:val="clear" w:color="auto" w:fill="auto"/>
            <w:noWrap/>
            <w:vAlign w:val="bottom"/>
            <w:hideMark/>
          </w:tcPr>
          <w:p w14:paraId="1DD30667" w14:textId="41D711F6" w:rsidR="00541294" w:rsidRPr="009177AC" w:rsidRDefault="00541294" w:rsidP="009177AC">
            <w:pPr>
              <w:pStyle w:val="bodyStyle1"/>
              <w:jc w:val="right"/>
              <w:rPr>
                <w:sz w:val="20"/>
                <w:szCs w:val="20"/>
              </w:rPr>
            </w:pPr>
            <w:r w:rsidRPr="009177AC">
              <w:rPr>
                <w:sz w:val="20"/>
                <w:szCs w:val="20"/>
              </w:rPr>
              <w:t>1,646</w:t>
            </w:r>
          </w:p>
        </w:tc>
        <w:tc>
          <w:tcPr>
            <w:tcW w:w="2070" w:type="dxa"/>
            <w:vAlign w:val="bottom"/>
          </w:tcPr>
          <w:p w14:paraId="38AAC96F" w14:textId="626CD0C1" w:rsidR="00541294" w:rsidRPr="009177AC" w:rsidRDefault="00541294" w:rsidP="009177AC">
            <w:pPr>
              <w:pStyle w:val="bodyStyle1"/>
              <w:jc w:val="right"/>
              <w:rPr>
                <w:sz w:val="20"/>
                <w:szCs w:val="20"/>
              </w:rPr>
            </w:pPr>
            <w:r w:rsidRPr="009177AC">
              <w:rPr>
                <w:sz w:val="20"/>
                <w:szCs w:val="20"/>
              </w:rPr>
              <w:t>134</w:t>
            </w:r>
          </w:p>
        </w:tc>
        <w:tc>
          <w:tcPr>
            <w:tcW w:w="2070" w:type="dxa"/>
            <w:vAlign w:val="bottom"/>
          </w:tcPr>
          <w:p w14:paraId="0AFE80B8" w14:textId="039166D1" w:rsidR="00541294" w:rsidRPr="009177AC" w:rsidRDefault="00541294" w:rsidP="009177AC">
            <w:pPr>
              <w:pStyle w:val="bodyStyle1"/>
              <w:jc w:val="right"/>
              <w:rPr>
                <w:sz w:val="20"/>
                <w:szCs w:val="20"/>
              </w:rPr>
            </w:pPr>
            <w:r w:rsidRPr="009177AC">
              <w:rPr>
                <w:sz w:val="20"/>
                <w:szCs w:val="20"/>
              </w:rPr>
              <w:t>7%</w:t>
            </w:r>
          </w:p>
        </w:tc>
      </w:tr>
      <w:tr w:rsidR="00541294" w:rsidRPr="00541294" w14:paraId="655CFB4C" w14:textId="3BE2B034" w:rsidTr="009177AC">
        <w:trPr>
          <w:trHeight w:val="300"/>
          <w:jc w:val="center"/>
        </w:trPr>
        <w:tc>
          <w:tcPr>
            <w:tcW w:w="1076" w:type="dxa"/>
            <w:shd w:val="clear" w:color="auto" w:fill="auto"/>
            <w:noWrap/>
            <w:vAlign w:val="bottom"/>
            <w:hideMark/>
          </w:tcPr>
          <w:p w14:paraId="55BBA2E2" w14:textId="308E5550" w:rsidR="00541294" w:rsidRPr="009177AC" w:rsidRDefault="00541294" w:rsidP="009177AC">
            <w:pPr>
              <w:pStyle w:val="bodyStyle1"/>
              <w:rPr>
                <w:sz w:val="20"/>
                <w:szCs w:val="20"/>
              </w:rPr>
            </w:pPr>
            <w:r w:rsidRPr="009177AC">
              <w:rPr>
                <w:sz w:val="20"/>
                <w:szCs w:val="20"/>
              </w:rPr>
              <w:t>E9</w:t>
            </w:r>
          </w:p>
        </w:tc>
        <w:tc>
          <w:tcPr>
            <w:tcW w:w="2789" w:type="dxa"/>
            <w:shd w:val="clear" w:color="auto" w:fill="auto"/>
            <w:noWrap/>
            <w:vAlign w:val="bottom"/>
            <w:hideMark/>
          </w:tcPr>
          <w:p w14:paraId="1F539A8E" w14:textId="68132432" w:rsidR="00541294" w:rsidRPr="009177AC" w:rsidRDefault="00541294" w:rsidP="009177AC">
            <w:pPr>
              <w:pStyle w:val="bodyStyle1"/>
              <w:jc w:val="right"/>
              <w:rPr>
                <w:sz w:val="20"/>
                <w:szCs w:val="20"/>
              </w:rPr>
            </w:pPr>
            <w:r w:rsidRPr="009177AC">
              <w:rPr>
                <w:sz w:val="20"/>
                <w:szCs w:val="20"/>
              </w:rPr>
              <w:t>1,652</w:t>
            </w:r>
          </w:p>
        </w:tc>
        <w:tc>
          <w:tcPr>
            <w:tcW w:w="2070" w:type="dxa"/>
            <w:vAlign w:val="bottom"/>
          </w:tcPr>
          <w:p w14:paraId="028E9BED" w14:textId="7C220636" w:rsidR="00541294" w:rsidRPr="009177AC" w:rsidRDefault="00541294" w:rsidP="009177AC">
            <w:pPr>
              <w:pStyle w:val="bodyStyle1"/>
              <w:jc w:val="right"/>
              <w:rPr>
                <w:sz w:val="20"/>
                <w:szCs w:val="20"/>
              </w:rPr>
            </w:pPr>
            <w:r w:rsidRPr="009177AC">
              <w:rPr>
                <w:sz w:val="20"/>
                <w:szCs w:val="20"/>
              </w:rPr>
              <w:t>123</w:t>
            </w:r>
          </w:p>
        </w:tc>
        <w:tc>
          <w:tcPr>
            <w:tcW w:w="2070" w:type="dxa"/>
            <w:vAlign w:val="bottom"/>
          </w:tcPr>
          <w:p w14:paraId="34008F31" w14:textId="40553EDA" w:rsidR="00541294" w:rsidRPr="009177AC" w:rsidRDefault="00541294" w:rsidP="009177AC">
            <w:pPr>
              <w:pStyle w:val="bodyStyle1"/>
              <w:jc w:val="right"/>
              <w:rPr>
                <w:sz w:val="20"/>
                <w:szCs w:val="20"/>
              </w:rPr>
            </w:pPr>
            <w:r w:rsidRPr="009177AC">
              <w:rPr>
                <w:sz w:val="20"/>
                <w:szCs w:val="20"/>
              </w:rPr>
              <w:t>7%</w:t>
            </w:r>
          </w:p>
        </w:tc>
      </w:tr>
      <w:tr w:rsidR="00541294" w:rsidRPr="00541294" w14:paraId="5F40D50A" w14:textId="11363417" w:rsidTr="009177AC">
        <w:trPr>
          <w:trHeight w:val="300"/>
          <w:jc w:val="center"/>
        </w:trPr>
        <w:tc>
          <w:tcPr>
            <w:tcW w:w="1076" w:type="dxa"/>
            <w:shd w:val="clear" w:color="auto" w:fill="auto"/>
            <w:noWrap/>
            <w:vAlign w:val="bottom"/>
            <w:hideMark/>
          </w:tcPr>
          <w:p w14:paraId="3B2177EA" w14:textId="684AC558" w:rsidR="00541294" w:rsidRPr="009177AC" w:rsidRDefault="00541294" w:rsidP="009177AC">
            <w:pPr>
              <w:pStyle w:val="bodyStyle1"/>
              <w:rPr>
                <w:sz w:val="20"/>
                <w:szCs w:val="20"/>
              </w:rPr>
            </w:pPr>
            <w:r w:rsidRPr="009177AC">
              <w:rPr>
                <w:sz w:val="20"/>
                <w:szCs w:val="20"/>
              </w:rPr>
              <w:t>E10</w:t>
            </w:r>
          </w:p>
        </w:tc>
        <w:tc>
          <w:tcPr>
            <w:tcW w:w="2789" w:type="dxa"/>
            <w:shd w:val="clear" w:color="auto" w:fill="auto"/>
            <w:noWrap/>
            <w:vAlign w:val="bottom"/>
            <w:hideMark/>
          </w:tcPr>
          <w:p w14:paraId="59F320DE" w14:textId="71BA729E" w:rsidR="00541294" w:rsidRPr="009177AC" w:rsidRDefault="00541294" w:rsidP="009177AC">
            <w:pPr>
              <w:pStyle w:val="bodyStyle1"/>
              <w:jc w:val="right"/>
              <w:rPr>
                <w:sz w:val="20"/>
                <w:szCs w:val="20"/>
              </w:rPr>
            </w:pPr>
            <w:r w:rsidRPr="009177AC">
              <w:rPr>
                <w:sz w:val="20"/>
                <w:szCs w:val="20"/>
              </w:rPr>
              <w:t>1,101</w:t>
            </w:r>
          </w:p>
        </w:tc>
        <w:tc>
          <w:tcPr>
            <w:tcW w:w="2070" w:type="dxa"/>
            <w:vAlign w:val="bottom"/>
          </w:tcPr>
          <w:p w14:paraId="67790D93" w14:textId="21590724" w:rsidR="00541294" w:rsidRPr="009177AC" w:rsidRDefault="00541294" w:rsidP="009177AC">
            <w:pPr>
              <w:pStyle w:val="bodyStyle1"/>
              <w:jc w:val="right"/>
              <w:rPr>
                <w:sz w:val="20"/>
                <w:szCs w:val="20"/>
              </w:rPr>
            </w:pPr>
            <w:r w:rsidRPr="009177AC">
              <w:rPr>
                <w:sz w:val="20"/>
                <w:szCs w:val="20"/>
              </w:rPr>
              <w:t>688</w:t>
            </w:r>
          </w:p>
        </w:tc>
        <w:tc>
          <w:tcPr>
            <w:tcW w:w="2070" w:type="dxa"/>
            <w:vAlign w:val="bottom"/>
          </w:tcPr>
          <w:p w14:paraId="2A0ABB96" w14:textId="6F73B0AA" w:rsidR="00541294" w:rsidRPr="009177AC" w:rsidRDefault="00541294" w:rsidP="009177AC">
            <w:pPr>
              <w:pStyle w:val="bodyStyle1"/>
              <w:jc w:val="right"/>
              <w:rPr>
                <w:sz w:val="20"/>
                <w:szCs w:val="20"/>
              </w:rPr>
            </w:pPr>
            <w:r w:rsidRPr="009177AC">
              <w:rPr>
                <w:sz w:val="20"/>
                <w:szCs w:val="20"/>
              </w:rPr>
              <w:t>38%</w:t>
            </w:r>
          </w:p>
        </w:tc>
      </w:tr>
      <w:tr w:rsidR="00541294" w:rsidRPr="00541294" w14:paraId="64837D18" w14:textId="35A41931" w:rsidTr="009177AC">
        <w:trPr>
          <w:trHeight w:val="300"/>
          <w:jc w:val="center"/>
        </w:trPr>
        <w:tc>
          <w:tcPr>
            <w:tcW w:w="1076" w:type="dxa"/>
            <w:shd w:val="clear" w:color="auto" w:fill="auto"/>
            <w:noWrap/>
            <w:vAlign w:val="bottom"/>
            <w:hideMark/>
          </w:tcPr>
          <w:p w14:paraId="5539D79E" w14:textId="44226D3D" w:rsidR="00541294" w:rsidRPr="009177AC" w:rsidRDefault="00541294" w:rsidP="009177AC">
            <w:pPr>
              <w:pStyle w:val="bodyStyle1"/>
              <w:rPr>
                <w:sz w:val="20"/>
                <w:szCs w:val="20"/>
              </w:rPr>
            </w:pPr>
            <w:r w:rsidRPr="009177AC">
              <w:rPr>
                <w:sz w:val="20"/>
                <w:szCs w:val="20"/>
              </w:rPr>
              <w:t>F1</w:t>
            </w:r>
          </w:p>
        </w:tc>
        <w:tc>
          <w:tcPr>
            <w:tcW w:w="2789" w:type="dxa"/>
            <w:shd w:val="clear" w:color="auto" w:fill="auto"/>
            <w:noWrap/>
            <w:vAlign w:val="bottom"/>
            <w:hideMark/>
          </w:tcPr>
          <w:p w14:paraId="7AAD46D6" w14:textId="647A034C" w:rsidR="00541294" w:rsidRPr="009177AC" w:rsidRDefault="00541294" w:rsidP="009177AC">
            <w:pPr>
              <w:pStyle w:val="bodyStyle1"/>
              <w:jc w:val="right"/>
              <w:rPr>
                <w:sz w:val="20"/>
                <w:szCs w:val="20"/>
              </w:rPr>
            </w:pPr>
            <w:r w:rsidRPr="009177AC">
              <w:rPr>
                <w:sz w:val="20"/>
                <w:szCs w:val="20"/>
              </w:rPr>
              <w:t>1,717</w:t>
            </w:r>
          </w:p>
        </w:tc>
        <w:tc>
          <w:tcPr>
            <w:tcW w:w="2070" w:type="dxa"/>
            <w:vAlign w:val="bottom"/>
          </w:tcPr>
          <w:p w14:paraId="73674C42" w14:textId="444D59A0" w:rsidR="00541294" w:rsidRPr="009177AC" w:rsidRDefault="00541294" w:rsidP="009177AC">
            <w:pPr>
              <w:pStyle w:val="bodyStyle1"/>
              <w:jc w:val="right"/>
              <w:rPr>
                <w:sz w:val="20"/>
                <w:szCs w:val="20"/>
              </w:rPr>
            </w:pPr>
            <w:r w:rsidRPr="009177AC">
              <w:rPr>
                <w:sz w:val="20"/>
                <w:szCs w:val="20"/>
              </w:rPr>
              <w:t>72</w:t>
            </w:r>
          </w:p>
        </w:tc>
        <w:tc>
          <w:tcPr>
            <w:tcW w:w="2070" w:type="dxa"/>
            <w:vAlign w:val="bottom"/>
          </w:tcPr>
          <w:p w14:paraId="5CE5698D" w14:textId="6674304E" w:rsidR="00541294" w:rsidRPr="009177AC" w:rsidRDefault="00541294" w:rsidP="009177AC">
            <w:pPr>
              <w:pStyle w:val="bodyStyle1"/>
              <w:jc w:val="right"/>
              <w:rPr>
                <w:sz w:val="20"/>
                <w:szCs w:val="20"/>
              </w:rPr>
            </w:pPr>
            <w:r w:rsidRPr="009177AC">
              <w:rPr>
                <w:sz w:val="20"/>
                <w:szCs w:val="20"/>
              </w:rPr>
              <w:t>4%</w:t>
            </w:r>
          </w:p>
        </w:tc>
      </w:tr>
      <w:tr w:rsidR="00541294" w:rsidRPr="00541294" w14:paraId="2CFE08F8" w14:textId="4AF67927" w:rsidTr="009177AC">
        <w:trPr>
          <w:trHeight w:val="300"/>
          <w:jc w:val="center"/>
        </w:trPr>
        <w:tc>
          <w:tcPr>
            <w:tcW w:w="1076" w:type="dxa"/>
            <w:shd w:val="clear" w:color="auto" w:fill="auto"/>
            <w:noWrap/>
            <w:vAlign w:val="bottom"/>
            <w:hideMark/>
          </w:tcPr>
          <w:p w14:paraId="2362FD94" w14:textId="6181E8F4" w:rsidR="00541294" w:rsidRPr="009177AC" w:rsidRDefault="00541294" w:rsidP="009177AC">
            <w:pPr>
              <w:pStyle w:val="bodyStyle1"/>
              <w:rPr>
                <w:sz w:val="20"/>
                <w:szCs w:val="20"/>
              </w:rPr>
            </w:pPr>
            <w:r w:rsidRPr="009177AC">
              <w:rPr>
                <w:sz w:val="20"/>
                <w:szCs w:val="20"/>
              </w:rPr>
              <w:t>F2</w:t>
            </w:r>
          </w:p>
        </w:tc>
        <w:tc>
          <w:tcPr>
            <w:tcW w:w="2789" w:type="dxa"/>
            <w:shd w:val="clear" w:color="auto" w:fill="auto"/>
            <w:noWrap/>
            <w:vAlign w:val="bottom"/>
            <w:hideMark/>
          </w:tcPr>
          <w:p w14:paraId="46D67973" w14:textId="45927D86" w:rsidR="00541294" w:rsidRPr="009177AC" w:rsidRDefault="00541294" w:rsidP="009177AC">
            <w:pPr>
              <w:pStyle w:val="bodyStyle1"/>
              <w:jc w:val="right"/>
              <w:rPr>
                <w:sz w:val="20"/>
                <w:szCs w:val="20"/>
              </w:rPr>
            </w:pPr>
            <w:r w:rsidRPr="009177AC">
              <w:rPr>
                <w:sz w:val="20"/>
                <w:szCs w:val="20"/>
              </w:rPr>
              <w:t>1,721</w:t>
            </w:r>
          </w:p>
        </w:tc>
        <w:tc>
          <w:tcPr>
            <w:tcW w:w="2070" w:type="dxa"/>
            <w:vAlign w:val="bottom"/>
          </w:tcPr>
          <w:p w14:paraId="6C92B504" w14:textId="126E10BB" w:rsidR="00541294" w:rsidRPr="009177AC" w:rsidRDefault="00541294" w:rsidP="009177AC">
            <w:pPr>
              <w:pStyle w:val="bodyStyle1"/>
              <w:jc w:val="right"/>
              <w:rPr>
                <w:sz w:val="20"/>
                <w:szCs w:val="20"/>
              </w:rPr>
            </w:pPr>
            <w:r w:rsidRPr="009177AC">
              <w:rPr>
                <w:sz w:val="20"/>
                <w:szCs w:val="20"/>
              </w:rPr>
              <w:t>68</w:t>
            </w:r>
          </w:p>
        </w:tc>
        <w:tc>
          <w:tcPr>
            <w:tcW w:w="2070" w:type="dxa"/>
            <w:vAlign w:val="bottom"/>
          </w:tcPr>
          <w:p w14:paraId="53375137" w14:textId="23849B18" w:rsidR="00541294" w:rsidRPr="009177AC" w:rsidRDefault="00541294" w:rsidP="009177AC">
            <w:pPr>
              <w:pStyle w:val="bodyStyle1"/>
              <w:jc w:val="right"/>
              <w:rPr>
                <w:sz w:val="20"/>
                <w:szCs w:val="20"/>
              </w:rPr>
            </w:pPr>
            <w:r w:rsidRPr="009177AC">
              <w:rPr>
                <w:sz w:val="20"/>
                <w:szCs w:val="20"/>
              </w:rPr>
              <w:t>4%</w:t>
            </w:r>
          </w:p>
        </w:tc>
      </w:tr>
      <w:tr w:rsidR="00541294" w:rsidRPr="00541294" w14:paraId="30F21156" w14:textId="1C44313A" w:rsidTr="009177AC">
        <w:trPr>
          <w:trHeight w:val="300"/>
          <w:jc w:val="center"/>
        </w:trPr>
        <w:tc>
          <w:tcPr>
            <w:tcW w:w="1076" w:type="dxa"/>
            <w:shd w:val="clear" w:color="auto" w:fill="auto"/>
            <w:noWrap/>
            <w:vAlign w:val="bottom"/>
            <w:hideMark/>
          </w:tcPr>
          <w:p w14:paraId="28AAE3EB" w14:textId="5FC2BF2A" w:rsidR="00541294" w:rsidRPr="009177AC" w:rsidRDefault="00541294" w:rsidP="009177AC">
            <w:pPr>
              <w:pStyle w:val="bodyStyle1"/>
              <w:rPr>
                <w:sz w:val="20"/>
                <w:szCs w:val="20"/>
              </w:rPr>
            </w:pPr>
            <w:r w:rsidRPr="009177AC">
              <w:rPr>
                <w:sz w:val="20"/>
                <w:szCs w:val="20"/>
              </w:rPr>
              <w:t>F3</w:t>
            </w:r>
          </w:p>
        </w:tc>
        <w:tc>
          <w:tcPr>
            <w:tcW w:w="2789" w:type="dxa"/>
            <w:shd w:val="clear" w:color="auto" w:fill="auto"/>
            <w:noWrap/>
            <w:vAlign w:val="bottom"/>
            <w:hideMark/>
          </w:tcPr>
          <w:p w14:paraId="72EE0992" w14:textId="37742BA3" w:rsidR="00541294" w:rsidRPr="009177AC" w:rsidRDefault="00541294" w:rsidP="009177AC">
            <w:pPr>
              <w:pStyle w:val="bodyStyle1"/>
              <w:jc w:val="right"/>
              <w:rPr>
                <w:sz w:val="20"/>
                <w:szCs w:val="20"/>
              </w:rPr>
            </w:pPr>
            <w:r w:rsidRPr="009177AC">
              <w:rPr>
                <w:sz w:val="20"/>
                <w:szCs w:val="20"/>
              </w:rPr>
              <w:t>1,706</w:t>
            </w:r>
          </w:p>
        </w:tc>
        <w:tc>
          <w:tcPr>
            <w:tcW w:w="2070" w:type="dxa"/>
            <w:vAlign w:val="bottom"/>
          </w:tcPr>
          <w:p w14:paraId="7F21398F" w14:textId="313EB44C" w:rsidR="00541294" w:rsidRPr="009177AC" w:rsidRDefault="00541294" w:rsidP="009177AC">
            <w:pPr>
              <w:pStyle w:val="bodyStyle1"/>
              <w:jc w:val="right"/>
              <w:rPr>
                <w:sz w:val="20"/>
                <w:szCs w:val="20"/>
              </w:rPr>
            </w:pPr>
            <w:r w:rsidRPr="009177AC">
              <w:rPr>
                <w:sz w:val="20"/>
                <w:szCs w:val="20"/>
              </w:rPr>
              <w:t>83</w:t>
            </w:r>
          </w:p>
        </w:tc>
        <w:tc>
          <w:tcPr>
            <w:tcW w:w="2070" w:type="dxa"/>
            <w:vAlign w:val="bottom"/>
          </w:tcPr>
          <w:p w14:paraId="38AA2BB2" w14:textId="03E28F12" w:rsidR="00541294" w:rsidRPr="009177AC" w:rsidRDefault="00541294" w:rsidP="009177AC">
            <w:pPr>
              <w:pStyle w:val="bodyStyle1"/>
              <w:jc w:val="right"/>
              <w:rPr>
                <w:sz w:val="20"/>
                <w:szCs w:val="20"/>
              </w:rPr>
            </w:pPr>
            <w:r w:rsidRPr="009177AC">
              <w:rPr>
                <w:sz w:val="20"/>
                <w:szCs w:val="20"/>
              </w:rPr>
              <w:t>5%</w:t>
            </w:r>
          </w:p>
        </w:tc>
      </w:tr>
    </w:tbl>
    <w:p w14:paraId="6E4E090A" w14:textId="1CD7E61C" w:rsidR="00D00C20" w:rsidRPr="00A002A0" w:rsidRDefault="00D00C20">
      <w:pPr>
        <w:spacing w:line="240" w:lineRule="auto"/>
      </w:pPr>
    </w:p>
    <w:p w14:paraId="013005CB" w14:textId="77777777" w:rsidR="00D00C20" w:rsidRPr="00D00C20" w:rsidRDefault="00D00C20" w:rsidP="00D00C20">
      <w:pPr>
        <w:pStyle w:val="ListParagraph"/>
        <w:spacing w:before="100" w:beforeAutospacing="1" w:after="100" w:afterAutospacing="1" w:line="240" w:lineRule="auto"/>
        <w:ind w:left="1440"/>
        <w:rPr>
          <w:rFonts w:ascii="Gill Sans MT" w:eastAsia="Times New Roman" w:hAnsi="Gill Sans MT" w:cs="Times New Roman"/>
          <w:sz w:val="22"/>
          <w:szCs w:val="22"/>
        </w:rPr>
      </w:pPr>
    </w:p>
    <w:p w14:paraId="0B0BEFA7" w14:textId="77777777" w:rsidR="00D00C20" w:rsidRPr="005F43D4" w:rsidRDefault="00D00C20" w:rsidP="005F43D4">
      <w:pPr>
        <w:rPr>
          <w:rStyle w:val="eop"/>
        </w:rPr>
      </w:pPr>
    </w:p>
    <w:p w14:paraId="66C9E769" w14:textId="77777777" w:rsidR="005F43D4" w:rsidRDefault="005F43D4">
      <w:pPr>
        <w:spacing w:line="240" w:lineRule="auto"/>
        <w:rPr>
          <w:rStyle w:val="eop"/>
          <w:rFonts w:ascii="Calibri" w:eastAsia="Times New Roman" w:hAnsi="Calibri" w:cs="Segoe UI"/>
          <w:sz w:val="22"/>
          <w:szCs w:val="22"/>
        </w:rPr>
      </w:pPr>
    </w:p>
    <w:p w14:paraId="3D5F47DF" w14:textId="77777777" w:rsidR="005F43D4" w:rsidRDefault="005F43D4" w:rsidP="005F43D4">
      <w:pPr>
        <w:pStyle w:val="paragraph"/>
        <w:textAlignment w:val="baseline"/>
        <w:rPr>
          <w:rFonts w:ascii="Segoe UI" w:hAnsi="Segoe UI" w:cs="Segoe UI"/>
          <w:sz w:val="12"/>
          <w:szCs w:val="12"/>
        </w:rPr>
      </w:pPr>
    </w:p>
    <w:p w14:paraId="663CDBDA" w14:textId="77777777" w:rsidR="005F43D4" w:rsidRPr="001663ED" w:rsidRDefault="005F43D4" w:rsidP="005F43D4">
      <w:pPr>
        <w:pStyle w:val="headline2"/>
      </w:pPr>
    </w:p>
    <w:p w14:paraId="4306B02F" w14:textId="77777777" w:rsidR="004F3C09" w:rsidRPr="001663ED" w:rsidRDefault="004F3C09" w:rsidP="004F3C09">
      <w:pPr>
        <w:tabs>
          <w:tab w:val="left" w:pos="6840"/>
        </w:tabs>
        <w:jc w:val="center"/>
        <w:rPr>
          <w:rFonts w:ascii="Gill Sans MT" w:hAnsi="Gill Sans MT"/>
          <w:color w:val="002A6C"/>
          <w:sz w:val="32"/>
          <w:szCs w:val="32"/>
        </w:rPr>
      </w:pPr>
    </w:p>
    <w:p w14:paraId="10854990" w14:textId="77777777" w:rsidR="004F3C09" w:rsidRPr="001663ED" w:rsidRDefault="004F3C09" w:rsidP="004F3C09">
      <w:pPr>
        <w:tabs>
          <w:tab w:val="left" w:pos="6840"/>
        </w:tabs>
        <w:jc w:val="center"/>
        <w:rPr>
          <w:rFonts w:ascii="Gill Sans MT" w:hAnsi="Gill Sans MT"/>
          <w:color w:val="002A6C"/>
          <w:sz w:val="32"/>
          <w:szCs w:val="32"/>
        </w:rPr>
      </w:pPr>
    </w:p>
    <w:p w14:paraId="10854991" w14:textId="77777777" w:rsidR="004F3C09" w:rsidRPr="001663ED" w:rsidRDefault="004F3C09" w:rsidP="004F3C09">
      <w:pPr>
        <w:tabs>
          <w:tab w:val="left" w:pos="6840"/>
        </w:tabs>
        <w:jc w:val="center"/>
        <w:rPr>
          <w:rFonts w:ascii="Gill Sans MT" w:hAnsi="Gill Sans MT"/>
          <w:color w:val="002A6C"/>
          <w:sz w:val="32"/>
          <w:szCs w:val="32"/>
        </w:rPr>
      </w:pPr>
    </w:p>
    <w:p w14:paraId="10854992" w14:textId="77777777" w:rsidR="004F3C09" w:rsidRPr="001663ED" w:rsidRDefault="004F3C09" w:rsidP="004F3C09">
      <w:pPr>
        <w:tabs>
          <w:tab w:val="left" w:pos="6840"/>
        </w:tabs>
        <w:jc w:val="center"/>
        <w:rPr>
          <w:rFonts w:ascii="Gill Sans MT" w:hAnsi="Gill Sans MT"/>
          <w:color w:val="002A6C"/>
          <w:sz w:val="32"/>
          <w:szCs w:val="32"/>
        </w:rPr>
      </w:pPr>
    </w:p>
    <w:p w14:paraId="10854993" w14:textId="77777777" w:rsidR="004F3C09" w:rsidRPr="001663ED" w:rsidRDefault="004F3C09" w:rsidP="004F3C09">
      <w:pPr>
        <w:tabs>
          <w:tab w:val="left" w:pos="6840"/>
        </w:tabs>
        <w:jc w:val="center"/>
        <w:rPr>
          <w:rFonts w:ascii="Gill Sans MT" w:hAnsi="Gill Sans MT"/>
          <w:color w:val="002A6C"/>
          <w:sz w:val="32"/>
          <w:szCs w:val="32"/>
        </w:rPr>
      </w:pPr>
    </w:p>
    <w:p w14:paraId="10854994" w14:textId="77777777" w:rsidR="004F3C09" w:rsidRPr="001663ED" w:rsidRDefault="004F3C09" w:rsidP="004F3C09">
      <w:pPr>
        <w:tabs>
          <w:tab w:val="left" w:pos="6840"/>
        </w:tabs>
        <w:jc w:val="center"/>
        <w:rPr>
          <w:rFonts w:ascii="Gill Sans MT" w:hAnsi="Gill Sans MT"/>
          <w:color w:val="002A6C"/>
          <w:sz w:val="32"/>
          <w:szCs w:val="32"/>
        </w:rPr>
      </w:pPr>
    </w:p>
    <w:p w14:paraId="10854995" w14:textId="77777777" w:rsidR="004F3C09" w:rsidRPr="001663ED" w:rsidRDefault="004F3C09" w:rsidP="004F3C09">
      <w:pPr>
        <w:tabs>
          <w:tab w:val="left" w:pos="6840"/>
        </w:tabs>
        <w:jc w:val="center"/>
        <w:rPr>
          <w:rFonts w:ascii="Gill Sans MT" w:hAnsi="Gill Sans MT"/>
          <w:color w:val="002A6C"/>
          <w:sz w:val="32"/>
          <w:szCs w:val="32"/>
        </w:rPr>
      </w:pPr>
    </w:p>
    <w:p w14:paraId="10854996" w14:textId="77777777" w:rsidR="004F3C09" w:rsidRPr="001663ED" w:rsidRDefault="004F3C09" w:rsidP="004F3C09">
      <w:pPr>
        <w:tabs>
          <w:tab w:val="left" w:pos="6840"/>
        </w:tabs>
        <w:jc w:val="center"/>
        <w:rPr>
          <w:rFonts w:ascii="Gill Sans MT" w:hAnsi="Gill Sans MT"/>
          <w:color w:val="002A6C"/>
          <w:sz w:val="32"/>
          <w:szCs w:val="32"/>
        </w:rPr>
      </w:pPr>
    </w:p>
    <w:p w14:paraId="10854997" w14:textId="77777777" w:rsidR="004F3C09" w:rsidRPr="001663ED" w:rsidRDefault="004F3C09" w:rsidP="004F3C09">
      <w:pPr>
        <w:tabs>
          <w:tab w:val="left" w:pos="6840"/>
        </w:tabs>
        <w:jc w:val="center"/>
        <w:rPr>
          <w:rFonts w:ascii="Gill Sans MT" w:hAnsi="Gill Sans MT"/>
          <w:color w:val="002A6C"/>
          <w:sz w:val="32"/>
          <w:szCs w:val="32"/>
        </w:rPr>
      </w:pPr>
    </w:p>
    <w:p w14:paraId="10854998" w14:textId="77777777" w:rsidR="004F3C09" w:rsidRPr="001663ED" w:rsidRDefault="004F3C09" w:rsidP="004F3C09">
      <w:pPr>
        <w:tabs>
          <w:tab w:val="left" w:pos="6840"/>
        </w:tabs>
        <w:jc w:val="center"/>
        <w:rPr>
          <w:rFonts w:ascii="Gill Sans MT" w:hAnsi="Gill Sans MT"/>
          <w:color w:val="002A6C"/>
          <w:sz w:val="32"/>
          <w:szCs w:val="32"/>
        </w:rPr>
      </w:pPr>
    </w:p>
    <w:p w14:paraId="10854999" w14:textId="77777777" w:rsidR="004F3C09" w:rsidRPr="001663ED" w:rsidRDefault="004F3C09" w:rsidP="004F3C09">
      <w:pPr>
        <w:tabs>
          <w:tab w:val="left" w:pos="6840"/>
        </w:tabs>
        <w:jc w:val="center"/>
        <w:rPr>
          <w:rFonts w:ascii="Gill Sans MT" w:hAnsi="Gill Sans MT"/>
          <w:color w:val="002A6C"/>
          <w:sz w:val="32"/>
          <w:szCs w:val="32"/>
        </w:rPr>
      </w:pPr>
    </w:p>
    <w:p w14:paraId="1085499A" w14:textId="77777777" w:rsidR="004F3C09" w:rsidRPr="001663ED" w:rsidRDefault="004F3C09" w:rsidP="004F3C09">
      <w:pPr>
        <w:tabs>
          <w:tab w:val="left" w:pos="6840"/>
        </w:tabs>
        <w:jc w:val="center"/>
        <w:rPr>
          <w:rFonts w:ascii="Gill Sans MT" w:hAnsi="Gill Sans MT"/>
          <w:color w:val="002A6C"/>
          <w:sz w:val="32"/>
          <w:szCs w:val="32"/>
        </w:rPr>
      </w:pPr>
    </w:p>
    <w:p w14:paraId="1085499B" w14:textId="77777777" w:rsidR="004F3C09" w:rsidRPr="001663ED" w:rsidRDefault="004F3C09" w:rsidP="004F3C09">
      <w:pPr>
        <w:tabs>
          <w:tab w:val="left" w:pos="6840"/>
        </w:tabs>
        <w:jc w:val="center"/>
        <w:rPr>
          <w:rFonts w:ascii="Gill Sans MT" w:hAnsi="Gill Sans MT"/>
          <w:color w:val="002A6C"/>
          <w:sz w:val="32"/>
          <w:szCs w:val="32"/>
        </w:rPr>
      </w:pPr>
    </w:p>
    <w:p w14:paraId="1085499D" w14:textId="77777777" w:rsidR="004F3C09" w:rsidRPr="001663ED" w:rsidRDefault="004F3C09" w:rsidP="004F3C09">
      <w:pPr>
        <w:tabs>
          <w:tab w:val="left" w:pos="6840"/>
        </w:tabs>
        <w:jc w:val="center"/>
        <w:rPr>
          <w:rFonts w:ascii="Gill Sans MT" w:hAnsi="Gill Sans MT"/>
          <w:color w:val="002A6C"/>
          <w:sz w:val="32"/>
          <w:szCs w:val="32"/>
        </w:rPr>
      </w:pPr>
    </w:p>
    <w:p w14:paraId="1085499E" w14:textId="77777777" w:rsidR="004F3C09" w:rsidRPr="001663ED" w:rsidRDefault="004F3C09" w:rsidP="004F3C09">
      <w:pPr>
        <w:tabs>
          <w:tab w:val="left" w:pos="6840"/>
        </w:tabs>
        <w:jc w:val="center"/>
        <w:rPr>
          <w:rFonts w:ascii="Gill Sans MT" w:hAnsi="Gill Sans MT"/>
          <w:color w:val="002A6C"/>
          <w:sz w:val="32"/>
          <w:szCs w:val="32"/>
        </w:rPr>
      </w:pPr>
    </w:p>
    <w:p w14:paraId="1085499F" w14:textId="77777777" w:rsidR="004F3C09" w:rsidRPr="001663ED" w:rsidRDefault="004F3C09" w:rsidP="004F3C09">
      <w:pPr>
        <w:tabs>
          <w:tab w:val="left" w:pos="6840"/>
        </w:tabs>
        <w:jc w:val="center"/>
        <w:rPr>
          <w:rFonts w:ascii="Gill Sans MT" w:hAnsi="Gill Sans MT"/>
          <w:color w:val="002A6C"/>
          <w:sz w:val="32"/>
          <w:szCs w:val="32"/>
        </w:rPr>
      </w:pPr>
      <w:r w:rsidRPr="001663ED">
        <w:rPr>
          <w:rFonts w:ascii="Gill Sans MT" w:hAnsi="Gill Sans MT"/>
          <w:color w:val="002A6C"/>
          <w:sz w:val="32"/>
          <w:szCs w:val="32"/>
        </w:rPr>
        <w:t>U.S. Agency for International Development</w:t>
      </w:r>
      <w:bookmarkEnd w:id="122"/>
      <w:bookmarkEnd w:id="123"/>
    </w:p>
    <w:p w14:paraId="108549A0" w14:textId="77777777" w:rsidR="004F3C09" w:rsidRPr="001663ED" w:rsidRDefault="004F3C09" w:rsidP="004F3C09">
      <w:pPr>
        <w:jc w:val="center"/>
        <w:rPr>
          <w:rFonts w:ascii="Gill Sans MT" w:hAnsi="Gill Sans MT"/>
          <w:color w:val="002A6C"/>
          <w:sz w:val="32"/>
          <w:szCs w:val="32"/>
        </w:rPr>
      </w:pPr>
      <w:r w:rsidRPr="001663ED">
        <w:rPr>
          <w:rFonts w:ascii="Gill Sans MT" w:hAnsi="Gill Sans MT"/>
          <w:color w:val="002A6C"/>
          <w:sz w:val="32"/>
          <w:szCs w:val="32"/>
        </w:rPr>
        <w:t>1300 Pennsylvania Avenue, NW</w:t>
      </w:r>
    </w:p>
    <w:p w14:paraId="108549A1" w14:textId="77777777" w:rsidR="004F3C09" w:rsidRPr="001663ED" w:rsidRDefault="004F3C09" w:rsidP="004F3C09">
      <w:pPr>
        <w:jc w:val="center"/>
        <w:rPr>
          <w:rFonts w:ascii="Gill Sans MT" w:hAnsi="Gill Sans MT"/>
          <w:color w:val="002A6C"/>
          <w:sz w:val="32"/>
          <w:szCs w:val="32"/>
        </w:rPr>
      </w:pPr>
      <w:r w:rsidRPr="001663ED">
        <w:rPr>
          <w:rFonts w:ascii="Gill Sans MT" w:hAnsi="Gill Sans MT"/>
          <w:color w:val="002A6C"/>
          <w:sz w:val="32"/>
          <w:szCs w:val="32"/>
        </w:rPr>
        <w:t>Washington, DC 20523</w:t>
      </w:r>
    </w:p>
    <w:p w14:paraId="108549A2" w14:textId="77777777" w:rsidR="004F3C09" w:rsidRPr="001663ED" w:rsidRDefault="004F3C09" w:rsidP="00FA1188">
      <w:pPr>
        <w:pStyle w:val="level2"/>
      </w:pPr>
    </w:p>
    <w:p w14:paraId="108549A3" w14:textId="77777777" w:rsidR="006E243D" w:rsidRPr="001663ED" w:rsidRDefault="006E243D" w:rsidP="004F3C09">
      <w:pPr>
        <w:rPr>
          <w:rFonts w:ascii="Gill Sans MT" w:hAnsi="Gill Sans MT"/>
        </w:rPr>
      </w:pPr>
    </w:p>
    <w:sectPr w:rsidR="006E243D" w:rsidRPr="001663ED" w:rsidSect="00543F2F">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CB085" w14:textId="77777777" w:rsidR="00185BA4" w:rsidRDefault="00185BA4" w:rsidP="002C6F38">
      <w:r>
        <w:separator/>
      </w:r>
    </w:p>
    <w:p w14:paraId="2B6CA31A" w14:textId="77777777" w:rsidR="00185BA4" w:rsidRDefault="00185BA4"/>
  </w:endnote>
  <w:endnote w:type="continuationSeparator" w:id="0">
    <w:p w14:paraId="54B47101" w14:textId="77777777" w:rsidR="00185BA4" w:rsidRDefault="00185BA4" w:rsidP="002C6F38">
      <w:r>
        <w:continuationSeparator/>
      </w:r>
    </w:p>
    <w:p w14:paraId="29600B68" w14:textId="77777777" w:rsidR="00185BA4" w:rsidRDefault="00185BA4"/>
  </w:endnote>
  <w:endnote w:type="continuationNotice" w:id="1">
    <w:p w14:paraId="46A2D99F" w14:textId="77777777" w:rsidR="00185BA4" w:rsidRDefault="00185BA4" w:rsidP="002C6F38"/>
    <w:p w14:paraId="7083952E" w14:textId="77777777" w:rsidR="00185BA4" w:rsidRDefault="00185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Sans">
    <w:altName w:val="Gill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w:altName w:val="Times New Roman"/>
    <w:charset w:val="00"/>
    <w:family w:val="auto"/>
    <w:pitch w:val="variable"/>
    <w:sig w:usb0="00000000"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 w:name="Cabin">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Gill Sans MT,Gill San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18" w14:textId="77777777" w:rsidR="00185BA4" w:rsidRDefault="00185BA4" w:rsidP="004F3C09">
    <w:pPr>
      <w:pStyle w:val="Footer"/>
    </w:pPr>
  </w:p>
  <w:p w14:paraId="10854A19" w14:textId="77777777" w:rsidR="00185BA4" w:rsidRDefault="00185BA4" w:rsidP="004F3C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1A" w14:textId="1AD6F637" w:rsidR="00185BA4" w:rsidRDefault="00185BA4">
    <w:pPr>
      <w:pStyle w:val="Footer"/>
      <w:jc w:val="center"/>
    </w:pPr>
    <w:r>
      <w:fldChar w:fldCharType="begin"/>
    </w:r>
    <w:r>
      <w:instrText xml:space="preserve"> PAGE   \* MERGEFORMAT </w:instrText>
    </w:r>
    <w:r>
      <w:fldChar w:fldCharType="separate"/>
    </w:r>
    <w:r>
      <w:rPr>
        <w:noProof/>
      </w:rPr>
      <w:t>10</w:t>
    </w:r>
    <w:r>
      <w:rPr>
        <w:noProof/>
      </w:rPr>
      <w:fldChar w:fldCharType="end"/>
    </w:r>
  </w:p>
  <w:p w14:paraId="10854A1B" w14:textId="77777777" w:rsidR="00185BA4" w:rsidRDefault="00185B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1" w14:textId="3A7B9C03" w:rsidR="00185BA4" w:rsidRDefault="00185BA4">
    <w:pPr>
      <w:pStyle w:val="Footer"/>
      <w:jc w:val="center"/>
    </w:pPr>
    <w:r>
      <w:fldChar w:fldCharType="begin"/>
    </w:r>
    <w:r>
      <w:instrText xml:space="preserve"> PAGE   \* MERGEFORMAT </w:instrText>
    </w:r>
    <w:r>
      <w:fldChar w:fldCharType="separate"/>
    </w:r>
    <w:r w:rsidR="005E3621">
      <w:rPr>
        <w:noProof/>
      </w:rPr>
      <w:t>ii</w:t>
    </w:r>
    <w:r>
      <w:rPr>
        <w:noProof/>
      </w:rPr>
      <w:fldChar w:fldCharType="end"/>
    </w:r>
  </w:p>
  <w:p w14:paraId="10854A22" w14:textId="77777777" w:rsidR="00185BA4" w:rsidRDefault="00185BA4" w:rsidP="004F3C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6" w14:textId="22D98BF2" w:rsidR="00185BA4" w:rsidRDefault="00185BA4" w:rsidP="00AE00F5">
    <w:pPr>
      <w:pStyle w:val="Footer"/>
      <w:jc w:val="center"/>
    </w:pPr>
    <w:r>
      <w:fldChar w:fldCharType="begin"/>
    </w:r>
    <w:r>
      <w:instrText xml:space="preserve"> PAGE   \* MERGEFORMAT </w:instrText>
    </w:r>
    <w:r>
      <w:fldChar w:fldCharType="separate"/>
    </w:r>
    <w:r w:rsidR="005E3621">
      <w:rPr>
        <w:noProof/>
      </w:rPr>
      <w:t>x</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98927" w14:textId="42001F81" w:rsidR="00185BA4" w:rsidRDefault="00185BA4" w:rsidP="00AE00F5">
    <w:pPr>
      <w:pStyle w:val="Footer"/>
      <w:jc w:val="center"/>
    </w:pPr>
    <w:r>
      <w:fldChar w:fldCharType="begin"/>
    </w:r>
    <w:r>
      <w:instrText xml:space="preserve"> PAGE   \* MERGEFORMAT </w:instrText>
    </w:r>
    <w:r>
      <w:fldChar w:fldCharType="separate"/>
    </w:r>
    <w:r w:rsidR="005E3621">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9" w14:textId="77777777" w:rsidR="00185BA4" w:rsidRDefault="00185BA4" w:rsidP="004F3C09">
    <w:pPr>
      <w:pStyle w:val="Footer"/>
    </w:pPr>
  </w:p>
  <w:p w14:paraId="10854A2A" w14:textId="77777777" w:rsidR="00185BA4" w:rsidRDefault="00185BA4" w:rsidP="004F3C0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E" w14:textId="6AABD7A8" w:rsidR="00185BA4" w:rsidRPr="001D5D3C" w:rsidRDefault="00185BA4" w:rsidP="00AE00F5">
    <w:pPr>
      <w:pStyle w:val="Footer"/>
      <w:jc w:val="center"/>
      <w:rPr>
        <w:rFonts w:ascii="Gill Sans MT" w:hAnsi="Gill Sans MT"/>
      </w:rPr>
    </w:pPr>
    <w:r w:rsidRPr="001D5D3C">
      <w:rPr>
        <w:rFonts w:ascii="Gill Sans MT" w:hAnsi="Gill Sans MT"/>
      </w:rPr>
      <w:fldChar w:fldCharType="begin"/>
    </w:r>
    <w:r w:rsidRPr="001D5D3C">
      <w:rPr>
        <w:rFonts w:ascii="Gill Sans MT" w:hAnsi="Gill Sans MT"/>
      </w:rPr>
      <w:instrText xml:space="preserve"> PAGE   \* MERGEFORMAT </w:instrText>
    </w:r>
    <w:r w:rsidRPr="001D5D3C">
      <w:rPr>
        <w:rFonts w:ascii="Gill Sans MT" w:hAnsi="Gill Sans MT"/>
      </w:rPr>
      <w:fldChar w:fldCharType="separate"/>
    </w:r>
    <w:r w:rsidR="009D3211">
      <w:rPr>
        <w:rFonts w:ascii="Gill Sans MT" w:hAnsi="Gill Sans MT"/>
        <w:noProof/>
      </w:rPr>
      <w:t>37</w:t>
    </w:r>
    <w:r w:rsidRPr="001D5D3C">
      <w:rPr>
        <w:rFonts w:ascii="Gill Sans MT" w:hAnsi="Gill Sans MT"/>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AC218" w14:textId="77777777" w:rsidR="00185BA4" w:rsidRDefault="00185BA4" w:rsidP="002C6F38">
      <w:r>
        <w:separator/>
      </w:r>
    </w:p>
    <w:p w14:paraId="18B5030A" w14:textId="77777777" w:rsidR="00185BA4" w:rsidRDefault="00185BA4"/>
  </w:footnote>
  <w:footnote w:type="continuationSeparator" w:id="0">
    <w:p w14:paraId="52BFD338" w14:textId="77777777" w:rsidR="00185BA4" w:rsidRDefault="00185BA4" w:rsidP="002C6F38">
      <w:r>
        <w:continuationSeparator/>
      </w:r>
    </w:p>
    <w:p w14:paraId="2416F944" w14:textId="77777777" w:rsidR="00185BA4" w:rsidRDefault="00185BA4"/>
  </w:footnote>
  <w:footnote w:type="continuationNotice" w:id="1">
    <w:p w14:paraId="6DCA0C79" w14:textId="77777777" w:rsidR="00185BA4" w:rsidRDefault="00185BA4" w:rsidP="002C6F38"/>
    <w:p w14:paraId="7B4D63DB" w14:textId="77777777" w:rsidR="00185BA4" w:rsidRDefault="00185BA4"/>
  </w:footnote>
  <w:footnote w:id="2">
    <w:p w14:paraId="6ECBB80A" w14:textId="77777777" w:rsidR="00185BA4" w:rsidRPr="009177AC" w:rsidRDefault="00185BA4" w:rsidP="001B5381">
      <w:pPr>
        <w:pStyle w:val="FootnoteText"/>
        <w:jc w:val="both"/>
        <w:rPr>
          <w:rFonts w:ascii="Gill Sans MT" w:hAnsi="Gill Sans MT"/>
        </w:rPr>
      </w:pPr>
      <w:r w:rsidRPr="009177AC">
        <w:rPr>
          <w:rStyle w:val="FootnoteReference"/>
          <w:rFonts w:ascii="Gill Sans MT" w:hAnsi="Gill Sans MT"/>
        </w:rPr>
        <w:footnoteRef/>
      </w:r>
      <w:r w:rsidRPr="009177AC">
        <w:rPr>
          <w:rFonts w:ascii="Gill Sans MT" w:hAnsi="Gill Sans MT"/>
        </w:rPr>
        <w:t xml:space="preserve"> </w:t>
      </w:r>
      <w:proofErr w:type="spellStart"/>
      <w:r w:rsidRPr="009177AC">
        <w:rPr>
          <w:rFonts w:ascii="Gill Sans MT" w:hAnsi="Gill Sans MT"/>
        </w:rPr>
        <w:t>Thuthuzela</w:t>
      </w:r>
      <w:proofErr w:type="spellEnd"/>
      <w:r w:rsidRPr="009177AC">
        <w:rPr>
          <w:rFonts w:ascii="Gill Sans MT" w:hAnsi="Gill Sans MT"/>
        </w:rPr>
        <w:t xml:space="preserve"> is a Xhosa word meaning “to comfort.” </w:t>
      </w:r>
    </w:p>
  </w:footnote>
  <w:footnote w:id="3">
    <w:p w14:paraId="7DB3CF20" w14:textId="77777777" w:rsidR="00185BA4" w:rsidRPr="009177AC" w:rsidRDefault="00185BA4" w:rsidP="000E1E0C">
      <w:pPr>
        <w:pStyle w:val="FootnoteText"/>
        <w:jc w:val="both"/>
        <w:rPr>
          <w:rFonts w:ascii="Gill Sans MT" w:hAnsi="Gill Sans MT"/>
        </w:rPr>
      </w:pPr>
      <w:r w:rsidRPr="009177AC">
        <w:rPr>
          <w:rStyle w:val="FootnoteReference"/>
          <w:rFonts w:ascii="Gill Sans MT" w:hAnsi="Gill Sans MT"/>
        </w:rPr>
        <w:footnoteRef/>
      </w:r>
      <w:r w:rsidRPr="009177AC">
        <w:rPr>
          <w:rFonts w:ascii="Gill Sans MT" w:hAnsi="Gill Sans MT"/>
        </w:rPr>
        <w:t xml:space="preserve"> Since the start of this IE, three more TCCs have been constructed, which are not included in the evaluation. </w:t>
      </w:r>
    </w:p>
  </w:footnote>
  <w:footnote w:id="4">
    <w:p w14:paraId="6D764CA9" w14:textId="12FD680A" w:rsidR="00185BA4" w:rsidRPr="009177AC" w:rsidRDefault="00185BA4" w:rsidP="006C51FA">
      <w:pPr>
        <w:pStyle w:val="FootnoteText"/>
        <w:jc w:val="both"/>
        <w:rPr>
          <w:rFonts w:ascii="Gill Sans MT" w:hAnsi="Gill Sans MT"/>
        </w:rPr>
      </w:pPr>
      <w:r w:rsidRPr="009177AC">
        <w:rPr>
          <w:rStyle w:val="FootnoteReference"/>
          <w:rFonts w:ascii="Gill Sans MT" w:hAnsi="Gill Sans MT"/>
        </w:rPr>
        <w:footnoteRef/>
      </w:r>
      <w:r w:rsidRPr="009177AC">
        <w:rPr>
          <w:rFonts w:ascii="Gill Sans MT" w:hAnsi="Gill Sans MT"/>
        </w:rPr>
        <w:t xml:space="preserve"> </w:t>
      </w:r>
      <w:r>
        <w:rPr>
          <w:rFonts w:ascii="Gill Sans MT" w:hAnsi="Gill Sans MT"/>
        </w:rPr>
        <w:t>Because t</w:t>
      </w:r>
      <w:r w:rsidRPr="009177AC">
        <w:rPr>
          <w:rFonts w:ascii="Gill Sans MT" w:hAnsi="Gill Sans MT"/>
        </w:rPr>
        <w:t>wo TCCs reported working with fewer than three police precincts</w:t>
      </w:r>
      <w:r>
        <w:rPr>
          <w:rFonts w:ascii="Gill Sans MT" w:hAnsi="Gill Sans MT"/>
        </w:rPr>
        <w:t xml:space="preserve"> (one TCC works with one precinct and another works with two)</w:t>
      </w:r>
      <w:r w:rsidRPr="009177AC">
        <w:rPr>
          <w:rFonts w:ascii="Gill Sans MT" w:hAnsi="Gill Sans MT"/>
        </w:rPr>
        <w:t xml:space="preserve">, the number of police precincts per treatment arm </w:t>
      </w:r>
      <w:r>
        <w:rPr>
          <w:rFonts w:ascii="Gill Sans MT" w:hAnsi="Gill Sans MT"/>
        </w:rPr>
        <w:t xml:space="preserve">was reduced </w:t>
      </w:r>
      <w:r w:rsidRPr="009177AC">
        <w:rPr>
          <w:rFonts w:ascii="Gill Sans MT" w:hAnsi="Gill Sans MT"/>
        </w:rPr>
        <w:t xml:space="preserve">to 50. </w:t>
      </w:r>
    </w:p>
  </w:footnote>
  <w:footnote w:id="5">
    <w:p w14:paraId="18574496" w14:textId="10B57B74" w:rsidR="00185BA4" w:rsidRPr="009177AC" w:rsidRDefault="00185BA4" w:rsidP="00A94B1E">
      <w:pPr>
        <w:pStyle w:val="FootnoteText"/>
        <w:jc w:val="both"/>
        <w:rPr>
          <w:rFonts w:ascii="Gill Sans MT" w:hAnsi="Gill Sans MT"/>
        </w:rPr>
      </w:pPr>
      <w:r w:rsidRPr="00195C57">
        <w:rPr>
          <w:rStyle w:val="FootnoteReference"/>
          <w:rFonts w:ascii="Gill Sans MT" w:hAnsi="Gill Sans MT" w:cs="Gill Sans"/>
        </w:rPr>
        <w:footnoteRef/>
      </w:r>
      <w:r w:rsidRPr="00195C57">
        <w:rPr>
          <w:rFonts w:ascii="Gill Sans MT" w:hAnsi="Gill Sans MT" w:cs="Gill Sans"/>
        </w:rPr>
        <w:t xml:space="preserve"> </w:t>
      </w:r>
      <w:r w:rsidRPr="00195C57">
        <w:rPr>
          <w:rFonts w:ascii="Gill Sans MT" w:hAnsi="Gill Sans MT"/>
        </w:rPr>
        <w:t xml:space="preserve">One TCC interview was excluded from analysis </w:t>
      </w:r>
      <w:r>
        <w:rPr>
          <w:rFonts w:ascii="Gill Sans MT" w:hAnsi="Gill Sans MT"/>
        </w:rPr>
        <w:t xml:space="preserve">due to discrepancies </w:t>
      </w:r>
      <w:r w:rsidRPr="00195C57">
        <w:rPr>
          <w:rFonts w:ascii="Gill Sans MT" w:hAnsi="Gill Sans MT"/>
        </w:rPr>
        <w:t xml:space="preserve">between the researcher’s original notes and the final transcription notes. See section </w:t>
      </w:r>
      <w:r>
        <w:rPr>
          <w:rFonts w:ascii="Gill Sans MT" w:hAnsi="Gill Sans MT"/>
        </w:rPr>
        <w:t xml:space="preserve">2.3.5 </w:t>
      </w:r>
      <w:r w:rsidRPr="00195C57">
        <w:rPr>
          <w:rFonts w:ascii="Gill Sans MT" w:hAnsi="Gill Sans MT"/>
        </w:rPr>
        <w:t>of this report for more detailed discussion.</w:t>
      </w:r>
    </w:p>
  </w:footnote>
  <w:footnote w:id="6">
    <w:p w14:paraId="2DAFD417" w14:textId="77777777" w:rsidR="00185BA4" w:rsidRPr="009177AC" w:rsidRDefault="00185BA4" w:rsidP="00F46DDE">
      <w:pPr>
        <w:pStyle w:val="FootnoteText"/>
        <w:jc w:val="both"/>
        <w:rPr>
          <w:rFonts w:ascii="Gill Sans MT" w:hAnsi="Gill Sans MT"/>
        </w:rPr>
      </w:pPr>
      <w:r w:rsidRPr="009177AC">
        <w:rPr>
          <w:rStyle w:val="FootnoteReference"/>
          <w:rFonts w:ascii="Gill Sans MT" w:hAnsi="Gill Sans MT"/>
        </w:rPr>
        <w:footnoteRef/>
      </w:r>
      <w:r w:rsidRPr="009177AC">
        <w:rPr>
          <w:rFonts w:ascii="Gill Sans MT" w:hAnsi="Gill Sans MT"/>
        </w:rPr>
        <w:t xml:space="preserve"> </w:t>
      </w:r>
      <w:proofErr w:type="gramStart"/>
      <w:r w:rsidRPr="009177AC">
        <w:rPr>
          <w:rFonts w:ascii="Gill Sans MT" w:hAnsi="Gill Sans MT"/>
        </w:rPr>
        <w:t>Excludes participants from Margate precinct in KwaZulu-Natal province.</w:t>
      </w:r>
      <w:proofErr w:type="gramEnd"/>
      <w:r w:rsidRPr="009177AC">
        <w:rPr>
          <w:rFonts w:ascii="Gill Sans MT" w:hAnsi="Gill Sans MT"/>
        </w:rPr>
        <w:t xml:space="preserve"> This precinct was dropped from the evaluation due to delays in implementation. </w:t>
      </w:r>
    </w:p>
  </w:footnote>
  <w:footnote w:id="7">
    <w:p w14:paraId="10854A31" w14:textId="3D8C591B" w:rsidR="00185BA4" w:rsidRPr="00195C57" w:rsidRDefault="00185BA4" w:rsidP="00017275">
      <w:pPr>
        <w:pStyle w:val="bodyStyle1"/>
        <w:rPr>
          <w:sz w:val="20"/>
          <w:szCs w:val="20"/>
        </w:rPr>
      </w:pPr>
      <w:r w:rsidRPr="00195C57">
        <w:rPr>
          <w:rStyle w:val="FootnoteReference"/>
          <w:sz w:val="20"/>
          <w:szCs w:val="20"/>
        </w:rPr>
        <w:footnoteRef/>
      </w:r>
      <w:r w:rsidRPr="00195C57">
        <w:rPr>
          <w:sz w:val="20"/>
          <w:szCs w:val="20"/>
        </w:rPr>
        <w:t xml:space="preserve"> Discussions with the implementing partners and USAID revealed concerns over the ability of the intervention to measurably impact stigma associated with </w:t>
      </w:r>
      <w:r>
        <w:rPr>
          <w:sz w:val="20"/>
          <w:szCs w:val="20"/>
        </w:rPr>
        <w:t>S</w:t>
      </w:r>
      <w:r w:rsidRPr="00195C57">
        <w:rPr>
          <w:sz w:val="20"/>
          <w:szCs w:val="20"/>
        </w:rPr>
        <w:t>GBV or follow-though with criminal cases. Accordingly, the evaluation team considers hypotheses 1 and 2 as p</w:t>
      </w:r>
      <w:r>
        <w:rPr>
          <w:sz w:val="20"/>
          <w:szCs w:val="20"/>
        </w:rPr>
        <w:t>rimary, and hypothesi</w:t>
      </w:r>
      <w:r w:rsidRPr="00195C57">
        <w:rPr>
          <w:sz w:val="20"/>
          <w:szCs w:val="20"/>
        </w:rPr>
        <w:t xml:space="preserve">s 3 as secondary. </w:t>
      </w:r>
    </w:p>
  </w:footnote>
  <w:footnote w:id="8">
    <w:p w14:paraId="2DAF4388" w14:textId="77777777" w:rsidR="00185BA4" w:rsidRPr="009177AC" w:rsidRDefault="00185BA4" w:rsidP="0092075B">
      <w:pPr>
        <w:pStyle w:val="FootnoteText"/>
        <w:jc w:val="both"/>
        <w:rPr>
          <w:rFonts w:ascii="Gill Sans MT" w:hAnsi="Gill Sans MT"/>
        </w:rPr>
      </w:pPr>
      <w:r>
        <w:rPr>
          <w:rStyle w:val="FootnoteReference"/>
        </w:rPr>
        <w:footnoteRef/>
      </w:r>
      <w:r>
        <w:t xml:space="preserve"> </w:t>
      </w:r>
      <w:r>
        <w:rPr>
          <w:rFonts w:ascii="Gill Sans MT" w:hAnsi="Gill Sans MT"/>
        </w:rPr>
        <w:t>Because t</w:t>
      </w:r>
      <w:r w:rsidRPr="009177AC">
        <w:rPr>
          <w:rFonts w:ascii="Gill Sans MT" w:hAnsi="Gill Sans MT"/>
        </w:rPr>
        <w:t>wo TCCs reported working with fewer than three police precincts</w:t>
      </w:r>
      <w:r>
        <w:rPr>
          <w:rFonts w:ascii="Gill Sans MT" w:hAnsi="Gill Sans MT"/>
        </w:rPr>
        <w:t xml:space="preserve"> (one TCC works with one precinct and another works with two)</w:t>
      </w:r>
      <w:r w:rsidRPr="009177AC">
        <w:rPr>
          <w:rFonts w:ascii="Gill Sans MT" w:hAnsi="Gill Sans MT"/>
        </w:rPr>
        <w:t xml:space="preserve">, the number of police precincts per treatment arm </w:t>
      </w:r>
      <w:r>
        <w:rPr>
          <w:rFonts w:ascii="Gill Sans MT" w:hAnsi="Gill Sans MT"/>
        </w:rPr>
        <w:t xml:space="preserve">was reduced </w:t>
      </w:r>
      <w:r w:rsidRPr="009177AC">
        <w:rPr>
          <w:rFonts w:ascii="Gill Sans MT" w:hAnsi="Gill Sans MT"/>
        </w:rPr>
        <w:t xml:space="preserve">to 50. </w:t>
      </w:r>
    </w:p>
    <w:p w14:paraId="3BF7AF85" w14:textId="549C331E" w:rsidR="00185BA4" w:rsidRDefault="00185BA4">
      <w:pPr>
        <w:pStyle w:val="FootnoteText"/>
      </w:pPr>
    </w:p>
  </w:footnote>
  <w:footnote w:id="9">
    <w:p w14:paraId="10854A32" w14:textId="77777777" w:rsidR="00185BA4" w:rsidRPr="00195C57" w:rsidRDefault="00185BA4" w:rsidP="009D4704">
      <w:pPr>
        <w:pStyle w:val="FootnoteText"/>
        <w:jc w:val="both"/>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Since the start of this IE, three more TCCs have been constructed, which are not included in the evaluation. </w:t>
      </w:r>
    </w:p>
  </w:footnote>
  <w:footnote w:id="10">
    <w:p w14:paraId="10854A33" w14:textId="787D0691" w:rsidR="00185BA4" w:rsidRPr="00195C57" w:rsidRDefault="00185BA4" w:rsidP="009D4704">
      <w:pPr>
        <w:pStyle w:val="FootnoteText"/>
        <w:jc w:val="both"/>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Two TCCs reported working with fewer than three police precincts</w:t>
      </w:r>
      <w:r>
        <w:rPr>
          <w:rFonts w:ascii="Gill Sans MT" w:hAnsi="Gill Sans MT"/>
        </w:rPr>
        <w:t xml:space="preserve"> (one TCC worked with two precincts and another TCC with one precinct)</w:t>
      </w:r>
      <w:r w:rsidRPr="00195C57">
        <w:rPr>
          <w:rFonts w:ascii="Gill Sans MT" w:hAnsi="Gill Sans MT"/>
        </w:rPr>
        <w:t>, reducing the number of police precincts per treatment arm to 50.</w:t>
      </w:r>
      <w:r>
        <w:rPr>
          <w:rFonts w:ascii="Gill Sans MT" w:hAnsi="Gill Sans MT"/>
        </w:rPr>
        <w:t xml:space="preserve"> </w:t>
      </w:r>
    </w:p>
  </w:footnote>
  <w:footnote w:id="11">
    <w:p w14:paraId="10854A34" w14:textId="23C83411" w:rsidR="00185BA4" w:rsidRPr="00195C57" w:rsidRDefault="00185BA4" w:rsidP="00E94253">
      <w:pPr>
        <w:pStyle w:val="FootnoteText"/>
        <w:jc w:val="both"/>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w:t>
      </w:r>
      <w:proofErr w:type="gramStart"/>
      <w:r>
        <w:rPr>
          <w:rFonts w:ascii="Gill Sans MT" w:hAnsi="Gill Sans MT"/>
        </w:rPr>
        <w:t xml:space="preserve">As previously noted, two </w:t>
      </w:r>
      <w:r w:rsidRPr="00195C57">
        <w:rPr>
          <w:rFonts w:ascii="Gill Sans MT" w:hAnsi="Gill Sans MT"/>
        </w:rPr>
        <w:t xml:space="preserve">TCCs </w:t>
      </w:r>
      <w:r>
        <w:rPr>
          <w:rFonts w:ascii="Gill Sans MT" w:hAnsi="Gill Sans MT"/>
        </w:rPr>
        <w:t>work with fewer</w:t>
      </w:r>
      <w:r w:rsidRPr="00195C57">
        <w:rPr>
          <w:rFonts w:ascii="Gill Sans MT" w:hAnsi="Gill Sans MT"/>
        </w:rPr>
        <w:t xml:space="preserve"> than three precincts, so triplicates (T1, T2, control) were not possible for each of the 51 TCCs.</w:t>
      </w:r>
      <w:proofErr w:type="gramEnd"/>
    </w:p>
  </w:footnote>
  <w:footnote w:id="12">
    <w:p w14:paraId="5F64408D" w14:textId="77777777" w:rsidR="00185BA4" w:rsidRPr="00195C57" w:rsidRDefault="00185BA4" w:rsidP="009D4704">
      <w:pPr>
        <w:pStyle w:val="FootnoteText"/>
        <w:jc w:val="both"/>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The randomization technique employed was developed by Dr. Maximilian </w:t>
      </w:r>
      <w:proofErr w:type="spellStart"/>
      <w:r w:rsidRPr="00195C57">
        <w:rPr>
          <w:rFonts w:ascii="Gill Sans MT" w:hAnsi="Gill Sans MT"/>
        </w:rPr>
        <w:t>Kasy</w:t>
      </w:r>
      <w:proofErr w:type="spellEnd"/>
      <w:r w:rsidRPr="00195C57">
        <w:rPr>
          <w:rFonts w:ascii="Gill Sans MT" w:hAnsi="Gill Sans MT"/>
        </w:rPr>
        <w:t xml:space="preserve"> at Harvard University’s Department of Economics, and is based on the following working paper: Maximilian </w:t>
      </w:r>
      <w:proofErr w:type="spellStart"/>
      <w:r w:rsidRPr="00195C57">
        <w:rPr>
          <w:rFonts w:ascii="Gill Sans MT" w:hAnsi="Gill Sans MT"/>
        </w:rPr>
        <w:t>Kasy</w:t>
      </w:r>
      <w:proofErr w:type="spellEnd"/>
      <w:r w:rsidRPr="00195C57">
        <w:rPr>
          <w:rFonts w:ascii="Gill Sans MT" w:hAnsi="Gill Sans MT"/>
        </w:rPr>
        <w:t xml:space="preserve">. Why experimenters should not randomize and what they should do instead, </w:t>
      </w:r>
      <w:r w:rsidRPr="00195C57">
        <w:rPr>
          <w:rFonts w:ascii="Gill Sans MT" w:hAnsi="Gill Sans MT"/>
          <w:i/>
        </w:rPr>
        <w:t>working paper</w:t>
      </w:r>
      <w:r w:rsidRPr="00195C57">
        <w:rPr>
          <w:rFonts w:ascii="Gill Sans MT" w:hAnsi="Gill Sans MT"/>
        </w:rPr>
        <w:t>, 2013.</w:t>
      </w:r>
    </w:p>
  </w:footnote>
  <w:footnote w:id="13">
    <w:p w14:paraId="10854A36" w14:textId="4D7DEF89" w:rsidR="00185BA4" w:rsidRPr="00195C57" w:rsidRDefault="00185BA4">
      <w:pPr>
        <w:pStyle w:val="FootnoteText"/>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w:t>
      </w:r>
      <w:r>
        <w:rPr>
          <w:rFonts w:ascii="Gill Sans MT" w:hAnsi="Gill Sans MT"/>
        </w:rPr>
        <w:t>F</w:t>
      </w:r>
      <w:r w:rsidRPr="00195C57">
        <w:rPr>
          <w:rFonts w:ascii="Gill Sans MT" w:hAnsi="Gill Sans MT"/>
        </w:rPr>
        <w:t xml:space="preserve">or example, </w:t>
      </w:r>
      <w:r>
        <w:rPr>
          <w:rFonts w:ascii="Gill Sans MT" w:hAnsi="Gill Sans MT"/>
        </w:rPr>
        <w:t xml:space="preserve">if </w:t>
      </w:r>
      <w:r w:rsidRPr="00195C57">
        <w:rPr>
          <w:rFonts w:ascii="Gill Sans MT" w:hAnsi="Gill Sans MT"/>
        </w:rPr>
        <w:t xml:space="preserve">20% of the precinct population is categorized as urban and 80% </w:t>
      </w:r>
      <w:r>
        <w:rPr>
          <w:rFonts w:ascii="Gill Sans MT" w:hAnsi="Gill Sans MT"/>
        </w:rPr>
        <w:t xml:space="preserve">as </w:t>
      </w:r>
      <w:r w:rsidRPr="00195C57">
        <w:rPr>
          <w:rFonts w:ascii="Gill Sans MT" w:hAnsi="Gill Sans MT"/>
        </w:rPr>
        <w:t xml:space="preserve">rural, </w:t>
      </w:r>
      <w:r>
        <w:rPr>
          <w:rFonts w:ascii="Gill Sans MT" w:hAnsi="Gill Sans MT"/>
        </w:rPr>
        <w:t xml:space="preserve">three </w:t>
      </w:r>
      <w:r w:rsidRPr="00195C57">
        <w:rPr>
          <w:rFonts w:ascii="Gill Sans MT" w:hAnsi="Gill Sans MT"/>
        </w:rPr>
        <w:t xml:space="preserve">urban households and 12 rural households would be selected. </w:t>
      </w:r>
    </w:p>
  </w:footnote>
  <w:footnote w:id="14">
    <w:p w14:paraId="16009306" w14:textId="77777777" w:rsidR="00185BA4" w:rsidRPr="00195C57" w:rsidRDefault="00185BA4" w:rsidP="00D3797F">
      <w:pPr>
        <w:pStyle w:val="FootnoteText"/>
        <w:jc w:val="both"/>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w:t>
      </w:r>
      <w:r w:rsidRPr="00195C57">
        <w:rPr>
          <w:rFonts w:ascii="Gill Sans MT" w:hAnsi="Gill Sans MT"/>
          <w:lang w:val="en-GB"/>
        </w:rPr>
        <w:t xml:space="preserve">Specifically, this TCC requested that they be allowed to review and verify the transcribed notes taken after the interview before they be introduced into the larger dataset; the resulting edited transcript appeared markedly different than the researcher’s original notes, thus the evaluation team did not feel comfortable including these in the dataset. </w:t>
      </w:r>
    </w:p>
  </w:footnote>
  <w:footnote w:id="15">
    <w:p w14:paraId="1B9863C9" w14:textId="3D358463" w:rsidR="00185BA4" w:rsidRPr="00195C57" w:rsidRDefault="00185BA4" w:rsidP="009B2847">
      <w:pPr>
        <w:pStyle w:val="FootnoteText"/>
        <w:jc w:val="both"/>
        <w:rPr>
          <w:rFonts w:ascii="Gill Sans MT" w:hAnsi="Gill Sans MT"/>
        </w:rPr>
      </w:pPr>
      <w:r w:rsidRPr="00195C57">
        <w:rPr>
          <w:rStyle w:val="FootnoteReference"/>
          <w:rFonts w:ascii="Gill Sans MT" w:hAnsi="Gill Sans MT" w:cs="Gill Sans"/>
        </w:rPr>
        <w:footnoteRef/>
      </w:r>
      <w:r w:rsidRPr="00195C57">
        <w:rPr>
          <w:rFonts w:ascii="Gill Sans MT" w:hAnsi="Gill Sans MT" w:cs="Gill Sans"/>
        </w:rPr>
        <w:t xml:space="preserve"> </w:t>
      </w:r>
      <w:r w:rsidRPr="00195C57">
        <w:rPr>
          <w:rFonts w:ascii="Gill Sans MT" w:hAnsi="Gill Sans MT"/>
        </w:rPr>
        <w:t xml:space="preserve">One TCC interview was excluded from analysis </w:t>
      </w:r>
      <w:r>
        <w:rPr>
          <w:rFonts w:ascii="Gill Sans MT" w:hAnsi="Gill Sans MT"/>
        </w:rPr>
        <w:t>due to data quality concerns.</w:t>
      </w:r>
      <w:r w:rsidRPr="00195C57">
        <w:rPr>
          <w:rFonts w:ascii="Gill Sans MT" w:hAnsi="Gill Sans MT"/>
        </w:rPr>
        <w:t xml:space="preserve"> See </w:t>
      </w:r>
      <w:r>
        <w:rPr>
          <w:rFonts w:ascii="Gill Sans MT" w:hAnsi="Gill Sans MT"/>
        </w:rPr>
        <w:t>section 2.3.5</w:t>
      </w:r>
      <w:r w:rsidRPr="00195C57">
        <w:rPr>
          <w:rFonts w:ascii="Gill Sans MT" w:hAnsi="Gill Sans MT"/>
        </w:rPr>
        <w:t xml:space="preserve"> of this report for more detailed discussion.</w:t>
      </w:r>
    </w:p>
  </w:footnote>
  <w:footnote w:id="16">
    <w:p w14:paraId="4038E179" w14:textId="4924A3CE" w:rsidR="00185BA4" w:rsidRPr="00195C57" w:rsidRDefault="00185BA4" w:rsidP="005A702E">
      <w:pPr>
        <w:pStyle w:val="FootnoteText"/>
        <w:jc w:val="both"/>
        <w:rPr>
          <w:rFonts w:ascii="Gill Sans MT" w:hAnsi="Gill Sans MT"/>
        </w:rPr>
      </w:pPr>
      <w:r w:rsidRPr="00195C57">
        <w:rPr>
          <w:rStyle w:val="FootnoteReference"/>
          <w:rFonts w:ascii="Gill Sans MT" w:hAnsi="Gill Sans MT" w:cs="Gill Sans"/>
        </w:rPr>
        <w:footnoteRef/>
      </w:r>
      <w:r w:rsidRPr="00195C57">
        <w:rPr>
          <w:rFonts w:ascii="Gill Sans MT" w:hAnsi="Gill Sans MT" w:cs="Gill Sans"/>
        </w:rPr>
        <w:t xml:space="preserve"> </w:t>
      </w:r>
      <w:r w:rsidRPr="00195C57">
        <w:rPr>
          <w:rFonts w:ascii="Gill Sans MT" w:hAnsi="Gill Sans MT" w:cs="Gill Sans"/>
          <w:lang w:val="en-GB"/>
        </w:rPr>
        <w:t>T</w:t>
      </w:r>
      <w:r w:rsidRPr="00195C57">
        <w:rPr>
          <w:rFonts w:ascii="Gill Sans MT" w:hAnsi="Gill Sans MT"/>
          <w:lang w:val="en-GB"/>
        </w:rPr>
        <w:t xml:space="preserve">he services NGOs provide, as well as more detail about the relationship between TCCs and NGOs </w:t>
      </w:r>
      <w:proofErr w:type="gramStart"/>
      <w:r>
        <w:rPr>
          <w:rFonts w:ascii="Gill Sans MT" w:hAnsi="Gill Sans MT"/>
          <w:lang w:val="en-GB"/>
        </w:rPr>
        <w:t>is</w:t>
      </w:r>
      <w:proofErr w:type="gramEnd"/>
      <w:r>
        <w:rPr>
          <w:rFonts w:ascii="Gill Sans MT" w:hAnsi="Gill Sans MT"/>
          <w:lang w:val="en-GB"/>
        </w:rPr>
        <w:t xml:space="preserve"> </w:t>
      </w:r>
      <w:r w:rsidRPr="00195C57">
        <w:rPr>
          <w:rFonts w:ascii="Gill Sans MT" w:hAnsi="Gill Sans MT"/>
          <w:lang w:val="en-GB"/>
        </w:rPr>
        <w:t>discussed in more detail in the “Role of NGOs as Service Providers” section of this report.</w:t>
      </w:r>
    </w:p>
  </w:footnote>
  <w:footnote w:id="17">
    <w:p w14:paraId="102DD9F2" w14:textId="77777777" w:rsidR="00185BA4" w:rsidRPr="00195C57" w:rsidRDefault="00185BA4" w:rsidP="00995D4C">
      <w:pPr>
        <w:pStyle w:val="FootnoteText"/>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While not presented in the table, there were also some statistically significant differences in some of the smaller language groups. </w:t>
      </w:r>
    </w:p>
  </w:footnote>
  <w:footnote w:id="18">
    <w:p w14:paraId="7FB56B38" w14:textId="1314F8F4" w:rsidR="00185BA4" w:rsidRDefault="00185BA4">
      <w:pPr>
        <w:pStyle w:val="FootnoteText"/>
      </w:pPr>
      <w:r>
        <w:rPr>
          <w:rStyle w:val="FootnoteReference"/>
        </w:rPr>
        <w:footnoteRef/>
      </w:r>
      <w:r w:rsidRPr="00C46776">
        <w:rPr>
          <w:sz w:val="18"/>
        </w:rPr>
        <w:t xml:space="preserve"> Minimum value in table 12 is zero in some cases because some women answered “yes” to knowing a su</w:t>
      </w:r>
      <w:r>
        <w:rPr>
          <w:sz w:val="18"/>
        </w:rPr>
        <w:t>rvivor of SGBV but then respond</w:t>
      </w:r>
      <w:r w:rsidRPr="00C46776">
        <w:rPr>
          <w:sz w:val="18"/>
        </w:rPr>
        <w:t xml:space="preserve"> “0” to the number of </w:t>
      </w:r>
      <w:r>
        <w:rPr>
          <w:sz w:val="18"/>
        </w:rPr>
        <w:t xml:space="preserve">survivors she knows. </w:t>
      </w:r>
      <w:r w:rsidRPr="00C46776">
        <w:rPr>
          <w:sz w:val="18"/>
        </w:rPr>
        <w:t xml:space="preserve"> </w:t>
      </w:r>
    </w:p>
  </w:footnote>
  <w:footnote w:id="19">
    <w:p w14:paraId="733C8433" w14:textId="0D3A3F9F" w:rsidR="00185BA4" w:rsidRPr="00195C57" w:rsidRDefault="00185BA4">
      <w:pPr>
        <w:pStyle w:val="FootnoteText"/>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w:t>
      </w:r>
      <w:proofErr w:type="gramStart"/>
      <w:r w:rsidRPr="00195C57">
        <w:rPr>
          <w:rFonts w:ascii="Gill Sans MT" w:hAnsi="Gill Sans MT"/>
        </w:rPr>
        <w:t>Excludes participants from Margate precinct in KwaZulu-Natal province.</w:t>
      </w:r>
      <w:proofErr w:type="gramEnd"/>
      <w:r w:rsidRPr="00195C57">
        <w:rPr>
          <w:rFonts w:ascii="Gill Sans MT" w:hAnsi="Gill Sans MT"/>
        </w:rPr>
        <w:t xml:space="preserve"> This precinct was dropped from the evaluation due to delays in implementation.</w:t>
      </w:r>
    </w:p>
  </w:footnote>
  <w:footnote w:id="20">
    <w:p w14:paraId="7D58F85A" w14:textId="5E8F5310" w:rsidR="00185BA4" w:rsidRPr="00D740E3" w:rsidRDefault="00185BA4">
      <w:pPr>
        <w:pStyle w:val="FootnoteText"/>
        <w:rPr>
          <w:bCs/>
        </w:rPr>
      </w:pPr>
      <w:r>
        <w:rPr>
          <w:rStyle w:val="FootnoteReference"/>
        </w:rPr>
        <w:footnoteRef/>
      </w:r>
      <w:r>
        <w:t xml:space="preserve"> </w:t>
      </w:r>
      <w:r w:rsidRPr="00D81393">
        <w:rPr>
          <w:rFonts w:ascii="Gill Sans MT" w:hAnsi="Gill Sans MT"/>
          <w:bCs/>
        </w:rPr>
        <w:t>While service providers were less likely to respond correctly to these items than respondents in the women’s survey, it should be noted that these questions were only asked the subsample of 313 respondents in the women’s survey that had heard of the TCC.</w:t>
      </w:r>
      <w:r w:rsidRPr="00D740E3">
        <w:rPr>
          <w:rFonts w:ascii="Gill Sans MT" w:hAnsi="Gill Sans MT"/>
          <w:bCs/>
        </w:rPr>
        <w:t xml:space="preserve"> </w:t>
      </w:r>
    </w:p>
  </w:footnote>
  <w:footnote w:id="21">
    <w:p w14:paraId="3DE6606B" w14:textId="0026A1E5" w:rsidR="00185BA4" w:rsidRPr="00195C57" w:rsidRDefault="00185BA4" w:rsidP="009177AC">
      <w:pPr>
        <w:pStyle w:val="FootnoteText"/>
        <w:jc w:val="both"/>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w:t>
      </w:r>
      <w:r w:rsidRPr="00D740E3">
        <w:rPr>
          <w:rFonts w:ascii="Gill Sans MT" w:hAnsi="Gill Sans MT"/>
        </w:rPr>
        <w:t xml:space="preserve">These responses were not assessed for correctness because TCCs can go by different names in different communities. </w:t>
      </w:r>
    </w:p>
  </w:footnote>
  <w:footnote w:id="22">
    <w:p w14:paraId="1CF58810" w14:textId="45E5EBE1" w:rsidR="00185BA4" w:rsidRPr="00195C57" w:rsidRDefault="00185BA4">
      <w:pPr>
        <w:pStyle w:val="FootnoteText"/>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Percentages </w:t>
      </w:r>
      <w:r>
        <w:rPr>
          <w:rFonts w:ascii="Gill Sans MT" w:hAnsi="Gill Sans MT"/>
        </w:rPr>
        <w:t>exceed</w:t>
      </w:r>
      <w:r w:rsidRPr="00195C57">
        <w:rPr>
          <w:rFonts w:ascii="Gill Sans MT" w:hAnsi="Gill Sans MT"/>
        </w:rPr>
        <w:t xml:space="preserve"> 100% because the question </w:t>
      </w:r>
      <w:r>
        <w:rPr>
          <w:rFonts w:ascii="Gill Sans MT" w:hAnsi="Gill Sans MT"/>
        </w:rPr>
        <w:t>used</w:t>
      </w:r>
      <w:r w:rsidRPr="00195C57">
        <w:rPr>
          <w:rFonts w:ascii="Gill Sans MT" w:hAnsi="Gill Sans MT"/>
        </w:rPr>
        <w:t xml:space="preserve"> a “select all that apply” format.</w:t>
      </w:r>
    </w:p>
  </w:footnote>
  <w:footnote w:id="23">
    <w:p w14:paraId="090BE360" w14:textId="5784675D" w:rsidR="00185BA4" w:rsidRPr="00195C57" w:rsidRDefault="00185BA4">
      <w:pPr>
        <w:pStyle w:val="FootnoteText"/>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Percentages </w:t>
      </w:r>
      <w:r>
        <w:rPr>
          <w:rFonts w:ascii="Gill Sans MT" w:hAnsi="Gill Sans MT"/>
        </w:rPr>
        <w:t>exceed</w:t>
      </w:r>
      <w:r w:rsidRPr="00195C57">
        <w:rPr>
          <w:rFonts w:ascii="Gill Sans MT" w:hAnsi="Gill Sans MT"/>
        </w:rPr>
        <w:t xml:space="preserve"> 100% because the question </w:t>
      </w:r>
      <w:r>
        <w:rPr>
          <w:rFonts w:ascii="Gill Sans MT" w:hAnsi="Gill Sans MT"/>
        </w:rPr>
        <w:t>used</w:t>
      </w:r>
      <w:r w:rsidRPr="00195C57">
        <w:rPr>
          <w:rFonts w:ascii="Gill Sans MT" w:hAnsi="Gill Sans MT"/>
        </w:rPr>
        <w:t xml:space="preserve"> a “select all that apply” format.</w:t>
      </w:r>
    </w:p>
  </w:footnote>
  <w:footnote w:id="24">
    <w:p w14:paraId="21A31478" w14:textId="77777777" w:rsidR="00185BA4" w:rsidRPr="00195C57" w:rsidRDefault="00185BA4" w:rsidP="00357E4E">
      <w:pPr>
        <w:widowControl w:val="0"/>
        <w:autoSpaceDE w:val="0"/>
        <w:autoSpaceDN w:val="0"/>
        <w:adjustRightInd w:val="0"/>
        <w:rPr>
          <w:rFonts w:ascii="Gill Sans MT" w:hAnsi="Gill Sans MT"/>
          <w:color w:val="222222"/>
        </w:rPr>
      </w:pPr>
      <w:r w:rsidRPr="00195C57">
        <w:rPr>
          <w:rStyle w:val="FootnoteReference"/>
          <w:rFonts w:ascii="Gill Sans MT" w:hAnsi="Gill Sans MT"/>
        </w:rPr>
        <w:footnoteRef/>
      </w:r>
      <w:r w:rsidRPr="00195C57">
        <w:rPr>
          <w:rFonts w:ascii="Gill Sans MT" w:hAnsi="Gill Sans MT"/>
        </w:rPr>
        <w:t xml:space="preserve"> </w:t>
      </w:r>
      <w:r w:rsidRPr="00195C57">
        <w:rPr>
          <w:rFonts w:ascii="Gill Sans MT" w:hAnsi="Gill Sans MT"/>
          <w:color w:val="222222"/>
        </w:rPr>
        <w:t xml:space="preserve">This category encompasses many different subgroups, including, potential victims of rape and other sexual assaults (e.g., girls women at risk of GBV); potential perpetrators of GBV crimes; victims’ families; ordinary community members; community leaders; among others. </w:t>
      </w:r>
    </w:p>
    <w:p w14:paraId="08551132" w14:textId="77777777" w:rsidR="00185BA4" w:rsidRPr="00195C57" w:rsidRDefault="00185BA4" w:rsidP="00357E4E">
      <w:pPr>
        <w:pStyle w:val="FootnoteText"/>
        <w:rPr>
          <w:rFonts w:ascii="Gill Sans MT" w:hAnsi="Gill Sans MT"/>
        </w:rPr>
      </w:pPr>
    </w:p>
  </w:footnote>
  <w:footnote w:id="25">
    <w:p w14:paraId="42815739" w14:textId="77777777" w:rsidR="00185BA4" w:rsidRPr="00195C57" w:rsidRDefault="00185BA4" w:rsidP="009177AC">
      <w:pPr>
        <w:pStyle w:val="FootnoteText"/>
        <w:jc w:val="both"/>
        <w:rPr>
          <w:rFonts w:ascii="Gill Sans MT" w:hAnsi="Gill Sans MT"/>
        </w:rPr>
      </w:pPr>
      <w:r w:rsidRPr="00195C57">
        <w:rPr>
          <w:rStyle w:val="FootnoteReference"/>
          <w:rFonts w:ascii="Gill Sans MT" w:hAnsi="Gill Sans MT"/>
        </w:rPr>
        <w:footnoteRef/>
      </w:r>
      <w:r w:rsidRPr="00195C57">
        <w:rPr>
          <w:rFonts w:ascii="Gill Sans MT" w:hAnsi="Gill Sans MT"/>
        </w:rPr>
        <w:t xml:space="preserve"> A review of prior studies of sexual assault education programs suggests an average effect size of .30 to .35, meaning that typically those attending a sexual education program tend to have about a third of a standard deviation better than those who do not (Anderson and </w:t>
      </w:r>
      <w:proofErr w:type="spellStart"/>
      <w:r w:rsidRPr="00195C57">
        <w:rPr>
          <w:rFonts w:ascii="Gill Sans MT" w:hAnsi="Gill Sans MT"/>
        </w:rPr>
        <w:t>Whiston</w:t>
      </w:r>
      <w:proofErr w:type="spellEnd"/>
      <w:r w:rsidRPr="00195C57">
        <w:rPr>
          <w:rFonts w:ascii="Gill Sans MT" w:hAnsi="Gill Sans MT"/>
        </w:rPr>
        <w:t xml:space="preserve"> 2005). However, many of these studies have been carried out in the US context and we allow for the possibility that GBV programming in developing countries may have much smaller effect sizes.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1C" w14:textId="77777777" w:rsidR="00185BA4" w:rsidRDefault="00185BA4" w:rsidP="004F3C0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C" w14:textId="77777777" w:rsidR="00185BA4" w:rsidRDefault="00185BA4" w:rsidP="002C6F3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D" w14:textId="77777777" w:rsidR="00185BA4" w:rsidRDefault="00185BA4" w:rsidP="002C6F3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F" w14:textId="77777777" w:rsidR="00185BA4" w:rsidRDefault="00185BA4" w:rsidP="002C6F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1D" w14:textId="77777777" w:rsidR="00185BA4" w:rsidRPr="006164FF" w:rsidRDefault="00185BA4" w:rsidP="004F3C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1E" w14:textId="77777777" w:rsidR="00185BA4" w:rsidRDefault="00185BA4" w:rsidP="004F3C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1F" w14:textId="77777777" w:rsidR="00185BA4" w:rsidRDefault="00185BA4" w:rsidP="004F3C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0" w14:textId="77777777" w:rsidR="00185BA4" w:rsidRDefault="00185BA4" w:rsidP="004F3C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3" w14:textId="77777777" w:rsidR="00185BA4" w:rsidRDefault="00185BA4" w:rsidP="004F3C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7" w14:textId="77777777" w:rsidR="00185BA4" w:rsidRDefault="00185BA4" w:rsidP="004F3C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8" w14:textId="77777777" w:rsidR="00185BA4" w:rsidRDefault="00185BA4" w:rsidP="004F3C0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54A2B" w14:textId="77777777" w:rsidR="00185BA4" w:rsidRDefault="00185BA4" w:rsidP="004F3C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338C"/>
    <w:multiLevelType w:val="hybridMultilevel"/>
    <w:tmpl w:val="5FC6975A"/>
    <w:lvl w:ilvl="0" w:tplc="1362D6C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85E28"/>
    <w:multiLevelType w:val="hybridMultilevel"/>
    <w:tmpl w:val="A34C0EA6"/>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A027C"/>
    <w:multiLevelType w:val="hybridMultilevel"/>
    <w:tmpl w:val="DF6CEB48"/>
    <w:lvl w:ilvl="0" w:tplc="CCDEEC40">
      <w:start w:val="1"/>
      <w:numFmt w:val="decimal"/>
      <w:lvlText w:val="%1."/>
      <w:lvlJc w:val="left"/>
      <w:pPr>
        <w:ind w:left="360" w:hanging="360"/>
      </w:pPr>
      <w:rPr>
        <w:b w:val="0"/>
        <w:i w:val="0"/>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6047BD"/>
    <w:multiLevelType w:val="hybridMultilevel"/>
    <w:tmpl w:val="E8C4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25BB8"/>
    <w:multiLevelType w:val="hybridMultilevel"/>
    <w:tmpl w:val="A686F8F6"/>
    <w:lvl w:ilvl="0" w:tplc="921837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637AA"/>
    <w:multiLevelType w:val="hybridMultilevel"/>
    <w:tmpl w:val="98B0FEE0"/>
    <w:lvl w:ilvl="0" w:tplc="4566BB0E">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80609"/>
    <w:multiLevelType w:val="hybridMultilevel"/>
    <w:tmpl w:val="0AE4486A"/>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7A1C80"/>
    <w:multiLevelType w:val="hybridMultilevel"/>
    <w:tmpl w:val="346C9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8E2842"/>
    <w:multiLevelType w:val="hybridMultilevel"/>
    <w:tmpl w:val="3CEC9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355CDC"/>
    <w:multiLevelType w:val="hybridMultilevel"/>
    <w:tmpl w:val="7B82B0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E2525DB"/>
    <w:multiLevelType w:val="hybridMultilevel"/>
    <w:tmpl w:val="6C80F948"/>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226D5"/>
    <w:multiLevelType w:val="hybridMultilevel"/>
    <w:tmpl w:val="D3701A88"/>
    <w:lvl w:ilvl="0" w:tplc="1362D6C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173726"/>
    <w:multiLevelType w:val="hybridMultilevel"/>
    <w:tmpl w:val="B89A8A2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B5A58E7"/>
    <w:multiLevelType w:val="hybridMultilevel"/>
    <w:tmpl w:val="1786D56E"/>
    <w:lvl w:ilvl="0" w:tplc="CCDEEC40">
      <w:start w:val="1"/>
      <w:numFmt w:val="decimal"/>
      <w:lvlText w:val="%1."/>
      <w:lvlJc w:val="left"/>
      <w:pPr>
        <w:ind w:left="360" w:hanging="360"/>
      </w:pPr>
      <w:rPr>
        <w:b w:val="0"/>
        <w:i w:val="0"/>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F74894"/>
    <w:multiLevelType w:val="hybridMultilevel"/>
    <w:tmpl w:val="4B96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7E7AEB"/>
    <w:multiLevelType w:val="hybridMultilevel"/>
    <w:tmpl w:val="BEFA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E52A75"/>
    <w:multiLevelType w:val="hybridMultilevel"/>
    <w:tmpl w:val="03AE9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046D32"/>
    <w:multiLevelType w:val="hybridMultilevel"/>
    <w:tmpl w:val="9C561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5FA69BC"/>
    <w:multiLevelType w:val="multilevel"/>
    <w:tmpl w:val="22D6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993BC4"/>
    <w:multiLevelType w:val="hybridMultilevel"/>
    <w:tmpl w:val="275C7C8E"/>
    <w:lvl w:ilvl="0" w:tplc="1A3CC1BA">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C96BD7"/>
    <w:multiLevelType w:val="multilevel"/>
    <w:tmpl w:val="B9DE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7307CD0"/>
    <w:multiLevelType w:val="hybridMultilevel"/>
    <w:tmpl w:val="6A92C3A4"/>
    <w:lvl w:ilvl="0" w:tplc="45A407E6">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743B96"/>
    <w:multiLevelType w:val="hybridMultilevel"/>
    <w:tmpl w:val="C28E6B6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D1D3BAD"/>
    <w:multiLevelType w:val="hybridMultilevel"/>
    <w:tmpl w:val="808264B2"/>
    <w:lvl w:ilvl="0" w:tplc="6D56060A">
      <w:start w:val="1"/>
      <w:numFmt w:val="bullet"/>
      <w:lvlText w:val=""/>
      <w:lvlJc w:val="left"/>
      <w:pPr>
        <w:ind w:left="720" w:hanging="360"/>
      </w:pPr>
      <w:rPr>
        <w:rFonts w:ascii="Symbol" w:hAnsi="Symbol" w:hint="default"/>
        <w:color w:val="auto"/>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C0399C"/>
    <w:multiLevelType w:val="hybridMultilevel"/>
    <w:tmpl w:val="DAFE016C"/>
    <w:lvl w:ilvl="0" w:tplc="A1C23C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13D11A7"/>
    <w:multiLevelType w:val="hybridMultilevel"/>
    <w:tmpl w:val="C28E6B6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1E6506B"/>
    <w:multiLevelType w:val="hybridMultilevel"/>
    <w:tmpl w:val="E18C3BC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3887CAA"/>
    <w:multiLevelType w:val="multilevel"/>
    <w:tmpl w:val="A3289D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4A1248CD"/>
    <w:multiLevelType w:val="multilevel"/>
    <w:tmpl w:val="5F4C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CE23063"/>
    <w:multiLevelType w:val="hybridMultilevel"/>
    <w:tmpl w:val="E524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24BB4"/>
    <w:multiLevelType w:val="hybridMultilevel"/>
    <w:tmpl w:val="5CCC8418"/>
    <w:lvl w:ilvl="0" w:tplc="04090017">
      <w:start w:val="1"/>
      <w:numFmt w:val="lowerLetter"/>
      <w:lvlText w:val="%1)"/>
      <w:lvlJc w:val="left"/>
      <w:pPr>
        <w:ind w:left="360" w:hanging="360"/>
      </w:p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15D2716C">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2ED19A2"/>
    <w:multiLevelType w:val="multilevel"/>
    <w:tmpl w:val="0054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2EE4BE7"/>
    <w:multiLevelType w:val="multilevel"/>
    <w:tmpl w:val="2FA6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75F100C"/>
    <w:multiLevelType w:val="hybridMultilevel"/>
    <w:tmpl w:val="7A84B2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8B905A9"/>
    <w:multiLevelType w:val="hybridMultilevel"/>
    <w:tmpl w:val="7B82B0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AB33BB0"/>
    <w:multiLevelType w:val="hybridMultilevel"/>
    <w:tmpl w:val="024A4B50"/>
    <w:lvl w:ilvl="0" w:tplc="A11C62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C46474"/>
    <w:multiLevelType w:val="hybridMultilevel"/>
    <w:tmpl w:val="44CA8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F7438E2"/>
    <w:multiLevelType w:val="hybridMultilevel"/>
    <w:tmpl w:val="0ECA9F18"/>
    <w:lvl w:ilvl="0" w:tplc="04090017">
      <w:start w:val="1"/>
      <w:numFmt w:val="low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60BD0DE9"/>
    <w:multiLevelType w:val="hybridMultilevel"/>
    <w:tmpl w:val="A1945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4F262A6"/>
    <w:multiLevelType w:val="hybridMultilevel"/>
    <w:tmpl w:val="6D189946"/>
    <w:lvl w:ilvl="0" w:tplc="1362D6C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8E5821"/>
    <w:multiLevelType w:val="hybridMultilevel"/>
    <w:tmpl w:val="416E8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D207E4"/>
    <w:multiLevelType w:val="hybridMultilevel"/>
    <w:tmpl w:val="AE0A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7340A9"/>
    <w:multiLevelType w:val="hybridMultilevel"/>
    <w:tmpl w:val="8C1A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BB2852"/>
    <w:multiLevelType w:val="hybridMultilevel"/>
    <w:tmpl w:val="F25EBF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52F4E1E"/>
    <w:multiLevelType w:val="hybridMultilevel"/>
    <w:tmpl w:val="7B82B0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D258D7"/>
    <w:multiLevelType w:val="hybridMultilevel"/>
    <w:tmpl w:val="EDE6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011DC3"/>
    <w:multiLevelType w:val="multilevel"/>
    <w:tmpl w:val="D274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7"/>
  </w:num>
  <w:num w:numId="3">
    <w:abstractNumId w:val="16"/>
  </w:num>
  <w:num w:numId="4">
    <w:abstractNumId w:val="36"/>
  </w:num>
  <w:num w:numId="5">
    <w:abstractNumId w:val="40"/>
  </w:num>
  <w:num w:numId="6">
    <w:abstractNumId w:val="38"/>
  </w:num>
  <w:num w:numId="7">
    <w:abstractNumId w:val="29"/>
  </w:num>
  <w:num w:numId="8">
    <w:abstractNumId w:val="45"/>
  </w:num>
  <w:num w:numId="9">
    <w:abstractNumId w:val="14"/>
  </w:num>
  <w:num w:numId="10">
    <w:abstractNumId w:val="35"/>
  </w:num>
  <w:num w:numId="11">
    <w:abstractNumId w:val="41"/>
  </w:num>
  <w:num w:numId="12">
    <w:abstractNumId w:val="42"/>
  </w:num>
  <w:num w:numId="13">
    <w:abstractNumId w:val="3"/>
  </w:num>
  <w:num w:numId="14">
    <w:abstractNumId w:val="8"/>
  </w:num>
  <w:num w:numId="15">
    <w:abstractNumId w:val="26"/>
  </w:num>
  <w:num w:numId="16">
    <w:abstractNumId w:val="37"/>
  </w:num>
  <w:num w:numId="17">
    <w:abstractNumId w:val="10"/>
  </w:num>
  <w:num w:numId="18">
    <w:abstractNumId w:val="24"/>
  </w:num>
  <w:num w:numId="19">
    <w:abstractNumId w:val="30"/>
  </w:num>
  <w:num w:numId="20">
    <w:abstractNumId w:val="25"/>
  </w:num>
  <w:num w:numId="21">
    <w:abstractNumId w:val="22"/>
  </w:num>
  <w:num w:numId="22">
    <w:abstractNumId w:val="6"/>
  </w:num>
  <w:num w:numId="23">
    <w:abstractNumId w:val="9"/>
  </w:num>
  <w:num w:numId="24">
    <w:abstractNumId w:val="34"/>
  </w:num>
  <w:num w:numId="25">
    <w:abstractNumId w:val="12"/>
  </w:num>
  <w:num w:numId="26">
    <w:abstractNumId w:val="44"/>
  </w:num>
  <w:num w:numId="27">
    <w:abstractNumId w:val="43"/>
  </w:num>
  <w:num w:numId="28">
    <w:abstractNumId w:val="1"/>
  </w:num>
  <w:num w:numId="29">
    <w:abstractNumId w:val="33"/>
  </w:num>
  <w:num w:numId="30">
    <w:abstractNumId w:val="13"/>
  </w:num>
  <w:num w:numId="31">
    <w:abstractNumId w:val="2"/>
  </w:num>
  <w:num w:numId="32">
    <w:abstractNumId w:val="15"/>
  </w:num>
  <w:num w:numId="33">
    <w:abstractNumId w:val="18"/>
  </w:num>
  <w:num w:numId="34">
    <w:abstractNumId w:val="27"/>
  </w:num>
  <w:num w:numId="35">
    <w:abstractNumId w:val="46"/>
  </w:num>
  <w:num w:numId="36">
    <w:abstractNumId w:val="32"/>
  </w:num>
  <w:num w:numId="37">
    <w:abstractNumId w:val="31"/>
  </w:num>
  <w:num w:numId="38">
    <w:abstractNumId w:val="28"/>
  </w:num>
  <w:num w:numId="39">
    <w:abstractNumId w:val="20"/>
  </w:num>
  <w:num w:numId="40">
    <w:abstractNumId w:val="7"/>
  </w:num>
  <w:num w:numId="41">
    <w:abstractNumId w:val="21"/>
  </w:num>
  <w:num w:numId="42">
    <w:abstractNumId w:val="0"/>
  </w:num>
  <w:num w:numId="43">
    <w:abstractNumId w:val="11"/>
  </w:num>
  <w:num w:numId="44">
    <w:abstractNumId w:val="39"/>
  </w:num>
  <w:num w:numId="45">
    <w:abstractNumId w:val="4"/>
  </w:num>
  <w:num w:numId="46">
    <w:abstractNumId w:val="19"/>
  </w:num>
  <w:num w:numId="47">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3"/>
  <w:defaultTabStop w:val="720"/>
  <w:defaultTableStyle w:val="GridTable4Accent3"/>
  <w:drawingGridHorizontalSpacing w:val="187"/>
  <w:drawingGridVerticalSpacing w:val="187"/>
  <w:displayHorizontalDrawingGridEvery w:val="0"/>
  <w:displayVerticalDrawingGridEvery w:val="10"/>
  <w:doNotUseMarginsForDrawingGridOrigin/>
  <w:drawingGridHorizontalOrigin w:val="1440"/>
  <w:drawingGridVerticalOrigin w:val="1440"/>
  <w:characterSpacingControl w:val="doNotCompress"/>
  <w:hdrShapeDefaults>
    <o:shapedefaults v:ext="edit" spidmax="5427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FB3"/>
    <w:rsid w:val="00001871"/>
    <w:rsid w:val="00004202"/>
    <w:rsid w:val="00006CB7"/>
    <w:rsid w:val="0001262E"/>
    <w:rsid w:val="0001439C"/>
    <w:rsid w:val="00015DE7"/>
    <w:rsid w:val="00016EE4"/>
    <w:rsid w:val="00017275"/>
    <w:rsid w:val="00017DA8"/>
    <w:rsid w:val="0002082B"/>
    <w:rsid w:val="00022153"/>
    <w:rsid w:val="0002307A"/>
    <w:rsid w:val="00024ABE"/>
    <w:rsid w:val="00025FDE"/>
    <w:rsid w:val="0002676D"/>
    <w:rsid w:val="00027683"/>
    <w:rsid w:val="0003059E"/>
    <w:rsid w:val="00030934"/>
    <w:rsid w:val="00030966"/>
    <w:rsid w:val="00030CAB"/>
    <w:rsid w:val="00040134"/>
    <w:rsid w:val="0004172B"/>
    <w:rsid w:val="00041D20"/>
    <w:rsid w:val="00044872"/>
    <w:rsid w:val="00045B09"/>
    <w:rsid w:val="000469F8"/>
    <w:rsid w:val="00047769"/>
    <w:rsid w:val="00047A40"/>
    <w:rsid w:val="000508D4"/>
    <w:rsid w:val="00054105"/>
    <w:rsid w:val="00054CA1"/>
    <w:rsid w:val="00056765"/>
    <w:rsid w:val="00057300"/>
    <w:rsid w:val="00057744"/>
    <w:rsid w:val="00060F27"/>
    <w:rsid w:val="00061058"/>
    <w:rsid w:val="00062FF9"/>
    <w:rsid w:val="000632ED"/>
    <w:rsid w:val="00063DA6"/>
    <w:rsid w:val="00065825"/>
    <w:rsid w:val="00066916"/>
    <w:rsid w:val="0007136C"/>
    <w:rsid w:val="00072790"/>
    <w:rsid w:val="00072C40"/>
    <w:rsid w:val="00075D78"/>
    <w:rsid w:val="000771E6"/>
    <w:rsid w:val="00080B47"/>
    <w:rsid w:val="00090740"/>
    <w:rsid w:val="0009177C"/>
    <w:rsid w:val="0009178F"/>
    <w:rsid w:val="00095BA8"/>
    <w:rsid w:val="00095E1C"/>
    <w:rsid w:val="000977D0"/>
    <w:rsid w:val="000A22D8"/>
    <w:rsid w:val="000A2FE6"/>
    <w:rsid w:val="000A6E0B"/>
    <w:rsid w:val="000A6F24"/>
    <w:rsid w:val="000B328B"/>
    <w:rsid w:val="000B3652"/>
    <w:rsid w:val="000B3CD3"/>
    <w:rsid w:val="000B494B"/>
    <w:rsid w:val="000B7309"/>
    <w:rsid w:val="000C0E6A"/>
    <w:rsid w:val="000C181F"/>
    <w:rsid w:val="000C2700"/>
    <w:rsid w:val="000C3D6F"/>
    <w:rsid w:val="000C5C63"/>
    <w:rsid w:val="000C5D43"/>
    <w:rsid w:val="000D1011"/>
    <w:rsid w:val="000D1D73"/>
    <w:rsid w:val="000D3C8C"/>
    <w:rsid w:val="000D417A"/>
    <w:rsid w:val="000D510B"/>
    <w:rsid w:val="000D5CF8"/>
    <w:rsid w:val="000E0DDD"/>
    <w:rsid w:val="000E1E0C"/>
    <w:rsid w:val="000E283C"/>
    <w:rsid w:val="000E3FB3"/>
    <w:rsid w:val="000E4FE8"/>
    <w:rsid w:val="000E59FE"/>
    <w:rsid w:val="000E7FDA"/>
    <w:rsid w:val="000F2283"/>
    <w:rsid w:val="000F303A"/>
    <w:rsid w:val="000F49D9"/>
    <w:rsid w:val="000F615A"/>
    <w:rsid w:val="000F7BD3"/>
    <w:rsid w:val="0010133D"/>
    <w:rsid w:val="0010157A"/>
    <w:rsid w:val="001029F9"/>
    <w:rsid w:val="00102D9B"/>
    <w:rsid w:val="00104024"/>
    <w:rsid w:val="0010507A"/>
    <w:rsid w:val="0010507D"/>
    <w:rsid w:val="001061AE"/>
    <w:rsid w:val="00106F16"/>
    <w:rsid w:val="001075EC"/>
    <w:rsid w:val="00112971"/>
    <w:rsid w:val="00113D9A"/>
    <w:rsid w:val="00114BCE"/>
    <w:rsid w:val="00114F22"/>
    <w:rsid w:val="00117534"/>
    <w:rsid w:val="00123567"/>
    <w:rsid w:val="00124113"/>
    <w:rsid w:val="0012789B"/>
    <w:rsid w:val="00127AF6"/>
    <w:rsid w:val="00127E02"/>
    <w:rsid w:val="00131122"/>
    <w:rsid w:val="001330DF"/>
    <w:rsid w:val="001331C3"/>
    <w:rsid w:val="00135D42"/>
    <w:rsid w:val="00137B68"/>
    <w:rsid w:val="00137D36"/>
    <w:rsid w:val="0014001C"/>
    <w:rsid w:val="00140F53"/>
    <w:rsid w:val="00142BD9"/>
    <w:rsid w:val="00144BAF"/>
    <w:rsid w:val="00147315"/>
    <w:rsid w:val="001505A3"/>
    <w:rsid w:val="0015224A"/>
    <w:rsid w:val="00152978"/>
    <w:rsid w:val="00155C3A"/>
    <w:rsid w:val="00156B7E"/>
    <w:rsid w:val="00157B0A"/>
    <w:rsid w:val="001611F8"/>
    <w:rsid w:val="001646F6"/>
    <w:rsid w:val="001663ED"/>
    <w:rsid w:val="001676FE"/>
    <w:rsid w:val="00175026"/>
    <w:rsid w:val="00175328"/>
    <w:rsid w:val="001766F9"/>
    <w:rsid w:val="00177899"/>
    <w:rsid w:val="001804D2"/>
    <w:rsid w:val="001824B8"/>
    <w:rsid w:val="00182592"/>
    <w:rsid w:val="00182720"/>
    <w:rsid w:val="0018327F"/>
    <w:rsid w:val="00185562"/>
    <w:rsid w:val="00185B24"/>
    <w:rsid w:val="00185BA4"/>
    <w:rsid w:val="00187B57"/>
    <w:rsid w:val="00190A4C"/>
    <w:rsid w:val="001910BD"/>
    <w:rsid w:val="0019477D"/>
    <w:rsid w:val="00194A08"/>
    <w:rsid w:val="00195C57"/>
    <w:rsid w:val="001A022E"/>
    <w:rsid w:val="001A3016"/>
    <w:rsid w:val="001A456C"/>
    <w:rsid w:val="001A7376"/>
    <w:rsid w:val="001B263D"/>
    <w:rsid w:val="001B3A6A"/>
    <w:rsid w:val="001B49C6"/>
    <w:rsid w:val="001B5381"/>
    <w:rsid w:val="001B58C3"/>
    <w:rsid w:val="001B655A"/>
    <w:rsid w:val="001B7130"/>
    <w:rsid w:val="001B76F1"/>
    <w:rsid w:val="001C2495"/>
    <w:rsid w:val="001C3B2E"/>
    <w:rsid w:val="001C4D19"/>
    <w:rsid w:val="001C619F"/>
    <w:rsid w:val="001C6D4A"/>
    <w:rsid w:val="001C7184"/>
    <w:rsid w:val="001C75B2"/>
    <w:rsid w:val="001D3376"/>
    <w:rsid w:val="001D4352"/>
    <w:rsid w:val="001D4B6A"/>
    <w:rsid w:val="001D5D3C"/>
    <w:rsid w:val="001D5E66"/>
    <w:rsid w:val="001D6A9B"/>
    <w:rsid w:val="001D7874"/>
    <w:rsid w:val="001E1343"/>
    <w:rsid w:val="001E25CA"/>
    <w:rsid w:val="001E3F8D"/>
    <w:rsid w:val="001E49D7"/>
    <w:rsid w:val="001F02BE"/>
    <w:rsid w:val="001F39A3"/>
    <w:rsid w:val="001F3D69"/>
    <w:rsid w:val="001F6E87"/>
    <w:rsid w:val="00201445"/>
    <w:rsid w:val="0020270B"/>
    <w:rsid w:val="00202B2A"/>
    <w:rsid w:val="00202C0F"/>
    <w:rsid w:val="00205726"/>
    <w:rsid w:val="002060AA"/>
    <w:rsid w:val="002067A5"/>
    <w:rsid w:val="00206E1C"/>
    <w:rsid w:val="00210F5F"/>
    <w:rsid w:val="0021140B"/>
    <w:rsid w:val="002148C1"/>
    <w:rsid w:val="00214AFC"/>
    <w:rsid w:val="0021683A"/>
    <w:rsid w:val="00222BE3"/>
    <w:rsid w:val="00223D59"/>
    <w:rsid w:val="00224483"/>
    <w:rsid w:val="00225A2E"/>
    <w:rsid w:val="00225FB0"/>
    <w:rsid w:val="0023059E"/>
    <w:rsid w:val="00231344"/>
    <w:rsid w:val="002340E4"/>
    <w:rsid w:val="002346E4"/>
    <w:rsid w:val="00236F12"/>
    <w:rsid w:val="00240707"/>
    <w:rsid w:val="00241DD9"/>
    <w:rsid w:val="00252EEB"/>
    <w:rsid w:val="00252F0C"/>
    <w:rsid w:val="00255AFD"/>
    <w:rsid w:val="002566F3"/>
    <w:rsid w:val="00257738"/>
    <w:rsid w:val="00260E45"/>
    <w:rsid w:val="0026280C"/>
    <w:rsid w:val="00262D80"/>
    <w:rsid w:val="0026340F"/>
    <w:rsid w:val="002649F9"/>
    <w:rsid w:val="0026728E"/>
    <w:rsid w:val="002677E2"/>
    <w:rsid w:val="002753A7"/>
    <w:rsid w:val="00275EFF"/>
    <w:rsid w:val="002810E0"/>
    <w:rsid w:val="00283217"/>
    <w:rsid w:val="00283D2E"/>
    <w:rsid w:val="00283ECD"/>
    <w:rsid w:val="00284735"/>
    <w:rsid w:val="00286233"/>
    <w:rsid w:val="00286EA8"/>
    <w:rsid w:val="00292BF9"/>
    <w:rsid w:val="0029306E"/>
    <w:rsid w:val="00293378"/>
    <w:rsid w:val="002A0F03"/>
    <w:rsid w:val="002A13D7"/>
    <w:rsid w:val="002A1BF1"/>
    <w:rsid w:val="002A1C18"/>
    <w:rsid w:val="002A28E4"/>
    <w:rsid w:val="002A37A1"/>
    <w:rsid w:val="002A3C33"/>
    <w:rsid w:val="002A454B"/>
    <w:rsid w:val="002A4BB1"/>
    <w:rsid w:val="002A5048"/>
    <w:rsid w:val="002A51E5"/>
    <w:rsid w:val="002A5E99"/>
    <w:rsid w:val="002A7B37"/>
    <w:rsid w:val="002B00F5"/>
    <w:rsid w:val="002B02DD"/>
    <w:rsid w:val="002B2A98"/>
    <w:rsid w:val="002B2FE6"/>
    <w:rsid w:val="002B5EDA"/>
    <w:rsid w:val="002B5EEB"/>
    <w:rsid w:val="002B751A"/>
    <w:rsid w:val="002B7968"/>
    <w:rsid w:val="002C09F6"/>
    <w:rsid w:val="002C3464"/>
    <w:rsid w:val="002C5443"/>
    <w:rsid w:val="002C6F38"/>
    <w:rsid w:val="002D252A"/>
    <w:rsid w:val="002D6ABC"/>
    <w:rsid w:val="002E0E32"/>
    <w:rsid w:val="002E3199"/>
    <w:rsid w:val="002E37B5"/>
    <w:rsid w:val="002E4AA6"/>
    <w:rsid w:val="002E78BD"/>
    <w:rsid w:val="002E7F88"/>
    <w:rsid w:val="002F00C4"/>
    <w:rsid w:val="002F0156"/>
    <w:rsid w:val="002F083A"/>
    <w:rsid w:val="002F0AC6"/>
    <w:rsid w:val="002F0AF2"/>
    <w:rsid w:val="002F21DA"/>
    <w:rsid w:val="002F3B4E"/>
    <w:rsid w:val="002F3F0C"/>
    <w:rsid w:val="002F4C8B"/>
    <w:rsid w:val="002F56C7"/>
    <w:rsid w:val="002F5957"/>
    <w:rsid w:val="002F5A83"/>
    <w:rsid w:val="002F5BEB"/>
    <w:rsid w:val="002F6432"/>
    <w:rsid w:val="002F6B64"/>
    <w:rsid w:val="002F78A2"/>
    <w:rsid w:val="003016DA"/>
    <w:rsid w:val="0030382F"/>
    <w:rsid w:val="00303C02"/>
    <w:rsid w:val="00304D8F"/>
    <w:rsid w:val="00306A99"/>
    <w:rsid w:val="00306F8A"/>
    <w:rsid w:val="003134D7"/>
    <w:rsid w:val="00315219"/>
    <w:rsid w:val="00316834"/>
    <w:rsid w:val="00321CE4"/>
    <w:rsid w:val="00321F6D"/>
    <w:rsid w:val="0032427E"/>
    <w:rsid w:val="00324A6C"/>
    <w:rsid w:val="0032503A"/>
    <w:rsid w:val="0032668F"/>
    <w:rsid w:val="003267D1"/>
    <w:rsid w:val="0033046A"/>
    <w:rsid w:val="00330EA3"/>
    <w:rsid w:val="00331090"/>
    <w:rsid w:val="003317F8"/>
    <w:rsid w:val="00331A65"/>
    <w:rsid w:val="00332FD9"/>
    <w:rsid w:val="0033691E"/>
    <w:rsid w:val="0034213E"/>
    <w:rsid w:val="00344303"/>
    <w:rsid w:val="00344A85"/>
    <w:rsid w:val="003468A5"/>
    <w:rsid w:val="0034766F"/>
    <w:rsid w:val="00350720"/>
    <w:rsid w:val="0035097A"/>
    <w:rsid w:val="00352648"/>
    <w:rsid w:val="00353613"/>
    <w:rsid w:val="003538C6"/>
    <w:rsid w:val="003566A9"/>
    <w:rsid w:val="00357E4E"/>
    <w:rsid w:val="003626C0"/>
    <w:rsid w:val="0036274E"/>
    <w:rsid w:val="0036329F"/>
    <w:rsid w:val="00363803"/>
    <w:rsid w:val="00365CE3"/>
    <w:rsid w:val="00366122"/>
    <w:rsid w:val="00366B4A"/>
    <w:rsid w:val="00370B57"/>
    <w:rsid w:val="00370C6C"/>
    <w:rsid w:val="0037115C"/>
    <w:rsid w:val="0037135D"/>
    <w:rsid w:val="00373714"/>
    <w:rsid w:val="00374539"/>
    <w:rsid w:val="0037544F"/>
    <w:rsid w:val="003769E8"/>
    <w:rsid w:val="00377B8C"/>
    <w:rsid w:val="003804AA"/>
    <w:rsid w:val="003831EC"/>
    <w:rsid w:val="00386969"/>
    <w:rsid w:val="0038739A"/>
    <w:rsid w:val="00390ECC"/>
    <w:rsid w:val="003940D8"/>
    <w:rsid w:val="00395764"/>
    <w:rsid w:val="00395CC4"/>
    <w:rsid w:val="003A070F"/>
    <w:rsid w:val="003A40A0"/>
    <w:rsid w:val="003A47DD"/>
    <w:rsid w:val="003A4B2B"/>
    <w:rsid w:val="003A4CD0"/>
    <w:rsid w:val="003A5D12"/>
    <w:rsid w:val="003A77FD"/>
    <w:rsid w:val="003A79AF"/>
    <w:rsid w:val="003B36E0"/>
    <w:rsid w:val="003B413D"/>
    <w:rsid w:val="003B4711"/>
    <w:rsid w:val="003B504C"/>
    <w:rsid w:val="003B5E8B"/>
    <w:rsid w:val="003B6BE8"/>
    <w:rsid w:val="003C06AC"/>
    <w:rsid w:val="003C126C"/>
    <w:rsid w:val="003C2742"/>
    <w:rsid w:val="003C335C"/>
    <w:rsid w:val="003C3E89"/>
    <w:rsid w:val="003C4068"/>
    <w:rsid w:val="003C766C"/>
    <w:rsid w:val="003D0216"/>
    <w:rsid w:val="003D0B1E"/>
    <w:rsid w:val="003D1B9B"/>
    <w:rsid w:val="003D3EAE"/>
    <w:rsid w:val="003E06B1"/>
    <w:rsid w:val="003E1601"/>
    <w:rsid w:val="003E1E98"/>
    <w:rsid w:val="003E3A4F"/>
    <w:rsid w:val="003E434A"/>
    <w:rsid w:val="003E46E9"/>
    <w:rsid w:val="003E50EB"/>
    <w:rsid w:val="003E5C7B"/>
    <w:rsid w:val="003F00B3"/>
    <w:rsid w:val="003F08B0"/>
    <w:rsid w:val="003F2F71"/>
    <w:rsid w:val="003F345C"/>
    <w:rsid w:val="003F4478"/>
    <w:rsid w:val="003F5C0A"/>
    <w:rsid w:val="003F6039"/>
    <w:rsid w:val="003F66A4"/>
    <w:rsid w:val="0040111B"/>
    <w:rsid w:val="00405AD7"/>
    <w:rsid w:val="00407194"/>
    <w:rsid w:val="004073DA"/>
    <w:rsid w:val="00407785"/>
    <w:rsid w:val="00412BCA"/>
    <w:rsid w:val="00413542"/>
    <w:rsid w:val="00413DBE"/>
    <w:rsid w:val="00415992"/>
    <w:rsid w:val="004164DF"/>
    <w:rsid w:val="0041716D"/>
    <w:rsid w:val="004171E5"/>
    <w:rsid w:val="004206C9"/>
    <w:rsid w:val="00421786"/>
    <w:rsid w:val="00421FE4"/>
    <w:rsid w:val="0042226A"/>
    <w:rsid w:val="004255A2"/>
    <w:rsid w:val="00430B29"/>
    <w:rsid w:val="00430CF1"/>
    <w:rsid w:val="00431204"/>
    <w:rsid w:val="00431FE6"/>
    <w:rsid w:val="00433047"/>
    <w:rsid w:val="004339DF"/>
    <w:rsid w:val="004346C0"/>
    <w:rsid w:val="00440240"/>
    <w:rsid w:val="00441F25"/>
    <w:rsid w:val="00442ED1"/>
    <w:rsid w:val="0044601E"/>
    <w:rsid w:val="00446747"/>
    <w:rsid w:val="00450947"/>
    <w:rsid w:val="0045107F"/>
    <w:rsid w:val="00451F7C"/>
    <w:rsid w:val="004548A9"/>
    <w:rsid w:val="00455F72"/>
    <w:rsid w:val="00456888"/>
    <w:rsid w:val="0046161F"/>
    <w:rsid w:val="0046187D"/>
    <w:rsid w:val="00461A32"/>
    <w:rsid w:val="00461D95"/>
    <w:rsid w:val="00463545"/>
    <w:rsid w:val="00463C27"/>
    <w:rsid w:val="00465466"/>
    <w:rsid w:val="004675A4"/>
    <w:rsid w:val="00467C67"/>
    <w:rsid w:val="00467CB3"/>
    <w:rsid w:val="0047061E"/>
    <w:rsid w:val="004715F1"/>
    <w:rsid w:val="00471CA5"/>
    <w:rsid w:val="004735D5"/>
    <w:rsid w:val="00475DDF"/>
    <w:rsid w:val="00476FC6"/>
    <w:rsid w:val="004776A3"/>
    <w:rsid w:val="00477E8E"/>
    <w:rsid w:val="0048188D"/>
    <w:rsid w:val="00482E53"/>
    <w:rsid w:val="004843A2"/>
    <w:rsid w:val="0048497A"/>
    <w:rsid w:val="00485811"/>
    <w:rsid w:val="0048710C"/>
    <w:rsid w:val="004909C8"/>
    <w:rsid w:val="00492A9F"/>
    <w:rsid w:val="0049411F"/>
    <w:rsid w:val="00494960"/>
    <w:rsid w:val="00494E0E"/>
    <w:rsid w:val="00495CF8"/>
    <w:rsid w:val="004A3726"/>
    <w:rsid w:val="004A3F67"/>
    <w:rsid w:val="004A79EA"/>
    <w:rsid w:val="004B2068"/>
    <w:rsid w:val="004B32A6"/>
    <w:rsid w:val="004B66DE"/>
    <w:rsid w:val="004B6D7E"/>
    <w:rsid w:val="004B7890"/>
    <w:rsid w:val="004B7B29"/>
    <w:rsid w:val="004C08CA"/>
    <w:rsid w:val="004C0B26"/>
    <w:rsid w:val="004C4A97"/>
    <w:rsid w:val="004C7FEF"/>
    <w:rsid w:val="004D1784"/>
    <w:rsid w:val="004D1902"/>
    <w:rsid w:val="004D26ED"/>
    <w:rsid w:val="004D2854"/>
    <w:rsid w:val="004D43D7"/>
    <w:rsid w:val="004D4DC9"/>
    <w:rsid w:val="004D5687"/>
    <w:rsid w:val="004D5A93"/>
    <w:rsid w:val="004D7B24"/>
    <w:rsid w:val="004E076A"/>
    <w:rsid w:val="004E1D16"/>
    <w:rsid w:val="004E2B3D"/>
    <w:rsid w:val="004E4C6E"/>
    <w:rsid w:val="004E6284"/>
    <w:rsid w:val="004E630A"/>
    <w:rsid w:val="004E634A"/>
    <w:rsid w:val="004E63FC"/>
    <w:rsid w:val="004E74A9"/>
    <w:rsid w:val="004F0939"/>
    <w:rsid w:val="004F25C0"/>
    <w:rsid w:val="004F2FDB"/>
    <w:rsid w:val="004F3C09"/>
    <w:rsid w:val="00501CF3"/>
    <w:rsid w:val="00501FE3"/>
    <w:rsid w:val="0050259A"/>
    <w:rsid w:val="00502FED"/>
    <w:rsid w:val="00505BA4"/>
    <w:rsid w:val="00506CBB"/>
    <w:rsid w:val="00507082"/>
    <w:rsid w:val="00507237"/>
    <w:rsid w:val="00511607"/>
    <w:rsid w:val="00511FBF"/>
    <w:rsid w:val="00513364"/>
    <w:rsid w:val="00513F0E"/>
    <w:rsid w:val="00514859"/>
    <w:rsid w:val="0051580C"/>
    <w:rsid w:val="00520D7B"/>
    <w:rsid w:val="00522F15"/>
    <w:rsid w:val="00527B6D"/>
    <w:rsid w:val="0053274D"/>
    <w:rsid w:val="00535ECB"/>
    <w:rsid w:val="0053624F"/>
    <w:rsid w:val="00536415"/>
    <w:rsid w:val="00537976"/>
    <w:rsid w:val="00540B14"/>
    <w:rsid w:val="00541294"/>
    <w:rsid w:val="00541410"/>
    <w:rsid w:val="005422C5"/>
    <w:rsid w:val="005424E7"/>
    <w:rsid w:val="00543892"/>
    <w:rsid w:val="00543F2F"/>
    <w:rsid w:val="005442BB"/>
    <w:rsid w:val="00544656"/>
    <w:rsid w:val="00545835"/>
    <w:rsid w:val="00546C97"/>
    <w:rsid w:val="0055043B"/>
    <w:rsid w:val="00550994"/>
    <w:rsid w:val="00550E18"/>
    <w:rsid w:val="005525CC"/>
    <w:rsid w:val="0055512A"/>
    <w:rsid w:val="00556A53"/>
    <w:rsid w:val="005577A0"/>
    <w:rsid w:val="005578EA"/>
    <w:rsid w:val="00557FD0"/>
    <w:rsid w:val="00560B54"/>
    <w:rsid w:val="0056300D"/>
    <w:rsid w:val="00566C10"/>
    <w:rsid w:val="00566D5B"/>
    <w:rsid w:val="00567C1B"/>
    <w:rsid w:val="005707D7"/>
    <w:rsid w:val="00572BD6"/>
    <w:rsid w:val="0057455B"/>
    <w:rsid w:val="00574DEB"/>
    <w:rsid w:val="00576A8C"/>
    <w:rsid w:val="00576BA7"/>
    <w:rsid w:val="00577666"/>
    <w:rsid w:val="0058049B"/>
    <w:rsid w:val="00582047"/>
    <w:rsid w:val="005829CD"/>
    <w:rsid w:val="00583B51"/>
    <w:rsid w:val="00584ABA"/>
    <w:rsid w:val="00584BBC"/>
    <w:rsid w:val="00584D01"/>
    <w:rsid w:val="00593DCC"/>
    <w:rsid w:val="0059401D"/>
    <w:rsid w:val="00594DFC"/>
    <w:rsid w:val="0059657C"/>
    <w:rsid w:val="005A0B6E"/>
    <w:rsid w:val="005A1FD1"/>
    <w:rsid w:val="005A2274"/>
    <w:rsid w:val="005A4C0B"/>
    <w:rsid w:val="005A5745"/>
    <w:rsid w:val="005A702E"/>
    <w:rsid w:val="005B1945"/>
    <w:rsid w:val="005B250E"/>
    <w:rsid w:val="005B4585"/>
    <w:rsid w:val="005B49A9"/>
    <w:rsid w:val="005B6383"/>
    <w:rsid w:val="005B7518"/>
    <w:rsid w:val="005B7ADC"/>
    <w:rsid w:val="005C2CBD"/>
    <w:rsid w:val="005C2DF7"/>
    <w:rsid w:val="005C4256"/>
    <w:rsid w:val="005C4F7E"/>
    <w:rsid w:val="005C56C3"/>
    <w:rsid w:val="005C5FBF"/>
    <w:rsid w:val="005C79C9"/>
    <w:rsid w:val="005D306D"/>
    <w:rsid w:val="005D3218"/>
    <w:rsid w:val="005D535C"/>
    <w:rsid w:val="005D6A80"/>
    <w:rsid w:val="005D74D5"/>
    <w:rsid w:val="005E04A7"/>
    <w:rsid w:val="005E2BF6"/>
    <w:rsid w:val="005E31ED"/>
    <w:rsid w:val="005E3621"/>
    <w:rsid w:val="005E5EC4"/>
    <w:rsid w:val="005F0B7D"/>
    <w:rsid w:val="005F1BF0"/>
    <w:rsid w:val="005F43D4"/>
    <w:rsid w:val="005F4B3C"/>
    <w:rsid w:val="005F5D2E"/>
    <w:rsid w:val="005F6286"/>
    <w:rsid w:val="005F6AAC"/>
    <w:rsid w:val="005F7AD8"/>
    <w:rsid w:val="00601836"/>
    <w:rsid w:val="00604458"/>
    <w:rsid w:val="00610053"/>
    <w:rsid w:val="00615DCF"/>
    <w:rsid w:val="006164FF"/>
    <w:rsid w:val="006166BD"/>
    <w:rsid w:val="00617375"/>
    <w:rsid w:val="00621084"/>
    <w:rsid w:val="00622513"/>
    <w:rsid w:val="006235EF"/>
    <w:rsid w:val="00626473"/>
    <w:rsid w:val="00630C6B"/>
    <w:rsid w:val="00631615"/>
    <w:rsid w:val="00632096"/>
    <w:rsid w:val="00632409"/>
    <w:rsid w:val="00632799"/>
    <w:rsid w:val="0063779C"/>
    <w:rsid w:val="00640E1A"/>
    <w:rsid w:val="00641782"/>
    <w:rsid w:val="00642B4A"/>
    <w:rsid w:val="00645121"/>
    <w:rsid w:val="00646916"/>
    <w:rsid w:val="006469E7"/>
    <w:rsid w:val="00651A4A"/>
    <w:rsid w:val="00652AAA"/>
    <w:rsid w:val="006539A9"/>
    <w:rsid w:val="006543A8"/>
    <w:rsid w:val="00655C4A"/>
    <w:rsid w:val="00655E23"/>
    <w:rsid w:val="00655EA8"/>
    <w:rsid w:val="006601A9"/>
    <w:rsid w:val="00661B76"/>
    <w:rsid w:val="00663081"/>
    <w:rsid w:val="006640DC"/>
    <w:rsid w:val="00664945"/>
    <w:rsid w:val="00672884"/>
    <w:rsid w:val="00673F07"/>
    <w:rsid w:val="00674849"/>
    <w:rsid w:val="0067579E"/>
    <w:rsid w:val="00677CEF"/>
    <w:rsid w:val="0068043B"/>
    <w:rsid w:val="0068061F"/>
    <w:rsid w:val="006809D3"/>
    <w:rsid w:val="00680BC2"/>
    <w:rsid w:val="0068126B"/>
    <w:rsid w:val="00681FF8"/>
    <w:rsid w:val="00682DB1"/>
    <w:rsid w:val="00682DE8"/>
    <w:rsid w:val="00683729"/>
    <w:rsid w:val="00683E2B"/>
    <w:rsid w:val="00684565"/>
    <w:rsid w:val="00685874"/>
    <w:rsid w:val="00685CF9"/>
    <w:rsid w:val="006865BD"/>
    <w:rsid w:val="0069080C"/>
    <w:rsid w:val="00690DC1"/>
    <w:rsid w:val="00692245"/>
    <w:rsid w:val="006934D9"/>
    <w:rsid w:val="00694760"/>
    <w:rsid w:val="006948D5"/>
    <w:rsid w:val="00694FA8"/>
    <w:rsid w:val="00696140"/>
    <w:rsid w:val="006964BB"/>
    <w:rsid w:val="00697934"/>
    <w:rsid w:val="00697FD2"/>
    <w:rsid w:val="006A1875"/>
    <w:rsid w:val="006A1CE2"/>
    <w:rsid w:val="006A2D07"/>
    <w:rsid w:val="006A4B8A"/>
    <w:rsid w:val="006A76EF"/>
    <w:rsid w:val="006B0D44"/>
    <w:rsid w:val="006B10F1"/>
    <w:rsid w:val="006B567D"/>
    <w:rsid w:val="006B6B97"/>
    <w:rsid w:val="006B7064"/>
    <w:rsid w:val="006C0DD7"/>
    <w:rsid w:val="006C0FCF"/>
    <w:rsid w:val="006C3490"/>
    <w:rsid w:val="006C51FA"/>
    <w:rsid w:val="006C5BD6"/>
    <w:rsid w:val="006C5EE2"/>
    <w:rsid w:val="006C6145"/>
    <w:rsid w:val="006C7CE4"/>
    <w:rsid w:val="006C7D34"/>
    <w:rsid w:val="006D2BA7"/>
    <w:rsid w:val="006D2CC5"/>
    <w:rsid w:val="006D3E95"/>
    <w:rsid w:val="006D4CA9"/>
    <w:rsid w:val="006D4E4E"/>
    <w:rsid w:val="006D5A60"/>
    <w:rsid w:val="006D5E0E"/>
    <w:rsid w:val="006D73C1"/>
    <w:rsid w:val="006E159B"/>
    <w:rsid w:val="006E243D"/>
    <w:rsid w:val="006E40BF"/>
    <w:rsid w:val="006E775D"/>
    <w:rsid w:val="006F251C"/>
    <w:rsid w:val="006F6664"/>
    <w:rsid w:val="006F7C6A"/>
    <w:rsid w:val="006F7D92"/>
    <w:rsid w:val="00700767"/>
    <w:rsid w:val="00700A3B"/>
    <w:rsid w:val="0070193D"/>
    <w:rsid w:val="00702F3C"/>
    <w:rsid w:val="007055FC"/>
    <w:rsid w:val="007100ED"/>
    <w:rsid w:val="007109AA"/>
    <w:rsid w:val="007118A3"/>
    <w:rsid w:val="00711F10"/>
    <w:rsid w:val="00714DB2"/>
    <w:rsid w:val="00716012"/>
    <w:rsid w:val="00716DB3"/>
    <w:rsid w:val="007200EB"/>
    <w:rsid w:val="00725B94"/>
    <w:rsid w:val="00725EE3"/>
    <w:rsid w:val="0072633F"/>
    <w:rsid w:val="007277EE"/>
    <w:rsid w:val="0073211E"/>
    <w:rsid w:val="00732898"/>
    <w:rsid w:val="00735A40"/>
    <w:rsid w:val="00736A1A"/>
    <w:rsid w:val="00736C01"/>
    <w:rsid w:val="007374A5"/>
    <w:rsid w:val="00740914"/>
    <w:rsid w:val="00742B55"/>
    <w:rsid w:val="00744637"/>
    <w:rsid w:val="00745EC1"/>
    <w:rsid w:val="007500C0"/>
    <w:rsid w:val="00750440"/>
    <w:rsid w:val="00751C9F"/>
    <w:rsid w:val="00753145"/>
    <w:rsid w:val="00753A82"/>
    <w:rsid w:val="0075637D"/>
    <w:rsid w:val="00756A28"/>
    <w:rsid w:val="00756D2C"/>
    <w:rsid w:val="00756DA0"/>
    <w:rsid w:val="00760863"/>
    <w:rsid w:val="00761446"/>
    <w:rsid w:val="00763168"/>
    <w:rsid w:val="00767DC5"/>
    <w:rsid w:val="0077034F"/>
    <w:rsid w:val="00770974"/>
    <w:rsid w:val="00771B41"/>
    <w:rsid w:val="0077367D"/>
    <w:rsid w:val="007746EB"/>
    <w:rsid w:val="007778A3"/>
    <w:rsid w:val="00781D64"/>
    <w:rsid w:val="00781F38"/>
    <w:rsid w:val="0078462D"/>
    <w:rsid w:val="00787141"/>
    <w:rsid w:val="00790229"/>
    <w:rsid w:val="00790AB5"/>
    <w:rsid w:val="0079258C"/>
    <w:rsid w:val="0079341E"/>
    <w:rsid w:val="00793AE8"/>
    <w:rsid w:val="00793AF6"/>
    <w:rsid w:val="007940CE"/>
    <w:rsid w:val="00794778"/>
    <w:rsid w:val="0079660F"/>
    <w:rsid w:val="00796C8E"/>
    <w:rsid w:val="007A1A24"/>
    <w:rsid w:val="007A4339"/>
    <w:rsid w:val="007A6208"/>
    <w:rsid w:val="007A767A"/>
    <w:rsid w:val="007B01D2"/>
    <w:rsid w:val="007B0CF7"/>
    <w:rsid w:val="007B362B"/>
    <w:rsid w:val="007B6D41"/>
    <w:rsid w:val="007B72C5"/>
    <w:rsid w:val="007B7524"/>
    <w:rsid w:val="007B7690"/>
    <w:rsid w:val="007B7FB3"/>
    <w:rsid w:val="007C019C"/>
    <w:rsid w:val="007C3D01"/>
    <w:rsid w:val="007C546B"/>
    <w:rsid w:val="007C7F5F"/>
    <w:rsid w:val="007D0854"/>
    <w:rsid w:val="007D17A0"/>
    <w:rsid w:val="007D19C0"/>
    <w:rsid w:val="007D294F"/>
    <w:rsid w:val="007D39CC"/>
    <w:rsid w:val="007D4616"/>
    <w:rsid w:val="007D6111"/>
    <w:rsid w:val="007E130B"/>
    <w:rsid w:val="007E1DCB"/>
    <w:rsid w:val="007E236B"/>
    <w:rsid w:val="007E3B11"/>
    <w:rsid w:val="007E4EB7"/>
    <w:rsid w:val="007E5DBC"/>
    <w:rsid w:val="007E71F3"/>
    <w:rsid w:val="007F1758"/>
    <w:rsid w:val="007F189A"/>
    <w:rsid w:val="007F4C11"/>
    <w:rsid w:val="007F5381"/>
    <w:rsid w:val="007F597F"/>
    <w:rsid w:val="007F64AD"/>
    <w:rsid w:val="00801A88"/>
    <w:rsid w:val="008057D7"/>
    <w:rsid w:val="00805E6E"/>
    <w:rsid w:val="008073C3"/>
    <w:rsid w:val="0081048D"/>
    <w:rsid w:val="0081189F"/>
    <w:rsid w:val="008124D0"/>
    <w:rsid w:val="00812D45"/>
    <w:rsid w:val="008152D9"/>
    <w:rsid w:val="008160C8"/>
    <w:rsid w:val="00816313"/>
    <w:rsid w:val="00817A77"/>
    <w:rsid w:val="00822C20"/>
    <w:rsid w:val="0082384D"/>
    <w:rsid w:val="00824280"/>
    <w:rsid w:val="00825E58"/>
    <w:rsid w:val="00826065"/>
    <w:rsid w:val="0082681D"/>
    <w:rsid w:val="00826C08"/>
    <w:rsid w:val="00835B5C"/>
    <w:rsid w:val="00840918"/>
    <w:rsid w:val="00841A4C"/>
    <w:rsid w:val="00844BC9"/>
    <w:rsid w:val="008465A5"/>
    <w:rsid w:val="008517EB"/>
    <w:rsid w:val="00862AEF"/>
    <w:rsid w:val="00863C3E"/>
    <w:rsid w:val="00865091"/>
    <w:rsid w:val="008652E2"/>
    <w:rsid w:val="0086649C"/>
    <w:rsid w:val="00867A39"/>
    <w:rsid w:val="0087069B"/>
    <w:rsid w:val="008759CF"/>
    <w:rsid w:val="008768A8"/>
    <w:rsid w:val="008776A0"/>
    <w:rsid w:val="008809BF"/>
    <w:rsid w:val="00882259"/>
    <w:rsid w:val="0088439E"/>
    <w:rsid w:val="00887CBE"/>
    <w:rsid w:val="0089307E"/>
    <w:rsid w:val="008951F4"/>
    <w:rsid w:val="00896223"/>
    <w:rsid w:val="008A15A0"/>
    <w:rsid w:val="008A319E"/>
    <w:rsid w:val="008A3439"/>
    <w:rsid w:val="008A420F"/>
    <w:rsid w:val="008A491C"/>
    <w:rsid w:val="008A7A73"/>
    <w:rsid w:val="008B14DE"/>
    <w:rsid w:val="008B1B9A"/>
    <w:rsid w:val="008B2333"/>
    <w:rsid w:val="008B36BF"/>
    <w:rsid w:val="008B3C09"/>
    <w:rsid w:val="008B580A"/>
    <w:rsid w:val="008B58A5"/>
    <w:rsid w:val="008B5C1C"/>
    <w:rsid w:val="008B6131"/>
    <w:rsid w:val="008B6567"/>
    <w:rsid w:val="008C0BBC"/>
    <w:rsid w:val="008C34DC"/>
    <w:rsid w:val="008C4600"/>
    <w:rsid w:val="008C480D"/>
    <w:rsid w:val="008C4BD5"/>
    <w:rsid w:val="008C4C56"/>
    <w:rsid w:val="008C5048"/>
    <w:rsid w:val="008C50EC"/>
    <w:rsid w:val="008C578D"/>
    <w:rsid w:val="008C5E07"/>
    <w:rsid w:val="008C621B"/>
    <w:rsid w:val="008C7679"/>
    <w:rsid w:val="008C7C2E"/>
    <w:rsid w:val="008D09A7"/>
    <w:rsid w:val="008D57C4"/>
    <w:rsid w:val="008D664E"/>
    <w:rsid w:val="008D7095"/>
    <w:rsid w:val="008E00F5"/>
    <w:rsid w:val="008E06F3"/>
    <w:rsid w:val="008E15C8"/>
    <w:rsid w:val="008E36E8"/>
    <w:rsid w:val="008E5F4B"/>
    <w:rsid w:val="008E7D62"/>
    <w:rsid w:val="008F09F6"/>
    <w:rsid w:val="008F0A56"/>
    <w:rsid w:val="008F2CEF"/>
    <w:rsid w:val="008F6DB9"/>
    <w:rsid w:val="00900148"/>
    <w:rsid w:val="00901F3A"/>
    <w:rsid w:val="009027AD"/>
    <w:rsid w:val="00902AE0"/>
    <w:rsid w:val="00904AFB"/>
    <w:rsid w:val="00910036"/>
    <w:rsid w:val="009120D9"/>
    <w:rsid w:val="0091310D"/>
    <w:rsid w:val="00913AAB"/>
    <w:rsid w:val="00914BC5"/>
    <w:rsid w:val="00916380"/>
    <w:rsid w:val="009177AC"/>
    <w:rsid w:val="00917F01"/>
    <w:rsid w:val="0092075B"/>
    <w:rsid w:val="00920C77"/>
    <w:rsid w:val="00920FC4"/>
    <w:rsid w:val="009239C5"/>
    <w:rsid w:val="00926A32"/>
    <w:rsid w:val="00926C64"/>
    <w:rsid w:val="00930C96"/>
    <w:rsid w:val="00931BF7"/>
    <w:rsid w:val="00932DF1"/>
    <w:rsid w:val="00933993"/>
    <w:rsid w:val="00934F70"/>
    <w:rsid w:val="00945057"/>
    <w:rsid w:val="0095100D"/>
    <w:rsid w:val="0095199A"/>
    <w:rsid w:val="00952703"/>
    <w:rsid w:val="00953F13"/>
    <w:rsid w:val="009574AF"/>
    <w:rsid w:val="009613A5"/>
    <w:rsid w:val="00961DCF"/>
    <w:rsid w:val="00963C46"/>
    <w:rsid w:val="0097026A"/>
    <w:rsid w:val="009704F9"/>
    <w:rsid w:val="00970BF3"/>
    <w:rsid w:val="00970DCE"/>
    <w:rsid w:val="00971F4A"/>
    <w:rsid w:val="00973489"/>
    <w:rsid w:val="009735FF"/>
    <w:rsid w:val="009764F1"/>
    <w:rsid w:val="009770D8"/>
    <w:rsid w:val="009812E8"/>
    <w:rsid w:val="00981C22"/>
    <w:rsid w:val="009821DB"/>
    <w:rsid w:val="009827A9"/>
    <w:rsid w:val="00984599"/>
    <w:rsid w:val="009868D9"/>
    <w:rsid w:val="00987668"/>
    <w:rsid w:val="00987768"/>
    <w:rsid w:val="00990C3C"/>
    <w:rsid w:val="00992586"/>
    <w:rsid w:val="009930C9"/>
    <w:rsid w:val="0099423B"/>
    <w:rsid w:val="0099542A"/>
    <w:rsid w:val="00995894"/>
    <w:rsid w:val="00995D4C"/>
    <w:rsid w:val="00995EE0"/>
    <w:rsid w:val="00996AB0"/>
    <w:rsid w:val="00996BE2"/>
    <w:rsid w:val="009A092E"/>
    <w:rsid w:val="009A1D0A"/>
    <w:rsid w:val="009A230E"/>
    <w:rsid w:val="009A23B6"/>
    <w:rsid w:val="009A3EE5"/>
    <w:rsid w:val="009A4134"/>
    <w:rsid w:val="009A4408"/>
    <w:rsid w:val="009A48B8"/>
    <w:rsid w:val="009A5D55"/>
    <w:rsid w:val="009A7FB8"/>
    <w:rsid w:val="009B007D"/>
    <w:rsid w:val="009B0511"/>
    <w:rsid w:val="009B0CB9"/>
    <w:rsid w:val="009B19CD"/>
    <w:rsid w:val="009B2847"/>
    <w:rsid w:val="009B32BF"/>
    <w:rsid w:val="009B4A40"/>
    <w:rsid w:val="009B662C"/>
    <w:rsid w:val="009B7964"/>
    <w:rsid w:val="009C1192"/>
    <w:rsid w:val="009C20A1"/>
    <w:rsid w:val="009C20D5"/>
    <w:rsid w:val="009C3F49"/>
    <w:rsid w:val="009C4193"/>
    <w:rsid w:val="009C6230"/>
    <w:rsid w:val="009C6949"/>
    <w:rsid w:val="009C7B82"/>
    <w:rsid w:val="009D00A8"/>
    <w:rsid w:val="009D2724"/>
    <w:rsid w:val="009D3211"/>
    <w:rsid w:val="009D4704"/>
    <w:rsid w:val="009D6240"/>
    <w:rsid w:val="009E063F"/>
    <w:rsid w:val="009E0780"/>
    <w:rsid w:val="009E1A1F"/>
    <w:rsid w:val="009E29E0"/>
    <w:rsid w:val="009E4B3F"/>
    <w:rsid w:val="009E5DA9"/>
    <w:rsid w:val="009E6778"/>
    <w:rsid w:val="009F1B74"/>
    <w:rsid w:val="009F3CDE"/>
    <w:rsid w:val="009F4818"/>
    <w:rsid w:val="009F5B01"/>
    <w:rsid w:val="009F5C74"/>
    <w:rsid w:val="009F73C6"/>
    <w:rsid w:val="00A002A0"/>
    <w:rsid w:val="00A00C16"/>
    <w:rsid w:val="00A0308A"/>
    <w:rsid w:val="00A030D5"/>
    <w:rsid w:val="00A0357B"/>
    <w:rsid w:val="00A03B6A"/>
    <w:rsid w:val="00A04058"/>
    <w:rsid w:val="00A05D5B"/>
    <w:rsid w:val="00A06EF7"/>
    <w:rsid w:val="00A0731E"/>
    <w:rsid w:val="00A12E5A"/>
    <w:rsid w:val="00A15034"/>
    <w:rsid w:val="00A15AE4"/>
    <w:rsid w:val="00A15B6E"/>
    <w:rsid w:val="00A21E22"/>
    <w:rsid w:val="00A22B21"/>
    <w:rsid w:val="00A23316"/>
    <w:rsid w:val="00A23442"/>
    <w:rsid w:val="00A24389"/>
    <w:rsid w:val="00A24872"/>
    <w:rsid w:val="00A27048"/>
    <w:rsid w:val="00A30F86"/>
    <w:rsid w:val="00A3217D"/>
    <w:rsid w:val="00A33CA9"/>
    <w:rsid w:val="00A3526E"/>
    <w:rsid w:val="00A36456"/>
    <w:rsid w:val="00A37B7A"/>
    <w:rsid w:val="00A416B4"/>
    <w:rsid w:val="00A43341"/>
    <w:rsid w:val="00A45F02"/>
    <w:rsid w:val="00A467E9"/>
    <w:rsid w:val="00A47ACE"/>
    <w:rsid w:val="00A50132"/>
    <w:rsid w:val="00A51E42"/>
    <w:rsid w:val="00A51F7D"/>
    <w:rsid w:val="00A52269"/>
    <w:rsid w:val="00A52902"/>
    <w:rsid w:val="00A53301"/>
    <w:rsid w:val="00A53750"/>
    <w:rsid w:val="00A55A98"/>
    <w:rsid w:val="00A57397"/>
    <w:rsid w:val="00A579E9"/>
    <w:rsid w:val="00A6111E"/>
    <w:rsid w:val="00A61E50"/>
    <w:rsid w:val="00A63931"/>
    <w:rsid w:val="00A65C03"/>
    <w:rsid w:val="00A667AB"/>
    <w:rsid w:val="00A66A6D"/>
    <w:rsid w:val="00A70830"/>
    <w:rsid w:val="00A71271"/>
    <w:rsid w:val="00A71FA7"/>
    <w:rsid w:val="00A7228F"/>
    <w:rsid w:val="00A76E5F"/>
    <w:rsid w:val="00A7715D"/>
    <w:rsid w:val="00A778A9"/>
    <w:rsid w:val="00A779B6"/>
    <w:rsid w:val="00A77FE1"/>
    <w:rsid w:val="00A808CE"/>
    <w:rsid w:val="00A80CCB"/>
    <w:rsid w:val="00A840D6"/>
    <w:rsid w:val="00A857B7"/>
    <w:rsid w:val="00A92618"/>
    <w:rsid w:val="00A92B87"/>
    <w:rsid w:val="00A94B1E"/>
    <w:rsid w:val="00A966E9"/>
    <w:rsid w:val="00A9703F"/>
    <w:rsid w:val="00A97AA8"/>
    <w:rsid w:val="00AA2A4D"/>
    <w:rsid w:val="00AA43B2"/>
    <w:rsid w:val="00AA6A60"/>
    <w:rsid w:val="00AB0059"/>
    <w:rsid w:val="00AB0801"/>
    <w:rsid w:val="00AB1B1C"/>
    <w:rsid w:val="00AB4AB4"/>
    <w:rsid w:val="00AB5590"/>
    <w:rsid w:val="00AB62E1"/>
    <w:rsid w:val="00AC1A90"/>
    <w:rsid w:val="00AC3380"/>
    <w:rsid w:val="00AC4583"/>
    <w:rsid w:val="00AC5409"/>
    <w:rsid w:val="00AC617E"/>
    <w:rsid w:val="00AC7079"/>
    <w:rsid w:val="00AD0A0E"/>
    <w:rsid w:val="00AD0F7A"/>
    <w:rsid w:val="00AD254B"/>
    <w:rsid w:val="00AD258A"/>
    <w:rsid w:val="00AD406A"/>
    <w:rsid w:val="00AD64C4"/>
    <w:rsid w:val="00AD7A84"/>
    <w:rsid w:val="00AE0068"/>
    <w:rsid w:val="00AE00F5"/>
    <w:rsid w:val="00AE0173"/>
    <w:rsid w:val="00AE027F"/>
    <w:rsid w:val="00AE0864"/>
    <w:rsid w:val="00AE140D"/>
    <w:rsid w:val="00AE3509"/>
    <w:rsid w:val="00AE41DC"/>
    <w:rsid w:val="00AE4A54"/>
    <w:rsid w:val="00AE55CE"/>
    <w:rsid w:val="00AE5D2A"/>
    <w:rsid w:val="00AF1168"/>
    <w:rsid w:val="00B013FD"/>
    <w:rsid w:val="00B02E0C"/>
    <w:rsid w:val="00B03480"/>
    <w:rsid w:val="00B0357F"/>
    <w:rsid w:val="00B04590"/>
    <w:rsid w:val="00B06F0D"/>
    <w:rsid w:val="00B07B1B"/>
    <w:rsid w:val="00B12F51"/>
    <w:rsid w:val="00B149BF"/>
    <w:rsid w:val="00B1748C"/>
    <w:rsid w:val="00B228A6"/>
    <w:rsid w:val="00B234D4"/>
    <w:rsid w:val="00B27FD5"/>
    <w:rsid w:val="00B37E9B"/>
    <w:rsid w:val="00B40865"/>
    <w:rsid w:val="00B43D20"/>
    <w:rsid w:val="00B444BB"/>
    <w:rsid w:val="00B4603B"/>
    <w:rsid w:val="00B5111F"/>
    <w:rsid w:val="00B527CB"/>
    <w:rsid w:val="00B52ED6"/>
    <w:rsid w:val="00B533E6"/>
    <w:rsid w:val="00B54004"/>
    <w:rsid w:val="00B54A7A"/>
    <w:rsid w:val="00B5604D"/>
    <w:rsid w:val="00B577AE"/>
    <w:rsid w:val="00B635E0"/>
    <w:rsid w:val="00B7118F"/>
    <w:rsid w:val="00B711FF"/>
    <w:rsid w:val="00B71332"/>
    <w:rsid w:val="00B76D95"/>
    <w:rsid w:val="00B7770A"/>
    <w:rsid w:val="00B77711"/>
    <w:rsid w:val="00B805C9"/>
    <w:rsid w:val="00B814F6"/>
    <w:rsid w:val="00B82E57"/>
    <w:rsid w:val="00B83B66"/>
    <w:rsid w:val="00B83EB9"/>
    <w:rsid w:val="00B84DC1"/>
    <w:rsid w:val="00B85BAF"/>
    <w:rsid w:val="00B87B77"/>
    <w:rsid w:val="00B87DDB"/>
    <w:rsid w:val="00B915CA"/>
    <w:rsid w:val="00B93AFB"/>
    <w:rsid w:val="00B95DE4"/>
    <w:rsid w:val="00B97558"/>
    <w:rsid w:val="00BA12BE"/>
    <w:rsid w:val="00BA3B6C"/>
    <w:rsid w:val="00BA54EF"/>
    <w:rsid w:val="00BA57E3"/>
    <w:rsid w:val="00BA6E83"/>
    <w:rsid w:val="00BA7104"/>
    <w:rsid w:val="00BA7AED"/>
    <w:rsid w:val="00BB3734"/>
    <w:rsid w:val="00BB57B5"/>
    <w:rsid w:val="00BC1A02"/>
    <w:rsid w:val="00BC1EC3"/>
    <w:rsid w:val="00BC3D1E"/>
    <w:rsid w:val="00BC7BCC"/>
    <w:rsid w:val="00BD056F"/>
    <w:rsid w:val="00BD361E"/>
    <w:rsid w:val="00BD39A3"/>
    <w:rsid w:val="00BD3C8E"/>
    <w:rsid w:val="00BD5099"/>
    <w:rsid w:val="00BD5F76"/>
    <w:rsid w:val="00BD6F74"/>
    <w:rsid w:val="00BE044B"/>
    <w:rsid w:val="00BE08EF"/>
    <w:rsid w:val="00BE0F55"/>
    <w:rsid w:val="00BE17D4"/>
    <w:rsid w:val="00BE2706"/>
    <w:rsid w:val="00BE29E6"/>
    <w:rsid w:val="00BE37E2"/>
    <w:rsid w:val="00BE5029"/>
    <w:rsid w:val="00BE5356"/>
    <w:rsid w:val="00BE7422"/>
    <w:rsid w:val="00BF3C52"/>
    <w:rsid w:val="00BF751D"/>
    <w:rsid w:val="00C00C6A"/>
    <w:rsid w:val="00C00F78"/>
    <w:rsid w:val="00C02E68"/>
    <w:rsid w:val="00C03225"/>
    <w:rsid w:val="00C03BAC"/>
    <w:rsid w:val="00C054DD"/>
    <w:rsid w:val="00C05BFA"/>
    <w:rsid w:val="00C10C3F"/>
    <w:rsid w:val="00C13F71"/>
    <w:rsid w:val="00C16343"/>
    <w:rsid w:val="00C164B7"/>
    <w:rsid w:val="00C17F81"/>
    <w:rsid w:val="00C202FA"/>
    <w:rsid w:val="00C21E06"/>
    <w:rsid w:val="00C22504"/>
    <w:rsid w:val="00C23D79"/>
    <w:rsid w:val="00C24BCC"/>
    <w:rsid w:val="00C258F8"/>
    <w:rsid w:val="00C30A1C"/>
    <w:rsid w:val="00C30D34"/>
    <w:rsid w:val="00C41F6A"/>
    <w:rsid w:val="00C4309E"/>
    <w:rsid w:val="00C4433B"/>
    <w:rsid w:val="00C44DFF"/>
    <w:rsid w:val="00C455E3"/>
    <w:rsid w:val="00C46776"/>
    <w:rsid w:val="00C516F8"/>
    <w:rsid w:val="00C5376B"/>
    <w:rsid w:val="00C5729A"/>
    <w:rsid w:val="00C579BC"/>
    <w:rsid w:val="00C61690"/>
    <w:rsid w:val="00C63813"/>
    <w:rsid w:val="00C639FF"/>
    <w:rsid w:val="00C63A93"/>
    <w:rsid w:val="00C65E73"/>
    <w:rsid w:val="00C66310"/>
    <w:rsid w:val="00C66D92"/>
    <w:rsid w:val="00C710A0"/>
    <w:rsid w:val="00C73CE4"/>
    <w:rsid w:val="00C73FF8"/>
    <w:rsid w:val="00C76D40"/>
    <w:rsid w:val="00C77884"/>
    <w:rsid w:val="00C8017C"/>
    <w:rsid w:val="00C80479"/>
    <w:rsid w:val="00C806F7"/>
    <w:rsid w:val="00C819ED"/>
    <w:rsid w:val="00C82B75"/>
    <w:rsid w:val="00C82BBF"/>
    <w:rsid w:val="00C8324B"/>
    <w:rsid w:val="00C838FD"/>
    <w:rsid w:val="00C84604"/>
    <w:rsid w:val="00C8493E"/>
    <w:rsid w:val="00C9199E"/>
    <w:rsid w:val="00C92145"/>
    <w:rsid w:val="00C94B03"/>
    <w:rsid w:val="00C957BF"/>
    <w:rsid w:val="00C960A0"/>
    <w:rsid w:val="00C96202"/>
    <w:rsid w:val="00C96442"/>
    <w:rsid w:val="00CA202A"/>
    <w:rsid w:val="00CA25D1"/>
    <w:rsid w:val="00CA2DB8"/>
    <w:rsid w:val="00CA2E17"/>
    <w:rsid w:val="00CA32F9"/>
    <w:rsid w:val="00CA39E1"/>
    <w:rsid w:val="00CA58F8"/>
    <w:rsid w:val="00CB23D2"/>
    <w:rsid w:val="00CB4617"/>
    <w:rsid w:val="00CB6281"/>
    <w:rsid w:val="00CC03B3"/>
    <w:rsid w:val="00CC1D5A"/>
    <w:rsid w:val="00CC2257"/>
    <w:rsid w:val="00CC29DA"/>
    <w:rsid w:val="00CC2F3E"/>
    <w:rsid w:val="00CC4F37"/>
    <w:rsid w:val="00CC601C"/>
    <w:rsid w:val="00CC63C8"/>
    <w:rsid w:val="00CC70DF"/>
    <w:rsid w:val="00CC74A6"/>
    <w:rsid w:val="00CD050C"/>
    <w:rsid w:val="00CD1D52"/>
    <w:rsid w:val="00CD257A"/>
    <w:rsid w:val="00CD4896"/>
    <w:rsid w:val="00CD779B"/>
    <w:rsid w:val="00CE0E06"/>
    <w:rsid w:val="00CE13EF"/>
    <w:rsid w:val="00CE165E"/>
    <w:rsid w:val="00CE1D5A"/>
    <w:rsid w:val="00CE4F38"/>
    <w:rsid w:val="00CE575B"/>
    <w:rsid w:val="00CE5957"/>
    <w:rsid w:val="00CE64B0"/>
    <w:rsid w:val="00CE75B7"/>
    <w:rsid w:val="00CE78DA"/>
    <w:rsid w:val="00CF02C4"/>
    <w:rsid w:val="00CF08AC"/>
    <w:rsid w:val="00CF0A51"/>
    <w:rsid w:val="00CF2040"/>
    <w:rsid w:val="00CF24A4"/>
    <w:rsid w:val="00CF2B77"/>
    <w:rsid w:val="00CF5D31"/>
    <w:rsid w:val="00D00C20"/>
    <w:rsid w:val="00D05CA2"/>
    <w:rsid w:val="00D05D82"/>
    <w:rsid w:val="00D05F99"/>
    <w:rsid w:val="00D064B0"/>
    <w:rsid w:val="00D11114"/>
    <w:rsid w:val="00D124ED"/>
    <w:rsid w:val="00D12FEF"/>
    <w:rsid w:val="00D13056"/>
    <w:rsid w:val="00D13E8C"/>
    <w:rsid w:val="00D14A82"/>
    <w:rsid w:val="00D16A37"/>
    <w:rsid w:val="00D1772C"/>
    <w:rsid w:val="00D20270"/>
    <w:rsid w:val="00D2114A"/>
    <w:rsid w:val="00D2201A"/>
    <w:rsid w:val="00D22C2B"/>
    <w:rsid w:val="00D24409"/>
    <w:rsid w:val="00D26BDE"/>
    <w:rsid w:val="00D26C5B"/>
    <w:rsid w:val="00D30E07"/>
    <w:rsid w:val="00D30E97"/>
    <w:rsid w:val="00D31FED"/>
    <w:rsid w:val="00D32FAA"/>
    <w:rsid w:val="00D33EC4"/>
    <w:rsid w:val="00D349A6"/>
    <w:rsid w:val="00D35532"/>
    <w:rsid w:val="00D35D8C"/>
    <w:rsid w:val="00D368CC"/>
    <w:rsid w:val="00D3797F"/>
    <w:rsid w:val="00D4191D"/>
    <w:rsid w:val="00D43808"/>
    <w:rsid w:val="00D451E1"/>
    <w:rsid w:val="00D4619A"/>
    <w:rsid w:val="00D47755"/>
    <w:rsid w:val="00D52246"/>
    <w:rsid w:val="00D52AA6"/>
    <w:rsid w:val="00D53753"/>
    <w:rsid w:val="00D538F1"/>
    <w:rsid w:val="00D5450E"/>
    <w:rsid w:val="00D555B0"/>
    <w:rsid w:val="00D5608F"/>
    <w:rsid w:val="00D5637A"/>
    <w:rsid w:val="00D56E7C"/>
    <w:rsid w:val="00D57466"/>
    <w:rsid w:val="00D609B1"/>
    <w:rsid w:val="00D6276F"/>
    <w:rsid w:val="00D63BB7"/>
    <w:rsid w:val="00D64AC5"/>
    <w:rsid w:val="00D70F72"/>
    <w:rsid w:val="00D7153A"/>
    <w:rsid w:val="00D73AE2"/>
    <w:rsid w:val="00D740E3"/>
    <w:rsid w:val="00D7701A"/>
    <w:rsid w:val="00D77E64"/>
    <w:rsid w:val="00D81393"/>
    <w:rsid w:val="00D82721"/>
    <w:rsid w:val="00D834B7"/>
    <w:rsid w:val="00D85D36"/>
    <w:rsid w:val="00D86DE4"/>
    <w:rsid w:val="00D87F1A"/>
    <w:rsid w:val="00D90310"/>
    <w:rsid w:val="00D92892"/>
    <w:rsid w:val="00D92D4F"/>
    <w:rsid w:val="00D9716F"/>
    <w:rsid w:val="00D9750B"/>
    <w:rsid w:val="00DA25D7"/>
    <w:rsid w:val="00DA27C7"/>
    <w:rsid w:val="00DA6CEB"/>
    <w:rsid w:val="00DA6DA7"/>
    <w:rsid w:val="00DB0B23"/>
    <w:rsid w:val="00DB2772"/>
    <w:rsid w:val="00DB3351"/>
    <w:rsid w:val="00DB5216"/>
    <w:rsid w:val="00DB5491"/>
    <w:rsid w:val="00DB7F1F"/>
    <w:rsid w:val="00DC1CC6"/>
    <w:rsid w:val="00DC3948"/>
    <w:rsid w:val="00DC46B9"/>
    <w:rsid w:val="00DD0C71"/>
    <w:rsid w:val="00DD1086"/>
    <w:rsid w:val="00DD2666"/>
    <w:rsid w:val="00DD44C4"/>
    <w:rsid w:val="00DD4602"/>
    <w:rsid w:val="00DD4A27"/>
    <w:rsid w:val="00DD4EB5"/>
    <w:rsid w:val="00DD55AA"/>
    <w:rsid w:val="00DD7F14"/>
    <w:rsid w:val="00DE193B"/>
    <w:rsid w:val="00DE2033"/>
    <w:rsid w:val="00DE4F1A"/>
    <w:rsid w:val="00DE5B6B"/>
    <w:rsid w:val="00DF0D3D"/>
    <w:rsid w:val="00DF6B2B"/>
    <w:rsid w:val="00DF7E65"/>
    <w:rsid w:val="00E001DF"/>
    <w:rsid w:val="00E00855"/>
    <w:rsid w:val="00E00E61"/>
    <w:rsid w:val="00E02F7F"/>
    <w:rsid w:val="00E0339B"/>
    <w:rsid w:val="00E03FE7"/>
    <w:rsid w:val="00E05663"/>
    <w:rsid w:val="00E05F93"/>
    <w:rsid w:val="00E065BA"/>
    <w:rsid w:val="00E06B0B"/>
    <w:rsid w:val="00E07888"/>
    <w:rsid w:val="00E078E9"/>
    <w:rsid w:val="00E07B47"/>
    <w:rsid w:val="00E11B3C"/>
    <w:rsid w:val="00E12860"/>
    <w:rsid w:val="00E146D3"/>
    <w:rsid w:val="00E14B00"/>
    <w:rsid w:val="00E16ACB"/>
    <w:rsid w:val="00E201FF"/>
    <w:rsid w:val="00E20C58"/>
    <w:rsid w:val="00E21110"/>
    <w:rsid w:val="00E21732"/>
    <w:rsid w:val="00E217DC"/>
    <w:rsid w:val="00E22D80"/>
    <w:rsid w:val="00E256CC"/>
    <w:rsid w:val="00E26C0B"/>
    <w:rsid w:val="00E30C90"/>
    <w:rsid w:val="00E30EEE"/>
    <w:rsid w:val="00E3103C"/>
    <w:rsid w:val="00E31C95"/>
    <w:rsid w:val="00E323D6"/>
    <w:rsid w:val="00E34255"/>
    <w:rsid w:val="00E37A0E"/>
    <w:rsid w:val="00E41254"/>
    <w:rsid w:val="00E41616"/>
    <w:rsid w:val="00E42223"/>
    <w:rsid w:val="00E43F71"/>
    <w:rsid w:val="00E51BFF"/>
    <w:rsid w:val="00E5288E"/>
    <w:rsid w:val="00E53C9A"/>
    <w:rsid w:val="00E546B4"/>
    <w:rsid w:val="00E554DB"/>
    <w:rsid w:val="00E56F65"/>
    <w:rsid w:val="00E614E1"/>
    <w:rsid w:val="00E62993"/>
    <w:rsid w:val="00E63645"/>
    <w:rsid w:val="00E70C8D"/>
    <w:rsid w:val="00E716B6"/>
    <w:rsid w:val="00E71D08"/>
    <w:rsid w:val="00E720DC"/>
    <w:rsid w:val="00E73BC8"/>
    <w:rsid w:val="00E73E56"/>
    <w:rsid w:val="00E776C6"/>
    <w:rsid w:val="00E808F6"/>
    <w:rsid w:val="00E80994"/>
    <w:rsid w:val="00E82249"/>
    <w:rsid w:val="00E83BB4"/>
    <w:rsid w:val="00E85C54"/>
    <w:rsid w:val="00E85E23"/>
    <w:rsid w:val="00E8757F"/>
    <w:rsid w:val="00E87ECD"/>
    <w:rsid w:val="00E87EDF"/>
    <w:rsid w:val="00E94253"/>
    <w:rsid w:val="00E94CCF"/>
    <w:rsid w:val="00E967E8"/>
    <w:rsid w:val="00E97BDF"/>
    <w:rsid w:val="00EA0502"/>
    <w:rsid w:val="00EA0592"/>
    <w:rsid w:val="00EA2A85"/>
    <w:rsid w:val="00EA5E48"/>
    <w:rsid w:val="00EA7540"/>
    <w:rsid w:val="00EA7E04"/>
    <w:rsid w:val="00EB18A8"/>
    <w:rsid w:val="00EB51BC"/>
    <w:rsid w:val="00EB5511"/>
    <w:rsid w:val="00EB59DC"/>
    <w:rsid w:val="00EC0783"/>
    <w:rsid w:val="00EC243D"/>
    <w:rsid w:val="00EC465E"/>
    <w:rsid w:val="00EC705E"/>
    <w:rsid w:val="00ED0BF9"/>
    <w:rsid w:val="00ED24E2"/>
    <w:rsid w:val="00ED5D23"/>
    <w:rsid w:val="00ED6E77"/>
    <w:rsid w:val="00EE18ED"/>
    <w:rsid w:val="00EE1A43"/>
    <w:rsid w:val="00EE264C"/>
    <w:rsid w:val="00EE27C5"/>
    <w:rsid w:val="00EE3BAF"/>
    <w:rsid w:val="00EE543F"/>
    <w:rsid w:val="00EE5664"/>
    <w:rsid w:val="00EF413E"/>
    <w:rsid w:val="00EF732B"/>
    <w:rsid w:val="00F00E4E"/>
    <w:rsid w:val="00F01084"/>
    <w:rsid w:val="00F05877"/>
    <w:rsid w:val="00F05EFB"/>
    <w:rsid w:val="00F062EA"/>
    <w:rsid w:val="00F0784E"/>
    <w:rsid w:val="00F10DC6"/>
    <w:rsid w:val="00F129FD"/>
    <w:rsid w:val="00F1455D"/>
    <w:rsid w:val="00F1464D"/>
    <w:rsid w:val="00F15401"/>
    <w:rsid w:val="00F20308"/>
    <w:rsid w:val="00F2151B"/>
    <w:rsid w:val="00F22A9F"/>
    <w:rsid w:val="00F2328F"/>
    <w:rsid w:val="00F25407"/>
    <w:rsid w:val="00F261AC"/>
    <w:rsid w:val="00F2640D"/>
    <w:rsid w:val="00F27DA6"/>
    <w:rsid w:val="00F305B9"/>
    <w:rsid w:val="00F31C4A"/>
    <w:rsid w:val="00F320E3"/>
    <w:rsid w:val="00F35544"/>
    <w:rsid w:val="00F36CC0"/>
    <w:rsid w:val="00F3799C"/>
    <w:rsid w:val="00F37B56"/>
    <w:rsid w:val="00F40AC0"/>
    <w:rsid w:val="00F40C34"/>
    <w:rsid w:val="00F41B45"/>
    <w:rsid w:val="00F42A5B"/>
    <w:rsid w:val="00F42F59"/>
    <w:rsid w:val="00F433EA"/>
    <w:rsid w:val="00F4356D"/>
    <w:rsid w:val="00F43CC2"/>
    <w:rsid w:val="00F44A29"/>
    <w:rsid w:val="00F469D8"/>
    <w:rsid w:val="00F46DDE"/>
    <w:rsid w:val="00F509DD"/>
    <w:rsid w:val="00F562E0"/>
    <w:rsid w:val="00F57192"/>
    <w:rsid w:val="00F649AA"/>
    <w:rsid w:val="00F65216"/>
    <w:rsid w:val="00F6533E"/>
    <w:rsid w:val="00F654DF"/>
    <w:rsid w:val="00F66331"/>
    <w:rsid w:val="00F73AAB"/>
    <w:rsid w:val="00F7539B"/>
    <w:rsid w:val="00F7764B"/>
    <w:rsid w:val="00F77D86"/>
    <w:rsid w:val="00F80250"/>
    <w:rsid w:val="00F81BA5"/>
    <w:rsid w:val="00F81C22"/>
    <w:rsid w:val="00F8208B"/>
    <w:rsid w:val="00F825D6"/>
    <w:rsid w:val="00F82F88"/>
    <w:rsid w:val="00F84454"/>
    <w:rsid w:val="00F86AF4"/>
    <w:rsid w:val="00F86B9C"/>
    <w:rsid w:val="00F91E1D"/>
    <w:rsid w:val="00F92049"/>
    <w:rsid w:val="00F949D8"/>
    <w:rsid w:val="00F94FAD"/>
    <w:rsid w:val="00F961CA"/>
    <w:rsid w:val="00F9673B"/>
    <w:rsid w:val="00FA0513"/>
    <w:rsid w:val="00FA1188"/>
    <w:rsid w:val="00FA184E"/>
    <w:rsid w:val="00FA1892"/>
    <w:rsid w:val="00FA1C1C"/>
    <w:rsid w:val="00FA36EE"/>
    <w:rsid w:val="00FA3B97"/>
    <w:rsid w:val="00FA580E"/>
    <w:rsid w:val="00FA6FDF"/>
    <w:rsid w:val="00FB0C7E"/>
    <w:rsid w:val="00FB2524"/>
    <w:rsid w:val="00FB2826"/>
    <w:rsid w:val="00FB2B76"/>
    <w:rsid w:val="00FB30FC"/>
    <w:rsid w:val="00FB47E6"/>
    <w:rsid w:val="00FB7DCE"/>
    <w:rsid w:val="00FC1521"/>
    <w:rsid w:val="00FC3A42"/>
    <w:rsid w:val="00FC4D97"/>
    <w:rsid w:val="00FC747E"/>
    <w:rsid w:val="00FC7A69"/>
    <w:rsid w:val="00FD1674"/>
    <w:rsid w:val="00FD390D"/>
    <w:rsid w:val="00FD5B03"/>
    <w:rsid w:val="00FD60E2"/>
    <w:rsid w:val="00FD7505"/>
    <w:rsid w:val="00FE1393"/>
    <w:rsid w:val="00FE1667"/>
    <w:rsid w:val="00FE2374"/>
    <w:rsid w:val="00FE592E"/>
    <w:rsid w:val="00FE5BC8"/>
    <w:rsid w:val="00FE6E80"/>
    <w:rsid w:val="00FE7D2B"/>
    <w:rsid w:val="00FF0348"/>
    <w:rsid w:val="00FF203A"/>
    <w:rsid w:val="00FF2101"/>
    <w:rsid w:val="00FF6386"/>
    <w:rsid w:val="00FF664C"/>
    <w:rsid w:val="03C6E6B7"/>
    <w:rsid w:val="5D817262"/>
    <w:rsid w:val="703AF426"/>
    <w:rsid w:val="76FAA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1085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F38"/>
    <w:pPr>
      <w:spacing w:line="220" w:lineRule="atLeast"/>
    </w:pPr>
    <w:rPr>
      <w:rFonts w:ascii="GillSans" w:hAnsi="GillSans" w:cs="Arial"/>
    </w:rPr>
  </w:style>
  <w:style w:type="paragraph" w:styleId="Heading1">
    <w:name w:val="heading 1"/>
    <w:basedOn w:val="Normal"/>
    <w:next w:val="Normal"/>
    <w:link w:val="Heading1Char"/>
    <w:uiPriority w:val="9"/>
    <w:qFormat/>
    <w:rsid w:val="007746EB"/>
    <w:pPr>
      <w:keepNext/>
      <w:keepLines/>
      <w:outlineLvl w:val="0"/>
    </w:pPr>
    <w:rPr>
      <w:rFonts w:eastAsia="Times New Roman" w:cs="Times New Roman"/>
      <w:b/>
      <w:bCs/>
      <w:caps/>
      <w:color w:val="002A6C"/>
      <w:sz w:val="28"/>
      <w:szCs w:val="28"/>
    </w:rPr>
  </w:style>
  <w:style w:type="paragraph" w:styleId="Heading2">
    <w:name w:val="heading 2"/>
    <w:basedOn w:val="Normal"/>
    <w:next w:val="Normal"/>
    <w:link w:val="Heading2Char"/>
    <w:uiPriority w:val="9"/>
    <w:unhideWhenUsed/>
    <w:qFormat/>
    <w:rsid w:val="003E50EB"/>
    <w:pPr>
      <w:keepNext/>
      <w:keepLines/>
      <w:outlineLvl w:val="1"/>
    </w:pPr>
    <w:rPr>
      <w:rFonts w:eastAsia="Times New Roman" w:cs="Times New Roman"/>
      <w:b/>
      <w:bCs/>
      <w:color w:val="002A6C"/>
      <w:sz w:val="24"/>
      <w:szCs w:val="26"/>
    </w:rPr>
  </w:style>
  <w:style w:type="paragraph" w:styleId="Heading3">
    <w:name w:val="heading 3"/>
    <w:basedOn w:val="Normal"/>
    <w:next w:val="Normal"/>
    <w:link w:val="Heading3Char"/>
    <w:uiPriority w:val="9"/>
    <w:unhideWhenUsed/>
    <w:qFormat/>
    <w:rsid w:val="00574DEB"/>
    <w:pPr>
      <w:keepNext/>
      <w:keepLines/>
      <w:spacing w:before="200"/>
      <w:outlineLvl w:val="2"/>
    </w:pPr>
    <w:rPr>
      <w:rFonts w:eastAsia="Times New Roman" w:cs="Times New Roman"/>
      <w:b/>
      <w:bCs/>
      <w:color w:val="002A6C"/>
    </w:rPr>
  </w:style>
  <w:style w:type="paragraph" w:styleId="Heading4">
    <w:name w:val="heading 4"/>
    <w:basedOn w:val="Normal"/>
    <w:next w:val="Normal"/>
    <w:link w:val="Heading4Char"/>
    <w:uiPriority w:val="9"/>
    <w:unhideWhenUsed/>
    <w:qFormat/>
    <w:rsid w:val="00574DEB"/>
    <w:pPr>
      <w:keepNext/>
      <w:keepLines/>
      <w:spacing w:before="200"/>
      <w:outlineLvl w:val="3"/>
    </w:pPr>
    <w:rPr>
      <w:rFonts w:eastAsia="Times New Roman" w:cs="Times New Roman"/>
      <w:b/>
      <w:bCs/>
      <w:i/>
      <w:iCs/>
      <w:color w:val="002A6C"/>
    </w:rPr>
  </w:style>
  <w:style w:type="paragraph" w:styleId="Heading5">
    <w:name w:val="heading 5"/>
    <w:basedOn w:val="Normal"/>
    <w:next w:val="Normal"/>
    <w:link w:val="Heading5Char"/>
    <w:uiPriority w:val="9"/>
    <w:unhideWhenUsed/>
    <w:qFormat/>
    <w:rsid w:val="00E614E1"/>
    <w:pPr>
      <w:keepNext/>
      <w:keepLines/>
      <w:spacing w:before="20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540"/>
    <w:pPr>
      <w:contextualSpacing/>
    </w:pPr>
  </w:style>
  <w:style w:type="table" w:styleId="TableGrid">
    <w:name w:val="Table Grid"/>
    <w:basedOn w:val="TableNormal"/>
    <w:uiPriority w:val="59"/>
    <w:rsid w:val="00F81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F3C52"/>
    <w:rPr>
      <w:color w:val="0000FF"/>
      <w:u w:val="single"/>
    </w:rPr>
  </w:style>
  <w:style w:type="paragraph" w:styleId="FootnoteText">
    <w:name w:val="footnote text"/>
    <w:basedOn w:val="Normal"/>
    <w:link w:val="FootnoteTextChar"/>
    <w:uiPriority w:val="99"/>
    <w:unhideWhenUsed/>
    <w:rsid w:val="00BF3C52"/>
  </w:style>
  <w:style w:type="character" w:customStyle="1" w:styleId="FootnoteTextChar">
    <w:name w:val="Footnote Text Char"/>
    <w:link w:val="FootnoteText"/>
    <w:uiPriority w:val="99"/>
    <w:rsid w:val="00BF3C52"/>
    <w:rPr>
      <w:sz w:val="20"/>
      <w:szCs w:val="20"/>
    </w:rPr>
  </w:style>
  <w:style w:type="character" w:styleId="FootnoteReference">
    <w:name w:val="footnote reference"/>
    <w:uiPriority w:val="99"/>
    <w:unhideWhenUsed/>
    <w:rsid w:val="00BF3C52"/>
    <w:rPr>
      <w:vertAlign w:val="superscript"/>
    </w:rPr>
  </w:style>
  <w:style w:type="character" w:styleId="CommentReference">
    <w:name w:val="annotation reference"/>
    <w:uiPriority w:val="99"/>
    <w:semiHidden/>
    <w:unhideWhenUsed/>
    <w:rsid w:val="00B37E9B"/>
    <w:rPr>
      <w:sz w:val="16"/>
      <w:szCs w:val="16"/>
    </w:rPr>
  </w:style>
  <w:style w:type="paragraph" w:styleId="CommentText">
    <w:name w:val="annotation text"/>
    <w:basedOn w:val="Normal"/>
    <w:link w:val="CommentTextChar"/>
    <w:uiPriority w:val="99"/>
    <w:unhideWhenUsed/>
    <w:rsid w:val="00B37E9B"/>
  </w:style>
  <w:style w:type="character" w:customStyle="1" w:styleId="CommentTextChar">
    <w:name w:val="Comment Text Char"/>
    <w:link w:val="CommentText"/>
    <w:uiPriority w:val="99"/>
    <w:rsid w:val="00B37E9B"/>
    <w:rPr>
      <w:sz w:val="20"/>
      <w:szCs w:val="20"/>
    </w:rPr>
  </w:style>
  <w:style w:type="paragraph" w:styleId="CommentSubject">
    <w:name w:val="annotation subject"/>
    <w:basedOn w:val="CommentText"/>
    <w:next w:val="CommentText"/>
    <w:link w:val="CommentSubjectChar"/>
    <w:uiPriority w:val="99"/>
    <w:semiHidden/>
    <w:unhideWhenUsed/>
    <w:rsid w:val="00B37E9B"/>
    <w:rPr>
      <w:b/>
      <w:bCs/>
    </w:rPr>
  </w:style>
  <w:style w:type="character" w:customStyle="1" w:styleId="CommentSubjectChar">
    <w:name w:val="Comment Subject Char"/>
    <w:link w:val="CommentSubject"/>
    <w:uiPriority w:val="99"/>
    <w:semiHidden/>
    <w:rsid w:val="00B37E9B"/>
    <w:rPr>
      <w:b/>
      <w:bCs/>
      <w:sz w:val="20"/>
      <w:szCs w:val="20"/>
    </w:rPr>
  </w:style>
  <w:style w:type="paragraph" w:styleId="BalloonText">
    <w:name w:val="Balloon Text"/>
    <w:basedOn w:val="Normal"/>
    <w:link w:val="BalloonTextChar"/>
    <w:uiPriority w:val="99"/>
    <w:semiHidden/>
    <w:unhideWhenUsed/>
    <w:rsid w:val="00B37E9B"/>
    <w:rPr>
      <w:rFonts w:ascii="Tahoma" w:hAnsi="Tahoma" w:cs="Tahoma"/>
      <w:sz w:val="16"/>
      <w:szCs w:val="16"/>
    </w:rPr>
  </w:style>
  <w:style w:type="character" w:customStyle="1" w:styleId="BalloonTextChar">
    <w:name w:val="Balloon Text Char"/>
    <w:link w:val="BalloonText"/>
    <w:uiPriority w:val="99"/>
    <w:semiHidden/>
    <w:rsid w:val="00B37E9B"/>
    <w:rPr>
      <w:rFonts w:ascii="Tahoma" w:hAnsi="Tahoma" w:cs="Tahoma"/>
      <w:sz w:val="16"/>
      <w:szCs w:val="16"/>
    </w:rPr>
  </w:style>
  <w:style w:type="paragraph" w:styleId="NormalWeb">
    <w:name w:val="Normal (Web)"/>
    <w:basedOn w:val="Normal"/>
    <w:uiPriority w:val="99"/>
    <w:semiHidden/>
    <w:unhideWhenUsed/>
    <w:rsid w:val="00513364"/>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6DB9"/>
    <w:pPr>
      <w:tabs>
        <w:tab w:val="center" w:pos="4680"/>
        <w:tab w:val="right" w:pos="9360"/>
      </w:tabs>
    </w:pPr>
  </w:style>
  <w:style w:type="character" w:customStyle="1" w:styleId="HeaderChar">
    <w:name w:val="Header Char"/>
    <w:basedOn w:val="DefaultParagraphFont"/>
    <w:link w:val="Header"/>
    <w:uiPriority w:val="99"/>
    <w:rsid w:val="008F6DB9"/>
  </w:style>
  <w:style w:type="paragraph" w:styleId="Footer">
    <w:name w:val="footer"/>
    <w:basedOn w:val="Normal"/>
    <w:link w:val="FooterChar"/>
    <w:uiPriority w:val="99"/>
    <w:unhideWhenUsed/>
    <w:rsid w:val="008F6DB9"/>
    <w:pPr>
      <w:tabs>
        <w:tab w:val="center" w:pos="4680"/>
        <w:tab w:val="right" w:pos="9360"/>
      </w:tabs>
    </w:pPr>
  </w:style>
  <w:style w:type="character" w:customStyle="1" w:styleId="FooterChar">
    <w:name w:val="Footer Char"/>
    <w:basedOn w:val="DefaultParagraphFont"/>
    <w:link w:val="Footer"/>
    <w:uiPriority w:val="99"/>
    <w:rsid w:val="008F6DB9"/>
  </w:style>
  <w:style w:type="paragraph" w:styleId="Revision">
    <w:name w:val="Revision"/>
    <w:hidden/>
    <w:uiPriority w:val="99"/>
    <w:semiHidden/>
    <w:rsid w:val="008F6DB9"/>
    <w:rPr>
      <w:sz w:val="22"/>
      <w:szCs w:val="22"/>
    </w:rPr>
  </w:style>
  <w:style w:type="paragraph" w:customStyle="1" w:styleId="Default">
    <w:name w:val="Default"/>
    <w:rsid w:val="00D64AC5"/>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7746EB"/>
    <w:rPr>
      <w:rFonts w:ascii="GillSans" w:eastAsia="Times New Roman" w:hAnsi="GillSans" w:cs="Times New Roman"/>
      <w:b/>
      <w:bCs/>
      <w:caps/>
      <w:color w:val="002A6C"/>
      <w:sz w:val="28"/>
      <w:szCs w:val="28"/>
    </w:rPr>
  </w:style>
  <w:style w:type="character" w:customStyle="1" w:styleId="Heading2Char">
    <w:name w:val="Heading 2 Char"/>
    <w:link w:val="Heading2"/>
    <w:uiPriority w:val="9"/>
    <w:rsid w:val="003E50EB"/>
    <w:rPr>
      <w:rFonts w:ascii="Arial" w:eastAsia="Times New Roman" w:hAnsi="Arial" w:cs="Times New Roman"/>
      <w:b/>
      <w:bCs/>
      <w:color w:val="002A6C"/>
      <w:sz w:val="24"/>
      <w:szCs w:val="26"/>
    </w:rPr>
  </w:style>
  <w:style w:type="character" w:customStyle="1" w:styleId="Heading3Char">
    <w:name w:val="Heading 3 Char"/>
    <w:link w:val="Heading3"/>
    <w:uiPriority w:val="9"/>
    <w:rsid w:val="00574DEB"/>
    <w:rPr>
      <w:rFonts w:ascii="Arial" w:eastAsia="Times New Roman" w:hAnsi="Arial" w:cs="Times New Roman"/>
      <w:b/>
      <w:bCs/>
      <w:color w:val="002A6C"/>
    </w:rPr>
  </w:style>
  <w:style w:type="character" w:customStyle="1" w:styleId="Heading4Char">
    <w:name w:val="Heading 4 Char"/>
    <w:link w:val="Heading4"/>
    <w:uiPriority w:val="9"/>
    <w:rsid w:val="00574DEB"/>
    <w:rPr>
      <w:rFonts w:ascii="Arial" w:eastAsia="Times New Roman" w:hAnsi="Arial" w:cs="Times New Roman"/>
      <w:b/>
      <w:bCs/>
      <w:i/>
      <w:iCs/>
      <w:color w:val="002A6C"/>
    </w:rPr>
  </w:style>
  <w:style w:type="paragraph" w:styleId="TOCHeading">
    <w:name w:val="TOC Heading"/>
    <w:basedOn w:val="Heading1"/>
    <w:next w:val="Normal"/>
    <w:uiPriority w:val="39"/>
    <w:unhideWhenUsed/>
    <w:qFormat/>
    <w:rsid w:val="00E00E61"/>
    <w:pPr>
      <w:outlineLvl w:val="9"/>
    </w:pPr>
    <w:rPr>
      <w:lang w:eastAsia="ja-JP"/>
    </w:rPr>
  </w:style>
  <w:style w:type="paragraph" w:styleId="TOC1">
    <w:name w:val="toc 1"/>
    <w:basedOn w:val="Normal"/>
    <w:next w:val="Normal"/>
    <w:autoRedefine/>
    <w:uiPriority w:val="39"/>
    <w:unhideWhenUsed/>
    <w:rsid w:val="00B52ED6"/>
    <w:pPr>
      <w:tabs>
        <w:tab w:val="right" w:leader="dot" w:pos="9350"/>
      </w:tabs>
      <w:spacing w:after="100"/>
    </w:pPr>
  </w:style>
  <w:style w:type="paragraph" w:styleId="TOC2">
    <w:name w:val="toc 2"/>
    <w:basedOn w:val="Normal"/>
    <w:next w:val="Normal"/>
    <w:autoRedefine/>
    <w:uiPriority w:val="39"/>
    <w:unhideWhenUsed/>
    <w:rsid w:val="003C766C"/>
    <w:pPr>
      <w:tabs>
        <w:tab w:val="right" w:leader="dot" w:pos="9350"/>
      </w:tabs>
      <w:spacing w:after="100"/>
      <w:ind w:left="220"/>
    </w:pPr>
  </w:style>
  <w:style w:type="character" w:styleId="FollowedHyperlink">
    <w:name w:val="FollowedHyperlink"/>
    <w:uiPriority w:val="99"/>
    <w:semiHidden/>
    <w:unhideWhenUsed/>
    <w:rsid w:val="00EC243D"/>
    <w:rPr>
      <w:color w:val="800080"/>
      <w:u w:val="single"/>
    </w:rPr>
  </w:style>
  <w:style w:type="paragraph" w:customStyle="1" w:styleId="PhotoLegend">
    <w:name w:val="Photo Legend"/>
    <w:basedOn w:val="Normal"/>
    <w:rsid w:val="00EC243D"/>
    <w:pPr>
      <w:suppressAutoHyphens/>
      <w:spacing w:line="280" w:lineRule="exact"/>
    </w:pPr>
    <w:rPr>
      <w:i/>
      <w:color w:val="3F3F3F"/>
      <w:spacing w:val="-4"/>
    </w:rPr>
  </w:style>
  <w:style w:type="character" w:customStyle="1" w:styleId="Heading5Char">
    <w:name w:val="Heading 5 Char"/>
    <w:link w:val="Heading5"/>
    <w:uiPriority w:val="9"/>
    <w:rsid w:val="00E614E1"/>
    <w:rPr>
      <w:rFonts w:ascii="Cambria" w:eastAsia="Times New Roman" w:hAnsi="Cambria" w:cs="Times New Roman"/>
      <w:color w:val="243F60"/>
    </w:rPr>
  </w:style>
  <w:style w:type="paragraph" w:styleId="TOC3">
    <w:name w:val="toc 3"/>
    <w:basedOn w:val="Normal"/>
    <w:next w:val="Normal"/>
    <w:autoRedefine/>
    <w:uiPriority w:val="39"/>
    <w:unhideWhenUsed/>
    <w:rsid w:val="00E614E1"/>
    <w:pPr>
      <w:spacing w:after="100"/>
      <w:ind w:left="440"/>
    </w:pPr>
  </w:style>
  <w:style w:type="paragraph" w:styleId="PlainText">
    <w:name w:val="Plain Text"/>
    <w:basedOn w:val="Normal"/>
    <w:link w:val="PlainTextChar"/>
    <w:uiPriority w:val="99"/>
    <w:unhideWhenUsed/>
    <w:rsid w:val="0002082B"/>
    <w:rPr>
      <w:rFonts w:ascii="Calibri" w:hAnsi="Calibri"/>
      <w:szCs w:val="21"/>
    </w:rPr>
  </w:style>
  <w:style w:type="character" w:customStyle="1" w:styleId="PlainTextChar">
    <w:name w:val="Plain Text Char"/>
    <w:link w:val="PlainText"/>
    <w:uiPriority w:val="99"/>
    <w:rsid w:val="0002082B"/>
    <w:rPr>
      <w:rFonts w:ascii="Calibri" w:hAnsi="Calibri"/>
      <w:szCs w:val="21"/>
    </w:rPr>
  </w:style>
  <w:style w:type="paragraph" w:styleId="Caption">
    <w:name w:val="caption"/>
    <w:basedOn w:val="Normal"/>
    <w:next w:val="Normal"/>
    <w:uiPriority w:val="35"/>
    <w:unhideWhenUsed/>
    <w:qFormat/>
    <w:rsid w:val="002F083A"/>
    <w:pPr>
      <w:spacing w:after="200"/>
    </w:pPr>
    <w:rPr>
      <w:b/>
      <w:bCs/>
      <w:color w:val="4F81BD"/>
      <w:sz w:val="18"/>
      <w:szCs w:val="18"/>
    </w:rPr>
  </w:style>
  <w:style w:type="paragraph" w:styleId="NoSpacing">
    <w:name w:val="No Spacing"/>
    <w:aliases w:val="Figures"/>
    <w:basedOn w:val="bodyStyle1"/>
    <w:uiPriority w:val="1"/>
    <w:qFormat/>
    <w:rsid w:val="004171E5"/>
    <w:pPr>
      <w:jc w:val="center"/>
    </w:pPr>
    <w:rPr>
      <w:i/>
    </w:rPr>
  </w:style>
  <w:style w:type="paragraph" w:customStyle="1" w:styleId="Style1">
    <w:name w:val="Style1"/>
    <w:basedOn w:val="Normal"/>
    <w:link w:val="Style1Char"/>
    <w:qFormat/>
    <w:rsid w:val="00B40865"/>
    <w:rPr>
      <w:b/>
      <w:color w:val="002A6C"/>
    </w:rPr>
  </w:style>
  <w:style w:type="paragraph" w:styleId="EndnoteText">
    <w:name w:val="endnote text"/>
    <w:basedOn w:val="Normal"/>
    <w:link w:val="EndnoteTextChar"/>
    <w:uiPriority w:val="99"/>
    <w:unhideWhenUsed/>
    <w:rsid w:val="00B533E6"/>
    <w:pPr>
      <w:spacing w:line="240" w:lineRule="auto"/>
    </w:pPr>
  </w:style>
  <w:style w:type="character" w:customStyle="1" w:styleId="Style1Char">
    <w:name w:val="Style1 Char"/>
    <w:link w:val="Style1"/>
    <w:rsid w:val="00B40865"/>
    <w:rPr>
      <w:rFonts w:ascii="Arial" w:hAnsi="Arial" w:cs="Arial"/>
      <w:b/>
      <w:color w:val="002A6C"/>
      <w:sz w:val="20"/>
      <w:szCs w:val="20"/>
    </w:rPr>
  </w:style>
  <w:style w:type="character" w:customStyle="1" w:styleId="EndnoteTextChar">
    <w:name w:val="Endnote Text Char"/>
    <w:link w:val="EndnoteText"/>
    <w:uiPriority w:val="99"/>
    <w:rsid w:val="00B533E6"/>
    <w:rPr>
      <w:rFonts w:ascii="Arial" w:hAnsi="Arial" w:cs="Arial"/>
      <w:sz w:val="20"/>
      <w:szCs w:val="20"/>
    </w:rPr>
  </w:style>
  <w:style w:type="character" w:styleId="EndnoteReference">
    <w:name w:val="endnote reference"/>
    <w:uiPriority w:val="99"/>
    <w:semiHidden/>
    <w:unhideWhenUsed/>
    <w:rsid w:val="00B533E6"/>
    <w:rPr>
      <w:vertAlign w:val="superscript"/>
    </w:rPr>
  </w:style>
  <w:style w:type="character" w:customStyle="1" w:styleId="apple-style-span">
    <w:name w:val="apple-style-span"/>
    <w:basedOn w:val="DefaultParagraphFont"/>
    <w:rsid w:val="003317F8"/>
  </w:style>
  <w:style w:type="character" w:customStyle="1" w:styleId="apple-converted-space">
    <w:name w:val="apple-converted-space"/>
    <w:basedOn w:val="DefaultParagraphFont"/>
    <w:rsid w:val="003317F8"/>
  </w:style>
  <w:style w:type="paragraph" w:customStyle="1" w:styleId="Style2">
    <w:name w:val="Style2"/>
    <w:basedOn w:val="Style1"/>
    <w:link w:val="Style2Char"/>
    <w:qFormat/>
    <w:rsid w:val="007746EB"/>
    <w:rPr>
      <w:caps/>
      <w:sz w:val="22"/>
      <w:szCs w:val="22"/>
    </w:rPr>
  </w:style>
  <w:style w:type="paragraph" w:customStyle="1" w:styleId="Style3">
    <w:name w:val="Style3"/>
    <w:basedOn w:val="Style1"/>
    <w:link w:val="Style3Char"/>
    <w:qFormat/>
    <w:rsid w:val="007746EB"/>
    <w:rPr>
      <w:b w:val="0"/>
      <w:i/>
    </w:rPr>
  </w:style>
  <w:style w:type="character" w:customStyle="1" w:styleId="Style2Char">
    <w:name w:val="Style2 Char"/>
    <w:link w:val="Style2"/>
    <w:rsid w:val="007746EB"/>
    <w:rPr>
      <w:rFonts w:ascii="GillSans" w:hAnsi="GillSans" w:cs="Arial"/>
      <w:b/>
      <w:caps/>
      <w:color w:val="002A6C"/>
      <w:sz w:val="20"/>
      <w:szCs w:val="20"/>
    </w:rPr>
  </w:style>
  <w:style w:type="paragraph" w:customStyle="1" w:styleId="Style4">
    <w:name w:val="Style4"/>
    <w:basedOn w:val="Style1"/>
    <w:link w:val="Style4Char"/>
    <w:qFormat/>
    <w:rsid w:val="00EA0592"/>
    <w:pPr>
      <w:spacing w:line="360" w:lineRule="auto"/>
    </w:pPr>
    <w:rPr>
      <w:i/>
      <w:sz w:val="24"/>
      <w:szCs w:val="24"/>
      <w:shd w:val="clear" w:color="auto" w:fill="FFFFFF"/>
    </w:rPr>
  </w:style>
  <w:style w:type="character" w:customStyle="1" w:styleId="Style3Char">
    <w:name w:val="Style3 Char"/>
    <w:link w:val="Style3"/>
    <w:rsid w:val="007746EB"/>
    <w:rPr>
      <w:rFonts w:ascii="GillSans" w:hAnsi="GillSans" w:cs="Arial"/>
      <w:b w:val="0"/>
      <w:i/>
      <w:color w:val="002A6C"/>
      <w:sz w:val="20"/>
      <w:szCs w:val="20"/>
    </w:rPr>
  </w:style>
  <w:style w:type="character" w:customStyle="1" w:styleId="Style4Char">
    <w:name w:val="Style4 Char"/>
    <w:link w:val="Style4"/>
    <w:rsid w:val="00EA0592"/>
    <w:rPr>
      <w:rFonts w:ascii="GillSans" w:hAnsi="GillSans" w:cs="Arial"/>
      <w:b/>
      <w:i/>
      <w:color w:val="002A6C"/>
      <w:sz w:val="24"/>
      <w:szCs w:val="24"/>
    </w:rPr>
  </w:style>
  <w:style w:type="paragraph" w:customStyle="1" w:styleId="Tables">
    <w:name w:val="Tables"/>
    <w:basedOn w:val="bodyStyle1"/>
    <w:link w:val="TablesChar"/>
    <w:qFormat/>
    <w:rsid w:val="00A15034"/>
    <w:rPr>
      <w:i/>
    </w:rPr>
  </w:style>
  <w:style w:type="paragraph" w:customStyle="1" w:styleId="headline1">
    <w:name w:val="headline1"/>
    <w:basedOn w:val="Normal"/>
    <w:link w:val="headline1Char"/>
    <w:qFormat/>
    <w:rsid w:val="00584D01"/>
    <w:pPr>
      <w:spacing w:line="720" w:lineRule="atLeast"/>
    </w:pPr>
    <w:rPr>
      <w:caps/>
      <w:sz w:val="72"/>
      <w:szCs w:val="72"/>
    </w:rPr>
  </w:style>
  <w:style w:type="character" w:customStyle="1" w:styleId="TablesChar">
    <w:name w:val="Tables Char"/>
    <w:link w:val="Tables"/>
    <w:rsid w:val="00A15034"/>
    <w:rPr>
      <w:rFonts w:ascii="Gill Sans MT" w:eastAsia="Times New Roman" w:hAnsi="Gill Sans MT" w:cs="Gill Sans"/>
      <w:bCs/>
      <w:i/>
      <w:sz w:val="22"/>
      <w:szCs w:val="22"/>
    </w:rPr>
  </w:style>
  <w:style w:type="paragraph" w:customStyle="1" w:styleId="subsectionheadline1">
    <w:name w:val="subsectionheadline1"/>
    <w:basedOn w:val="Style2"/>
    <w:link w:val="subsectionheadline1Char"/>
    <w:qFormat/>
    <w:rsid w:val="00E62993"/>
    <w:rPr>
      <w:sz w:val="24"/>
      <w:szCs w:val="24"/>
    </w:rPr>
  </w:style>
  <w:style w:type="character" w:customStyle="1" w:styleId="headline1Char">
    <w:name w:val="headline1 Char"/>
    <w:link w:val="headline1"/>
    <w:rsid w:val="00584D01"/>
    <w:rPr>
      <w:rFonts w:ascii="GillSans" w:hAnsi="GillSans" w:cs="Arial"/>
      <w:caps/>
      <w:sz w:val="72"/>
      <w:szCs w:val="72"/>
    </w:rPr>
  </w:style>
  <w:style w:type="character" w:customStyle="1" w:styleId="subsectionheadline1Char">
    <w:name w:val="subsectionheadline1 Char"/>
    <w:link w:val="subsectionheadline1"/>
    <w:rsid w:val="00E62993"/>
    <w:rPr>
      <w:rFonts w:ascii="GillSans" w:hAnsi="GillSans" w:cs="Arial"/>
      <w:b/>
      <w:caps/>
      <w:color w:val="002A6C"/>
      <w:sz w:val="24"/>
      <w:szCs w:val="24"/>
    </w:rPr>
  </w:style>
  <w:style w:type="paragraph" w:customStyle="1" w:styleId="subsectionhead">
    <w:name w:val="subsectionhead"/>
    <w:basedOn w:val="Normal"/>
    <w:link w:val="subsectionheadChar"/>
    <w:qFormat/>
    <w:rsid w:val="00065825"/>
    <w:pPr>
      <w:spacing w:before="120" w:line="260" w:lineRule="exact"/>
    </w:pPr>
    <w:rPr>
      <w:rFonts w:ascii="Arial" w:eastAsia="Times New Roman" w:hAnsi="Arial" w:cs="Times New Roman"/>
      <w:color w:val="002A6C"/>
      <w:sz w:val="22"/>
    </w:rPr>
  </w:style>
  <w:style w:type="paragraph" w:styleId="Title">
    <w:name w:val="Title"/>
    <w:basedOn w:val="Normal"/>
    <w:next w:val="Normal"/>
    <w:link w:val="TitleChar"/>
    <w:uiPriority w:val="10"/>
    <w:qFormat/>
    <w:rsid w:val="00065825"/>
    <w:pPr>
      <w:spacing w:before="240" w:after="240" w:line="520" w:lineRule="exact"/>
      <w:outlineLvl w:val="0"/>
    </w:pPr>
    <w:rPr>
      <w:rFonts w:ascii="Arial" w:eastAsia="Times New Roman" w:hAnsi="Arial" w:cs="Times New Roman"/>
      <w:color w:val="002A6C"/>
      <w:kern w:val="28"/>
      <w:sz w:val="36"/>
      <w:szCs w:val="36"/>
    </w:rPr>
  </w:style>
  <w:style w:type="character" w:customStyle="1" w:styleId="TitleChar">
    <w:name w:val="Title Char"/>
    <w:link w:val="Title"/>
    <w:uiPriority w:val="10"/>
    <w:rsid w:val="00065825"/>
    <w:rPr>
      <w:rFonts w:ascii="Arial" w:eastAsia="Times New Roman" w:hAnsi="Arial" w:cs="Times New Roman"/>
      <w:color w:val="002A6C"/>
      <w:kern w:val="28"/>
      <w:sz w:val="36"/>
      <w:szCs w:val="36"/>
    </w:rPr>
  </w:style>
  <w:style w:type="paragraph" w:customStyle="1" w:styleId="level3">
    <w:name w:val="level3"/>
    <w:basedOn w:val="subsectionhead"/>
    <w:next w:val="subsectionhead"/>
    <w:link w:val="level3Char"/>
    <w:qFormat/>
    <w:rsid w:val="00065825"/>
    <w:pPr>
      <w:spacing w:before="0" w:after="120" w:line="280" w:lineRule="exact"/>
    </w:pPr>
    <w:rPr>
      <w:b/>
    </w:rPr>
  </w:style>
  <w:style w:type="paragraph" w:customStyle="1" w:styleId="level2">
    <w:name w:val="level2"/>
    <w:basedOn w:val="Normal"/>
    <w:link w:val="level2Char"/>
    <w:qFormat/>
    <w:rsid w:val="00FA1188"/>
    <w:pPr>
      <w:widowControl w:val="0"/>
      <w:autoSpaceDE w:val="0"/>
      <w:autoSpaceDN w:val="0"/>
      <w:adjustRightInd w:val="0"/>
      <w:spacing w:before="240" w:after="120" w:line="240" w:lineRule="auto"/>
    </w:pPr>
    <w:rPr>
      <w:rFonts w:ascii="Gill Sans MT" w:eastAsia="Times New Roman" w:hAnsi="Gill Sans MT" w:cs="Gill Sans"/>
      <w:b/>
      <w:bCs/>
      <w:caps/>
      <w:color w:val="002A6C"/>
      <w:sz w:val="24"/>
      <w:szCs w:val="24"/>
    </w:rPr>
  </w:style>
  <w:style w:type="character" w:customStyle="1" w:styleId="level2Char">
    <w:name w:val="level2 Char"/>
    <w:link w:val="level2"/>
    <w:rsid w:val="00FA1188"/>
    <w:rPr>
      <w:rFonts w:ascii="Gill Sans MT" w:eastAsia="Times New Roman" w:hAnsi="Gill Sans MT" w:cs="Gill Sans"/>
      <w:b/>
      <w:bCs/>
      <w:caps/>
      <w:color w:val="002A6C"/>
      <w:sz w:val="24"/>
      <w:szCs w:val="24"/>
    </w:rPr>
  </w:style>
  <w:style w:type="paragraph" w:customStyle="1" w:styleId="bodyStyle1">
    <w:name w:val="bodyStyle1"/>
    <w:basedOn w:val="Normal"/>
    <w:link w:val="bodyStyle1Char"/>
    <w:qFormat/>
    <w:rsid w:val="00017275"/>
    <w:pPr>
      <w:widowControl w:val="0"/>
      <w:autoSpaceDE w:val="0"/>
      <w:autoSpaceDN w:val="0"/>
      <w:adjustRightInd w:val="0"/>
      <w:spacing w:after="120" w:line="240" w:lineRule="auto"/>
      <w:jc w:val="both"/>
    </w:pPr>
    <w:rPr>
      <w:rFonts w:ascii="Gill Sans MT" w:hAnsi="Gill Sans MT" w:cs="Gill Sans"/>
      <w:bCs/>
      <w:sz w:val="22"/>
      <w:szCs w:val="22"/>
    </w:rPr>
  </w:style>
  <w:style w:type="character" w:customStyle="1" w:styleId="bodyStyle1Char">
    <w:name w:val="bodyStyle1 Char"/>
    <w:link w:val="bodyStyle1"/>
    <w:rsid w:val="00017275"/>
    <w:rPr>
      <w:rFonts w:ascii="Gill Sans MT" w:hAnsi="Gill Sans MT" w:cs="Gill Sans"/>
      <w:bCs/>
      <w:sz w:val="22"/>
      <w:szCs w:val="22"/>
    </w:rPr>
  </w:style>
  <w:style w:type="paragraph" w:customStyle="1" w:styleId="headline2">
    <w:name w:val="headline2"/>
    <w:basedOn w:val="headline1"/>
    <w:link w:val="headline2Char"/>
    <w:qFormat/>
    <w:rsid w:val="005A5745"/>
    <w:rPr>
      <w:rFonts w:ascii="Gill Sans MT" w:hAnsi="Gill Sans MT"/>
      <w:b/>
      <w:color w:val="002A6C"/>
      <w:sz w:val="52"/>
      <w:szCs w:val="52"/>
    </w:rPr>
  </w:style>
  <w:style w:type="character" w:customStyle="1" w:styleId="headline2Char">
    <w:name w:val="headline2 Char"/>
    <w:link w:val="headline2"/>
    <w:rsid w:val="005A5745"/>
    <w:rPr>
      <w:rFonts w:ascii="Gill Sans MT" w:hAnsi="Gill Sans MT" w:cs="Arial"/>
      <w:b/>
      <w:caps/>
      <w:color w:val="002A6C"/>
      <w:sz w:val="52"/>
      <w:szCs w:val="52"/>
    </w:rPr>
  </w:style>
  <w:style w:type="paragraph" w:styleId="BodyText">
    <w:name w:val="Body Text"/>
    <w:basedOn w:val="Normal"/>
    <w:link w:val="BodyTextChar"/>
    <w:semiHidden/>
    <w:rsid w:val="0055043B"/>
    <w:pPr>
      <w:spacing w:line="240" w:lineRule="auto"/>
    </w:pPr>
    <w:rPr>
      <w:rFonts w:ascii="Times New Roman" w:eastAsia="Times New Roman" w:hAnsi="Times New Roman" w:cs="Times New Roman"/>
      <w:sz w:val="24"/>
    </w:rPr>
  </w:style>
  <w:style w:type="character" w:customStyle="1" w:styleId="BodyTextChar">
    <w:name w:val="Body Text Char"/>
    <w:link w:val="BodyText"/>
    <w:semiHidden/>
    <w:rsid w:val="0055043B"/>
    <w:rPr>
      <w:rFonts w:ascii="Times New Roman" w:eastAsia="Times New Roman" w:hAnsi="Times New Roman"/>
      <w:sz w:val="24"/>
    </w:rPr>
  </w:style>
  <w:style w:type="table" w:customStyle="1" w:styleId="GridTable4Accent1">
    <w:name w:val="Grid Table 4 Accent 1"/>
    <w:basedOn w:val="TableNormal"/>
    <w:uiPriority w:val="49"/>
    <w:rsid w:val="00995D4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ublicationDate">
    <w:name w:val="Publication Date"/>
    <w:basedOn w:val="subsectionhead"/>
    <w:next w:val="subsectionhead"/>
    <w:qFormat/>
    <w:rsid w:val="00995D4C"/>
    <w:pPr>
      <w:spacing w:before="0" w:after="120" w:line="280" w:lineRule="exact"/>
    </w:pPr>
    <w:rPr>
      <w:b/>
    </w:rPr>
  </w:style>
  <w:style w:type="paragraph" w:customStyle="1" w:styleId="sectionhead">
    <w:name w:val="sectionhead"/>
    <w:basedOn w:val="Normal"/>
    <w:link w:val="sectionheadChar"/>
    <w:qFormat/>
    <w:rsid w:val="00467C67"/>
    <w:pPr>
      <w:widowControl w:val="0"/>
      <w:autoSpaceDE w:val="0"/>
      <w:autoSpaceDN w:val="0"/>
      <w:adjustRightInd w:val="0"/>
      <w:spacing w:before="240" w:after="120" w:line="240" w:lineRule="auto"/>
    </w:pPr>
    <w:rPr>
      <w:rFonts w:ascii="Gill Sans MT" w:eastAsia="Times New Roman" w:hAnsi="Gill Sans MT" w:cs="Gill Sans"/>
      <w:b/>
      <w:bCs/>
      <w:caps/>
      <w:color w:val="002A6C"/>
      <w:sz w:val="24"/>
      <w:szCs w:val="24"/>
    </w:rPr>
  </w:style>
  <w:style w:type="character" w:customStyle="1" w:styleId="sectionheadChar">
    <w:name w:val="sectionhead Char"/>
    <w:link w:val="sectionhead"/>
    <w:rsid w:val="00467C67"/>
    <w:rPr>
      <w:rFonts w:ascii="Gill Sans MT" w:eastAsia="Times New Roman" w:hAnsi="Gill Sans MT" w:cs="Gill Sans"/>
      <w:b/>
      <w:bCs/>
      <w:caps/>
      <w:color w:val="002A6C"/>
      <w:sz w:val="24"/>
      <w:szCs w:val="24"/>
    </w:rPr>
  </w:style>
  <w:style w:type="table" w:customStyle="1" w:styleId="GridTable4Accent5">
    <w:name w:val="Grid Table 4 Accent 5"/>
    <w:basedOn w:val="TableNormal"/>
    <w:uiPriority w:val="49"/>
    <w:rsid w:val="003A79A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3">
    <w:name w:val="Grid Table 5 Dark Accent 3"/>
    <w:basedOn w:val="TableNormal"/>
    <w:uiPriority w:val="50"/>
    <w:rsid w:val="00C82B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
    <w:name w:val="Grid Table 4 Accent 3"/>
    <w:aliases w:val="ISSSA IE,Grid Table 4 - Accent 31"/>
    <w:basedOn w:val="TableNormal"/>
    <w:uiPriority w:val="49"/>
    <w:rsid w:val="00C82BB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5">
    <w:name w:val="Style5"/>
    <w:basedOn w:val="Normal"/>
    <w:link w:val="Style5Char"/>
    <w:qFormat/>
    <w:rsid w:val="0070193D"/>
    <w:rPr>
      <w:rFonts w:ascii="Gill Sans MT" w:hAnsi="Gill Sans MT"/>
      <w:sz w:val="48"/>
      <w:szCs w:val="48"/>
    </w:rPr>
  </w:style>
  <w:style w:type="paragraph" w:customStyle="1" w:styleId="Style6">
    <w:name w:val="Style6"/>
    <w:basedOn w:val="Title"/>
    <w:link w:val="Style6Char"/>
    <w:qFormat/>
    <w:rsid w:val="0070193D"/>
    <w:rPr>
      <w:rFonts w:ascii="Gill Sans MT" w:hAnsi="Gill Sans MT"/>
      <w:sz w:val="48"/>
      <w:szCs w:val="48"/>
    </w:rPr>
  </w:style>
  <w:style w:type="character" w:customStyle="1" w:styleId="Style5Char">
    <w:name w:val="Style5 Char"/>
    <w:basedOn w:val="DefaultParagraphFont"/>
    <w:link w:val="Style5"/>
    <w:rsid w:val="0070193D"/>
    <w:rPr>
      <w:rFonts w:ascii="Gill Sans MT" w:hAnsi="Gill Sans MT" w:cs="Arial"/>
      <w:sz w:val="48"/>
      <w:szCs w:val="48"/>
    </w:rPr>
  </w:style>
  <w:style w:type="table" w:customStyle="1" w:styleId="GridTable3">
    <w:name w:val="Grid Table 3"/>
    <w:basedOn w:val="TableNormal"/>
    <w:uiPriority w:val="48"/>
    <w:rsid w:val="00FC152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Style6Char">
    <w:name w:val="Style6 Char"/>
    <w:basedOn w:val="TitleChar"/>
    <w:link w:val="Style6"/>
    <w:rsid w:val="0070193D"/>
    <w:rPr>
      <w:rFonts w:ascii="Gill Sans MT" w:eastAsia="Times New Roman" w:hAnsi="Gill Sans MT" w:cs="Times New Roman"/>
      <w:color w:val="002A6C"/>
      <w:kern w:val="28"/>
      <w:sz w:val="48"/>
      <w:szCs w:val="48"/>
    </w:rPr>
  </w:style>
  <w:style w:type="paragraph" w:customStyle="1" w:styleId="Style7">
    <w:name w:val="Style7"/>
    <w:basedOn w:val="headline2"/>
    <w:link w:val="Style7Char"/>
    <w:qFormat/>
    <w:rsid w:val="00CE13EF"/>
    <w:pPr>
      <w:spacing w:line="240" w:lineRule="exact"/>
    </w:pPr>
    <w:rPr>
      <w:rFonts w:eastAsia="Times New Roman" w:cs="Gill Sans"/>
      <w:b w:val="0"/>
      <w:bCs/>
      <w:caps w:val="0"/>
      <w:color w:val="auto"/>
      <w:sz w:val="22"/>
      <w:szCs w:val="22"/>
    </w:rPr>
  </w:style>
  <w:style w:type="paragraph" w:customStyle="1" w:styleId="Style8">
    <w:name w:val="Style8"/>
    <w:basedOn w:val="bodyStyle1"/>
    <w:link w:val="Style8Char"/>
    <w:qFormat/>
    <w:rsid w:val="00632096"/>
    <w:rPr>
      <w:i/>
    </w:rPr>
  </w:style>
  <w:style w:type="character" w:customStyle="1" w:styleId="Style7Char">
    <w:name w:val="Style7 Char"/>
    <w:basedOn w:val="headline2Char"/>
    <w:link w:val="Style7"/>
    <w:rsid w:val="00CE13EF"/>
    <w:rPr>
      <w:rFonts w:ascii="Gill Sans MT" w:eastAsia="Times New Roman" w:hAnsi="Gill Sans MT" w:cs="Gill Sans"/>
      <w:b w:val="0"/>
      <w:bCs/>
      <w:caps w:val="0"/>
      <w:color w:val="002A6C"/>
      <w:sz w:val="22"/>
      <w:szCs w:val="22"/>
    </w:rPr>
  </w:style>
  <w:style w:type="paragraph" w:customStyle="1" w:styleId="Style9">
    <w:name w:val="Style9"/>
    <w:basedOn w:val="Style5"/>
    <w:link w:val="Style9Char"/>
    <w:qFormat/>
    <w:rsid w:val="00FA3B97"/>
  </w:style>
  <w:style w:type="character" w:customStyle="1" w:styleId="Style8Char">
    <w:name w:val="Style8 Char"/>
    <w:basedOn w:val="bodyStyle1Char"/>
    <w:link w:val="Style8"/>
    <w:rsid w:val="00632096"/>
    <w:rPr>
      <w:rFonts w:ascii="Gill Sans MT" w:hAnsi="Gill Sans MT" w:cs="Gill Sans"/>
      <w:bCs/>
      <w:i/>
      <w:sz w:val="22"/>
      <w:szCs w:val="22"/>
    </w:rPr>
  </w:style>
  <w:style w:type="paragraph" w:customStyle="1" w:styleId="Style10">
    <w:name w:val="Style10"/>
    <w:basedOn w:val="Style6"/>
    <w:link w:val="Style10Char"/>
    <w:qFormat/>
    <w:rsid w:val="00FA3B97"/>
  </w:style>
  <w:style w:type="character" w:customStyle="1" w:styleId="Style9Char">
    <w:name w:val="Style9 Char"/>
    <w:basedOn w:val="Style5Char"/>
    <w:link w:val="Style9"/>
    <w:rsid w:val="00FA3B97"/>
    <w:rPr>
      <w:rFonts w:ascii="Gill Sans MT" w:hAnsi="Gill Sans MT" w:cs="Arial"/>
      <w:sz w:val="48"/>
      <w:szCs w:val="48"/>
    </w:rPr>
  </w:style>
  <w:style w:type="character" w:customStyle="1" w:styleId="Style10Char">
    <w:name w:val="Style10 Char"/>
    <w:basedOn w:val="Style6Char"/>
    <w:link w:val="Style10"/>
    <w:rsid w:val="00FA3B97"/>
    <w:rPr>
      <w:rFonts w:ascii="Gill Sans MT" w:eastAsia="Times New Roman" w:hAnsi="Gill Sans MT" w:cs="Times New Roman"/>
      <w:color w:val="002A6C"/>
      <w:kern w:val="28"/>
      <w:sz w:val="48"/>
      <w:szCs w:val="48"/>
    </w:rPr>
  </w:style>
  <w:style w:type="paragraph" w:styleId="TOAHeading">
    <w:name w:val="toa heading"/>
    <w:basedOn w:val="Normal"/>
    <w:next w:val="Normal"/>
    <w:uiPriority w:val="99"/>
    <w:semiHidden/>
    <w:unhideWhenUsed/>
    <w:rsid w:val="004E076A"/>
    <w:pPr>
      <w:spacing w:before="120"/>
    </w:pPr>
    <w:rPr>
      <w:rFonts w:asciiTheme="majorHAnsi" w:eastAsiaTheme="majorEastAsia" w:hAnsiTheme="majorHAnsi" w:cstheme="majorBidi"/>
      <w:b/>
      <w:bCs/>
      <w:sz w:val="24"/>
      <w:szCs w:val="24"/>
    </w:rPr>
  </w:style>
  <w:style w:type="character" w:styleId="Emphasis">
    <w:name w:val="Emphasis"/>
    <w:basedOn w:val="DefaultParagraphFont"/>
    <w:uiPriority w:val="20"/>
    <w:qFormat/>
    <w:rsid w:val="00952703"/>
    <w:rPr>
      <w:b/>
      <w:bCs/>
      <w:i w:val="0"/>
      <w:iCs w:val="0"/>
    </w:rPr>
  </w:style>
  <w:style w:type="paragraph" w:customStyle="1" w:styleId="paragraph">
    <w:name w:val="paragraph"/>
    <w:basedOn w:val="Normal"/>
    <w:rsid w:val="005F43D4"/>
    <w:pPr>
      <w:spacing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F43D4"/>
  </w:style>
  <w:style w:type="character" w:customStyle="1" w:styleId="eop">
    <w:name w:val="eop"/>
    <w:basedOn w:val="DefaultParagraphFont"/>
    <w:rsid w:val="005F43D4"/>
  </w:style>
  <w:style w:type="paragraph" w:styleId="TableofFigures">
    <w:name w:val="table of figures"/>
    <w:basedOn w:val="Normal"/>
    <w:next w:val="Normal"/>
    <w:uiPriority w:val="99"/>
    <w:unhideWhenUsed/>
    <w:rsid w:val="00195C57"/>
  </w:style>
  <w:style w:type="paragraph" w:customStyle="1" w:styleId="Normal1">
    <w:name w:val="Normal1"/>
    <w:rsid w:val="00812D45"/>
    <w:pPr>
      <w:spacing w:after="160" w:line="259" w:lineRule="auto"/>
    </w:pPr>
    <w:rPr>
      <w:rFonts w:ascii="Cabin" w:eastAsia="Cabin" w:hAnsi="Cabin" w:cs="Cabin"/>
      <w:color w:val="000000"/>
      <w:sz w:val="22"/>
    </w:rPr>
  </w:style>
  <w:style w:type="character" w:customStyle="1" w:styleId="highlight">
    <w:name w:val="highlight"/>
    <w:basedOn w:val="DefaultParagraphFont"/>
    <w:rsid w:val="00A30F86"/>
  </w:style>
  <w:style w:type="table" w:customStyle="1" w:styleId="GridTable4-Accent11">
    <w:name w:val="Grid Table 4 - Accent 11"/>
    <w:basedOn w:val="TableNormal"/>
    <w:uiPriority w:val="49"/>
    <w:rsid w:val="004548A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4548A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31">
    <w:name w:val="Grid Table 5 Dark - Accent 31"/>
    <w:basedOn w:val="TableNormal"/>
    <w:uiPriority w:val="50"/>
    <w:rsid w:val="004548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31">
    <w:name w:val="Grid Table 31"/>
    <w:basedOn w:val="TableNormal"/>
    <w:uiPriority w:val="48"/>
    <w:rsid w:val="004548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Style11">
    <w:name w:val="Style11"/>
    <w:basedOn w:val="bodyStyle1"/>
    <w:link w:val="Style11Char"/>
    <w:qFormat/>
    <w:rsid w:val="0073211E"/>
  </w:style>
  <w:style w:type="character" w:customStyle="1" w:styleId="Style11Char">
    <w:name w:val="Style11 Char"/>
    <w:basedOn w:val="bodyStyle1Char"/>
    <w:link w:val="Style11"/>
    <w:rsid w:val="0073211E"/>
    <w:rPr>
      <w:rFonts w:ascii="Gill Sans MT" w:hAnsi="Gill Sans MT" w:cs="Gill Sans"/>
      <w:bCs/>
      <w:sz w:val="22"/>
      <w:szCs w:val="22"/>
    </w:rPr>
  </w:style>
  <w:style w:type="paragraph" w:customStyle="1" w:styleId="Level30">
    <w:name w:val="Level 3"/>
    <w:basedOn w:val="level3"/>
    <w:link w:val="Level3Char0"/>
    <w:qFormat/>
    <w:rsid w:val="00072790"/>
    <w:rPr>
      <w:rFonts w:ascii="Gill Sans MT" w:hAnsi="Gill Sans MT"/>
    </w:rPr>
  </w:style>
  <w:style w:type="character" w:customStyle="1" w:styleId="subsectionheadChar">
    <w:name w:val="subsectionhead Char"/>
    <w:basedOn w:val="DefaultParagraphFont"/>
    <w:link w:val="subsectionhead"/>
    <w:rsid w:val="00072790"/>
    <w:rPr>
      <w:rFonts w:ascii="Arial" w:eastAsia="Times New Roman" w:hAnsi="Arial"/>
      <w:color w:val="002A6C"/>
      <w:sz w:val="22"/>
    </w:rPr>
  </w:style>
  <w:style w:type="character" w:customStyle="1" w:styleId="level3Char">
    <w:name w:val="level3 Char"/>
    <w:basedOn w:val="subsectionheadChar"/>
    <w:link w:val="level3"/>
    <w:rsid w:val="00072790"/>
    <w:rPr>
      <w:rFonts w:ascii="Arial" w:eastAsia="Times New Roman" w:hAnsi="Arial"/>
      <w:b/>
      <w:color w:val="002A6C"/>
      <w:sz w:val="22"/>
    </w:rPr>
  </w:style>
  <w:style w:type="character" w:customStyle="1" w:styleId="Level3Char0">
    <w:name w:val="Level 3 Char"/>
    <w:basedOn w:val="level3Char"/>
    <w:link w:val="Level30"/>
    <w:rsid w:val="00072790"/>
    <w:rPr>
      <w:rFonts w:ascii="Gill Sans MT" w:eastAsia="Times New Roman" w:hAnsi="Gill Sans MT"/>
      <w:b/>
      <w:color w:val="002A6C"/>
      <w:sz w:val="22"/>
    </w:rPr>
  </w:style>
  <w:style w:type="paragraph" w:styleId="Bibliography">
    <w:name w:val="Bibliography"/>
    <w:basedOn w:val="Normal"/>
    <w:next w:val="Normal"/>
    <w:uiPriority w:val="37"/>
    <w:semiHidden/>
    <w:unhideWhenUsed/>
    <w:rsid w:val="002C34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F38"/>
    <w:pPr>
      <w:spacing w:line="220" w:lineRule="atLeast"/>
    </w:pPr>
    <w:rPr>
      <w:rFonts w:ascii="GillSans" w:hAnsi="GillSans" w:cs="Arial"/>
    </w:rPr>
  </w:style>
  <w:style w:type="paragraph" w:styleId="Heading1">
    <w:name w:val="heading 1"/>
    <w:basedOn w:val="Normal"/>
    <w:next w:val="Normal"/>
    <w:link w:val="Heading1Char"/>
    <w:uiPriority w:val="9"/>
    <w:qFormat/>
    <w:rsid w:val="007746EB"/>
    <w:pPr>
      <w:keepNext/>
      <w:keepLines/>
      <w:outlineLvl w:val="0"/>
    </w:pPr>
    <w:rPr>
      <w:rFonts w:eastAsia="Times New Roman" w:cs="Times New Roman"/>
      <w:b/>
      <w:bCs/>
      <w:caps/>
      <w:color w:val="002A6C"/>
      <w:sz w:val="28"/>
      <w:szCs w:val="28"/>
    </w:rPr>
  </w:style>
  <w:style w:type="paragraph" w:styleId="Heading2">
    <w:name w:val="heading 2"/>
    <w:basedOn w:val="Normal"/>
    <w:next w:val="Normal"/>
    <w:link w:val="Heading2Char"/>
    <w:uiPriority w:val="9"/>
    <w:unhideWhenUsed/>
    <w:qFormat/>
    <w:rsid w:val="003E50EB"/>
    <w:pPr>
      <w:keepNext/>
      <w:keepLines/>
      <w:outlineLvl w:val="1"/>
    </w:pPr>
    <w:rPr>
      <w:rFonts w:eastAsia="Times New Roman" w:cs="Times New Roman"/>
      <w:b/>
      <w:bCs/>
      <w:color w:val="002A6C"/>
      <w:sz w:val="24"/>
      <w:szCs w:val="26"/>
    </w:rPr>
  </w:style>
  <w:style w:type="paragraph" w:styleId="Heading3">
    <w:name w:val="heading 3"/>
    <w:basedOn w:val="Normal"/>
    <w:next w:val="Normal"/>
    <w:link w:val="Heading3Char"/>
    <w:uiPriority w:val="9"/>
    <w:unhideWhenUsed/>
    <w:qFormat/>
    <w:rsid w:val="00574DEB"/>
    <w:pPr>
      <w:keepNext/>
      <w:keepLines/>
      <w:spacing w:before="200"/>
      <w:outlineLvl w:val="2"/>
    </w:pPr>
    <w:rPr>
      <w:rFonts w:eastAsia="Times New Roman" w:cs="Times New Roman"/>
      <w:b/>
      <w:bCs/>
      <w:color w:val="002A6C"/>
    </w:rPr>
  </w:style>
  <w:style w:type="paragraph" w:styleId="Heading4">
    <w:name w:val="heading 4"/>
    <w:basedOn w:val="Normal"/>
    <w:next w:val="Normal"/>
    <w:link w:val="Heading4Char"/>
    <w:uiPriority w:val="9"/>
    <w:unhideWhenUsed/>
    <w:qFormat/>
    <w:rsid w:val="00574DEB"/>
    <w:pPr>
      <w:keepNext/>
      <w:keepLines/>
      <w:spacing w:before="200"/>
      <w:outlineLvl w:val="3"/>
    </w:pPr>
    <w:rPr>
      <w:rFonts w:eastAsia="Times New Roman" w:cs="Times New Roman"/>
      <w:b/>
      <w:bCs/>
      <w:i/>
      <w:iCs/>
      <w:color w:val="002A6C"/>
    </w:rPr>
  </w:style>
  <w:style w:type="paragraph" w:styleId="Heading5">
    <w:name w:val="heading 5"/>
    <w:basedOn w:val="Normal"/>
    <w:next w:val="Normal"/>
    <w:link w:val="Heading5Char"/>
    <w:uiPriority w:val="9"/>
    <w:unhideWhenUsed/>
    <w:qFormat/>
    <w:rsid w:val="00E614E1"/>
    <w:pPr>
      <w:keepNext/>
      <w:keepLines/>
      <w:spacing w:before="20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540"/>
    <w:pPr>
      <w:contextualSpacing/>
    </w:pPr>
  </w:style>
  <w:style w:type="table" w:styleId="TableGrid">
    <w:name w:val="Table Grid"/>
    <w:basedOn w:val="TableNormal"/>
    <w:uiPriority w:val="59"/>
    <w:rsid w:val="00F81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F3C52"/>
    <w:rPr>
      <w:color w:val="0000FF"/>
      <w:u w:val="single"/>
    </w:rPr>
  </w:style>
  <w:style w:type="paragraph" w:styleId="FootnoteText">
    <w:name w:val="footnote text"/>
    <w:basedOn w:val="Normal"/>
    <w:link w:val="FootnoteTextChar"/>
    <w:uiPriority w:val="99"/>
    <w:unhideWhenUsed/>
    <w:rsid w:val="00BF3C52"/>
  </w:style>
  <w:style w:type="character" w:customStyle="1" w:styleId="FootnoteTextChar">
    <w:name w:val="Footnote Text Char"/>
    <w:link w:val="FootnoteText"/>
    <w:uiPriority w:val="99"/>
    <w:rsid w:val="00BF3C52"/>
    <w:rPr>
      <w:sz w:val="20"/>
      <w:szCs w:val="20"/>
    </w:rPr>
  </w:style>
  <w:style w:type="character" w:styleId="FootnoteReference">
    <w:name w:val="footnote reference"/>
    <w:uiPriority w:val="99"/>
    <w:unhideWhenUsed/>
    <w:rsid w:val="00BF3C52"/>
    <w:rPr>
      <w:vertAlign w:val="superscript"/>
    </w:rPr>
  </w:style>
  <w:style w:type="character" w:styleId="CommentReference">
    <w:name w:val="annotation reference"/>
    <w:uiPriority w:val="99"/>
    <w:semiHidden/>
    <w:unhideWhenUsed/>
    <w:rsid w:val="00B37E9B"/>
    <w:rPr>
      <w:sz w:val="16"/>
      <w:szCs w:val="16"/>
    </w:rPr>
  </w:style>
  <w:style w:type="paragraph" w:styleId="CommentText">
    <w:name w:val="annotation text"/>
    <w:basedOn w:val="Normal"/>
    <w:link w:val="CommentTextChar"/>
    <w:uiPriority w:val="99"/>
    <w:unhideWhenUsed/>
    <w:rsid w:val="00B37E9B"/>
  </w:style>
  <w:style w:type="character" w:customStyle="1" w:styleId="CommentTextChar">
    <w:name w:val="Comment Text Char"/>
    <w:link w:val="CommentText"/>
    <w:uiPriority w:val="99"/>
    <w:rsid w:val="00B37E9B"/>
    <w:rPr>
      <w:sz w:val="20"/>
      <w:szCs w:val="20"/>
    </w:rPr>
  </w:style>
  <w:style w:type="paragraph" w:styleId="CommentSubject">
    <w:name w:val="annotation subject"/>
    <w:basedOn w:val="CommentText"/>
    <w:next w:val="CommentText"/>
    <w:link w:val="CommentSubjectChar"/>
    <w:uiPriority w:val="99"/>
    <w:semiHidden/>
    <w:unhideWhenUsed/>
    <w:rsid w:val="00B37E9B"/>
    <w:rPr>
      <w:b/>
      <w:bCs/>
    </w:rPr>
  </w:style>
  <w:style w:type="character" w:customStyle="1" w:styleId="CommentSubjectChar">
    <w:name w:val="Comment Subject Char"/>
    <w:link w:val="CommentSubject"/>
    <w:uiPriority w:val="99"/>
    <w:semiHidden/>
    <w:rsid w:val="00B37E9B"/>
    <w:rPr>
      <w:b/>
      <w:bCs/>
      <w:sz w:val="20"/>
      <w:szCs w:val="20"/>
    </w:rPr>
  </w:style>
  <w:style w:type="paragraph" w:styleId="BalloonText">
    <w:name w:val="Balloon Text"/>
    <w:basedOn w:val="Normal"/>
    <w:link w:val="BalloonTextChar"/>
    <w:uiPriority w:val="99"/>
    <w:semiHidden/>
    <w:unhideWhenUsed/>
    <w:rsid w:val="00B37E9B"/>
    <w:rPr>
      <w:rFonts w:ascii="Tahoma" w:hAnsi="Tahoma" w:cs="Tahoma"/>
      <w:sz w:val="16"/>
      <w:szCs w:val="16"/>
    </w:rPr>
  </w:style>
  <w:style w:type="character" w:customStyle="1" w:styleId="BalloonTextChar">
    <w:name w:val="Balloon Text Char"/>
    <w:link w:val="BalloonText"/>
    <w:uiPriority w:val="99"/>
    <w:semiHidden/>
    <w:rsid w:val="00B37E9B"/>
    <w:rPr>
      <w:rFonts w:ascii="Tahoma" w:hAnsi="Tahoma" w:cs="Tahoma"/>
      <w:sz w:val="16"/>
      <w:szCs w:val="16"/>
    </w:rPr>
  </w:style>
  <w:style w:type="paragraph" w:styleId="NormalWeb">
    <w:name w:val="Normal (Web)"/>
    <w:basedOn w:val="Normal"/>
    <w:uiPriority w:val="99"/>
    <w:semiHidden/>
    <w:unhideWhenUsed/>
    <w:rsid w:val="00513364"/>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6DB9"/>
    <w:pPr>
      <w:tabs>
        <w:tab w:val="center" w:pos="4680"/>
        <w:tab w:val="right" w:pos="9360"/>
      </w:tabs>
    </w:pPr>
  </w:style>
  <w:style w:type="character" w:customStyle="1" w:styleId="HeaderChar">
    <w:name w:val="Header Char"/>
    <w:basedOn w:val="DefaultParagraphFont"/>
    <w:link w:val="Header"/>
    <w:uiPriority w:val="99"/>
    <w:rsid w:val="008F6DB9"/>
  </w:style>
  <w:style w:type="paragraph" w:styleId="Footer">
    <w:name w:val="footer"/>
    <w:basedOn w:val="Normal"/>
    <w:link w:val="FooterChar"/>
    <w:uiPriority w:val="99"/>
    <w:unhideWhenUsed/>
    <w:rsid w:val="008F6DB9"/>
    <w:pPr>
      <w:tabs>
        <w:tab w:val="center" w:pos="4680"/>
        <w:tab w:val="right" w:pos="9360"/>
      </w:tabs>
    </w:pPr>
  </w:style>
  <w:style w:type="character" w:customStyle="1" w:styleId="FooterChar">
    <w:name w:val="Footer Char"/>
    <w:basedOn w:val="DefaultParagraphFont"/>
    <w:link w:val="Footer"/>
    <w:uiPriority w:val="99"/>
    <w:rsid w:val="008F6DB9"/>
  </w:style>
  <w:style w:type="paragraph" w:styleId="Revision">
    <w:name w:val="Revision"/>
    <w:hidden/>
    <w:uiPriority w:val="99"/>
    <w:semiHidden/>
    <w:rsid w:val="008F6DB9"/>
    <w:rPr>
      <w:sz w:val="22"/>
      <w:szCs w:val="22"/>
    </w:rPr>
  </w:style>
  <w:style w:type="paragraph" w:customStyle="1" w:styleId="Default">
    <w:name w:val="Default"/>
    <w:rsid w:val="00D64AC5"/>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7746EB"/>
    <w:rPr>
      <w:rFonts w:ascii="GillSans" w:eastAsia="Times New Roman" w:hAnsi="GillSans" w:cs="Times New Roman"/>
      <w:b/>
      <w:bCs/>
      <w:caps/>
      <w:color w:val="002A6C"/>
      <w:sz w:val="28"/>
      <w:szCs w:val="28"/>
    </w:rPr>
  </w:style>
  <w:style w:type="character" w:customStyle="1" w:styleId="Heading2Char">
    <w:name w:val="Heading 2 Char"/>
    <w:link w:val="Heading2"/>
    <w:uiPriority w:val="9"/>
    <w:rsid w:val="003E50EB"/>
    <w:rPr>
      <w:rFonts w:ascii="Arial" w:eastAsia="Times New Roman" w:hAnsi="Arial" w:cs="Times New Roman"/>
      <w:b/>
      <w:bCs/>
      <w:color w:val="002A6C"/>
      <w:sz w:val="24"/>
      <w:szCs w:val="26"/>
    </w:rPr>
  </w:style>
  <w:style w:type="character" w:customStyle="1" w:styleId="Heading3Char">
    <w:name w:val="Heading 3 Char"/>
    <w:link w:val="Heading3"/>
    <w:uiPriority w:val="9"/>
    <w:rsid w:val="00574DEB"/>
    <w:rPr>
      <w:rFonts w:ascii="Arial" w:eastAsia="Times New Roman" w:hAnsi="Arial" w:cs="Times New Roman"/>
      <w:b/>
      <w:bCs/>
      <w:color w:val="002A6C"/>
    </w:rPr>
  </w:style>
  <w:style w:type="character" w:customStyle="1" w:styleId="Heading4Char">
    <w:name w:val="Heading 4 Char"/>
    <w:link w:val="Heading4"/>
    <w:uiPriority w:val="9"/>
    <w:rsid w:val="00574DEB"/>
    <w:rPr>
      <w:rFonts w:ascii="Arial" w:eastAsia="Times New Roman" w:hAnsi="Arial" w:cs="Times New Roman"/>
      <w:b/>
      <w:bCs/>
      <w:i/>
      <w:iCs/>
      <w:color w:val="002A6C"/>
    </w:rPr>
  </w:style>
  <w:style w:type="paragraph" w:styleId="TOCHeading">
    <w:name w:val="TOC Heading"/>
    <w:basedOn w:val="Heading1"/>
    <w:next w:val="Normal"/>
    <w:uiPriority w:val="39"/>
    <w:unhideWhenUsed/>
    <w:qFormat/>
    <w:rsid w:val="00E00E61"/>
    <w:pPr>
      <w:outlineLvl w:val="9"/>
    </w:pPr>
    <w:rPr>
      <w:lang w:eastAsia="ja-JP"/>
    </w:rPr>
  </w:style>
  <w:style w:type="paragraph" w:styleId="TOC1">
    <w:name w:val="toc 1"/>
    <w:basedOn w:val="Normal"/>
    <w:next w:val="Normal"/>
    <w:autoRedefine/>
    <w:uiPriority w:val="39"/>
    <w:unhideWhenUsed/>
    <w:rsid w:val="00B52ED6"/>
    <w:pPr>
      <w:tabs>
        <w:tab w:val="right" w:leader="dot" w:pos="9350"/>
      </w:tabs>
      <w:spacing w:after="100"/>
    </w:pPr>
  </w:style>
  <w:style w:type="paragraph" w:styleId="TOC2">
    <w:name w:val="toc 2"/>
    <w:basedOn w:val="Normal"/>
    <w:next w:val="Normal"/>
    <w:autoRedefine/>
    <w:uiPriority w:val="39"/>
    <w:unhideWhenUsed/>
    <w:rsid w:val="003C766C"/>
    <w:pPr>
      <w:tabs>
        <w:tab w:val="right" w:leader="dot" w:pos="9350"/>
      </w:tabs>
      <w:spacing w:after="100"/>
      <w:ind w:left="220"/>
    </w:pPr>
  </w:style>
  <w:style w:type="character" w:styleId="FollowedHyperlink">
    <w:name w:val="FollowedHyperlink"/>
    <w:uiPriority w:val="99"/>
    <w:semiHidden/>
    <w:unhideWhenUsed/>
    <w:rsid w:val="00EC243D"/>
    <w:rPr>
      <w:color w:val="800080"/>
      <w:u w:val="single"/>
    </w:rPr>
  </w:style>
  <w:style w:type="paragraph" w:customStyle="1" w:styleId="PhotoLegend">
    <w:name w:val="Photo Legend"/>
    <w:basedOn w:val="Normal"/>
    <w:rsid w:val="00EC243D"/>
    <w:pPr>
      <w:suppressAutoHyphens/>
      <w:spacing w:line="280" w:lineRule="exact"/>
    </w:pPr>
    <w:rPr>
      <w:i/>
      <w:color w:val="3F3F3F"/>
      <w:spacing w:val="-4"/>
    </w:rPr>
  </w:style>
  <w:style w:type="character" w:customStyle="1" w:styleId="Heading5Char">
    <w:name w:val="Heading 5 Char"/>
    <w:link w:val="Heading5"/>
    <w:uiPriority w:val="9"/>
    <w:rsid w:val="00E614E1"/>
    <w:rPr>
      <w:rFonts w:ascii="Cambria" w:eastAsia="Times New Roman" w:hAnsi="Cambria" w:cs="Times New Roman"/>
      <w:color w:val="243F60"/>
    </w:rPr>
  </w:style>
  <w:style w:type="paragraph" w:styleId="TOC3">
    <w:name w:val="toc 3"/>
    <w:basedOn w:val="Normal"/>
    <w:next w:val="Normal"/>
    <w:autoRedefine/>
    <w:uiPriority w:val="39"/>
    <w:unhideWhenUsed/>
    <w:rsid w:val="00E614E1"/>
    <w:pPr>
      <w:spacing w:after="100"/>
      <w:ind w:left="440"/>
    </w:pPr>
  </w:style>
  <w:style w:type="paragraph" w:styleId="PlainText">
    <w:name w:val="Plain Text"/>
    <w:basedOn w:val="Normal"/>
    <w:link w:val="PlainTextChar"/>
    <w:uiPriority w:val="99"/>
    <w:unhideWhenUsed/>
    <w:rsid w:val="0002082B"/>
    <w:rPr>
      <w:rFonts w:ascii="Calibri" w:hAnsi="Calibri"/>
      <w:szCs w:val="21"/>
    </w:rPr>
  </w:style>
  <w:style w:type="character" w:customStyle="1" w:styleId="PlainTextChar">
    <w:name w:val="Plain Text Char"/>
    <w:link w:val="PlainText"/>
    <w:uiPriority w:val="99"/>
    <w:rsid w:val="0002082B"/>
    <w:rPr>
      <w:rFonts w:ascii="Calibri" w:hAnsi="Calibri"/>
      <w:szCs w:val="21"/>
    </w:rPr>
  </w:style>
  <w:style w:type="paragraph" w:styleId="Caption">
    <w:name w:val="caption"/>
    <w:basedOn w:val="Normal"/>
    <w:next w:val="Normal"/>
    <w:uiPriority w:val="35"/>
    <w:unhideWhenUsed/>
    <w:qFormat/>
    <w:rsid w:val="002F083A"/>
    <w:pPr>
      <w:spacing w:after="200"/>
    </w:pPr>
    <w:rPr>
      <w:b/>
      <w:bCs/>
      <w:color w:val="4F81BD"/>
      <w:sz w:val="18"/>
      <w:szCs w:val="18"/>
    </w:rPr>
  </w:style>
  <w:style w:type="paragraph" w:styleId="NoSpacing">
    <w:name w:val="No Spacing"/>
    <w:aliases w:val="Figures"/>
    <w:basedOn w:val="bodyStyle1"/>
    <w:uiPriority w:val="1"/>
    <w:qFormat/>
    <w:rsid w:val="004171E5"/>
    <w:pPr>
      <w:jc w:val="center"/>
    </w:pPr>
    <w:rPr>
      <w:i/>
    </w:rPr>
  </w:style>
  <w:style w:type="paragraph" w:customStyle="1" w:styleId="Style1">
    <w:name w:val="Style1"/>
    <w:basedOn w:val="Normal"/>
    <w:link w:val="Style1Char"/>
    <w:qFormat/>
    <w:rsid w:val="00B40865"/>
    <w:rPr>
      <w:b/>
      <w:color w:val="002A6C"/>
    </w:rPr>
  </w:style>
  <w:style w:type="paragraph" w:styleId="EndnoteText">
    <w:name w:val="endnote text"/>
    <w:basedOn w:val="Normal"/>
    <w:link w:val="EndnoteTextChar"/>
    <w:uiPriority w:val="99"/>
    <w:unhideWhenUsed/>
    <w:rsid w:val="00B533E6"/>
    <w:pPr>
      <w:spacing w:line="240" w:lineRule="auto"/>
    </w:pPr>
  </w:style>
  <w:style w:type="character" w:customStyle="1" w:styleId="Style1Char">
    <w:name w:val="Style1 Char"/>
    <w:link w:val="Style1"/>
    <w:rsid w:val="00B40865"/>
    <w:rPr>
      <w:rFonts w:ascii="Arial" w:hAnsi="Arial" w:cs="Arial"/>
      <w:b/>
      <w:color w:val="002A6C"/>
      <w:sz w:val="20"/>
      <w:szCs w:val="20"/>
    </w:rPr>
  </w:style>
  <w:style w:type="character" w:customStyle="1" w:styleId="EndnoteTextChar">
    <w:name w:val="Endnote Text Char"/>
    <w:link w:val="EndnoteText"/>
    <w:uiPriority w:val="99"/>
    <w:rsid w:val="00B533E6"/>
    <w:rPr>
      <w:rFonts w:ascii="Arial" w:hAnsi="Arial" w:cs="Arial"/>
      <w:sz w:val="20"/>
      <w:szCs w:val="20"/>
    </w:rPr>
  </w:style>
  <w:style w:type="character" w:styleId="EndnoteReference">
    <w:name w:val="endnote reference"/>
    <w:uiPriority w:val="99"/>
    <w:semiHidden/>
    <w:unhideWhenUsed/>
    <w:rsid w:val="00B533E6"/>
    <w:rPr>
      <w:vertAlign w:val="superscript"/>
    </w:rPr>
  </w:style>
  <w:style w:type="character" w:customStyle="1" w:styleId="apple-style-span">
    <w:name w:val="apple-style-span"/>
    <w:basedOn w:val="DefaultParagraphFont"/>
    <w:rsid w:val="003317F8"/>
  </w:style>
  <w:style w:type="character" w:customStyle="1" w:styleId="apple-converted-space">
    <w:name w:val="apple-converted-space"/>
    <w:basedOn w:val="DefaultParagraphFont"/>
    <w:rsid w:val="003317F8"/>
  </w:style>
  <w:style w:type="paragraph" w:customStyle="1" w:styleId="Style2">
    <w:name w:val="Style2"/>
    <w:basedOn w:val="Style1"/>
    <w:link w:val="Style2Char"/>
    <w:qFormat/>
    <w:rsid w:val="007746EB"/>
    <w:rPr>
      <w:caps/>
      <w:sz w:val="22"/>
      <w:szCs w:val="22"/>
    </w:rPr>
  </w:style>
  <w:style w:type="paragraph" w:customStyle="1" w:styleId="Style3">
    <w:name w:val="Style3"/>
    <w:basedOn w:val="Style1"/>
    <w:link w:val="Style3Char"/>
    <w:qFormat/>
    <w:rsid w:val="007746EB"/>
    <w:rPr>
      <w:b w:val="0"/>
      <w:i/>
    </w:rPr>
  </w:style>
  <w:style w:type="character" w:customStyle="1" w:styleId="Style2Char">
    <w:name w:val="Style2 Char"/>
    <w:link w:val="Style2"/>
    <w:rsid w:val="007746EB"/>
    <w:rPr>
      <w:rFonts w:ascii="GillSans" w:hAnsi="GillSans" w:cs="Arial"/>
      <w:b/>
      <w:caps/>
      <w:color w:val="002A6C"/>
      <w:sz w:val="20"/>
      <w:szCs w:val="20"/>
    </w:rPr>
  </w:style>
  <w:style w:type="paragraph" w:customStyle="1" w:styleId="Style4">
    <w:name w:val="Style4"/>
    <w:basedOn w:val="Style1"/>
    <w:link w:val="Style4Char"/>
    <w:qFormat/>
    <w:rsid w:val="00EA0592"/>
    <w:pPr>
      <w:spacing w:line="360" w:lineRule="auto"/>
    </w:pPr>
    <w:rPr>
      <w:i/>
      <w:sz w:val="24"/>
      <w:szCs w:val="24"/>
      <w:shd w:val="clear" w:color="auto" w:fill="FFFFFF"/>
    </w:rPr>
  </w:style>
  <w:style w:type="character" w:customStyle="1" w:styleId="Style3Char">
    <w:name w:val="Style3 Char"/>
    <w:link w:val="Style3"/>
    <w:rsid w:val="007746EB"/>
    <w:rPr>
      <w:rFonts w:ascii="GillSans" w:hAnsi="GillSans" w:cs="Arial"/>
      <w:b w:val="0"/>
      <w:i/>
      <w:color w:val="002A6C"/>
      <w:sz w:val="20"/>
      <w:szCs w:val="20"/>
    </w:rPr>
  </w:style>
  <w:style w:type="character" w:customStyle="1" w:styleId="Style4Char">
    <w:name w:val="Style4 Char"/>
    <w:link w:val="Style4"/>
    <w:rsid w:val="00EA0592"/>
    <w:rPr>
      <w:rFonts w:ascii="GillSans" w:hAnsi="GillSans" w:cs="Arial"/>
      <w:b/>
      <w:i/>
      <w:color w:val="002A6C"/>
      <w:sz w:val="24"/>
      <w:szCs w:val="24"/>
    </w:rPr>
  </w:style>
  <w:style w:type="paragraph" w:customStyle="1" w:styleId="Tables">
    <w:name w:val="Tables"/>
    <w:basedOn w:val="bodyStyle1"/>
    <w:link w:val="TablesChar"/>
    <w:qFormat/>
    <w:rsid w:val="00A15034"/>
    <w:rPr>
      <w:i/>
    </w:rPr>
  </w:style>
  <w:style w:type="paragraph" w:customStyle="1" w:styleId="headline1">
    <w:name w:val="headline1"/>
    <w:basedOn w:val="Normal"/>
    <w:link w:val="headline1Char"/>
    <w:qFormat/>
    <w:rsid w:val="00584D01"/>
    <w:pPr>
      <w:spacing w:line="720" w:lineRule="atLeast"/>
    </w:pPr>
    <w:rPr>
      <w:caps/>
      <w:sz w:val="72"/>
      <w:szCs w:val="72"/>
    </w:rPr>
  </w:style>
  <w:style w:type="character" w:customStyle="1" w:styleId="TablesChar">
    <w:name w:val="Tables Char"/>
    <w:link w:val="Tables"/>
    <w:rsid w:val="00A15034"/>
    <w:rPr>
      <w:rFonts w:ascii="Gill Sans MT" w:eastAsia="Times New Roman" w:hAnsi="Gill Sans MT" w:cs="Gill Sans"/>
      <w:bCs/>
      <w:i/>
      <w:sz w:val="22"/>
      <w:szCs w:val="22"/>
    </w:rPr>
  </w:style>
  <w:style w:type="paragraph" w:customStyle="1" w:styleId="subsectionheadline1">
    <w:name w:val="subsectionheadline1"/>
    <w:basedOn w:val="Style2"/>
    <w:link w:val="subsectionheadline1Char"/>
    <w:qFormat/>
    <w:rsid w:val="00E62993"/>
    <w:rPr>
      <w:sz w:val="24"/>
      <w:szCs w:val="24"/>
    </w:rPr>
  </w:style>
  <w:style w:type="character" w:customStyle="1" w:styleId="headline1Char">
    <w:name w:val="headline1 Char"/>
    <w:link w:val="headline1"/>
    <w:rsid w:val="00584D01"/>
    <w:rPr>
      <w:rFonts w:ascii="GillSans" w:hAnsi="GillSans" w:cs="Arial"/>
      <w:caps/>
      <w:sz w:val="72"/>
      <w:szCs w:val="72"/>
    </w:rPr>
  </w:style>
  <w:style w:type="character" w:customStyle="1" w:styleId="subsectionheadline1Char">
    <w:name w:val="subsectionheadline1 Char"/>
    <w:link w:val="subsectionheadline1"/>
    <w:rsid w:val="00E62993"/>
    <w:rPr>
      <w:rFonts w:ascii="GillSans" w:hAnsi="GillSans" w:cs="Arial"/>
      <w:b/>
      <w:caps/>
      <w:color w:val="002A6C"/>
      <w:sz w:val="24"/>
      <w:szCs w:val="24"/>
    </w:rPr>
  </w:style>
  <w:style w:type="paragraph" w:customStyle="1" w:styleId="subsectionhead">
    <w:name w:val="subsectionhead"/>
    <w:basedOn w:val="Normal"/>
    <w:link w:val="subsectionheadChar"/>
    <w:qFormat/>
    <w:rsid w:val="00065825"/>
    <w:pPr>
      <w:spacing w:before="120" w:line="260" w:lineRule="exact"/>
    </w:pPr>
    <w:rPr>
      <w:rFonts w:ascii="Arial" w:eastAsia="Times New Roman" w:hAnsi="Arial" w:cs="Times New Roman"/>
      <w:color w:val="002A6C"/>
      <w:sz w:val="22"/>
    </w:rPr>
  </w:style>
  <w:style w:type="paragraph" w:styleId="Title">
    <w:name w:val="Title"/>
    <w:basedOn w:val="Normal"/>
    <w:next w:val="Normal"/>
    <w:link w:val="TitleChar"/>
    <w:uiPriority w:val="10"/>
    <w:qFormat/>
    <w:rsid w:val="00065825"/>
    <w:pPr>
      <w:spacing w:before="240" w:after="240" w:line="520" w:lineRule="exact"/>
      <w:outlineLvl w:val="0"/>
    </w:pPr>
    <w:rPr>
      <w:rFonts w:ascii="Arial" w:eastAsia="Times New Roman" w:hAnsi="Arial" w:cs="Times New Roman"/>
      <w:color w:val="002A6C"/>
      <w:kern w:val="28"/>
      <w:sz w:val="36"/>
      <w:szCs w:val="36"/>
    </w:rPr>
  </w:style>
  <w:style w:type="character" w:customStyle="1" w:styleId="TitleChar">
    <w:name w:val="Title Char"/>
    <w:link w:val="Title"/>
    <w:uiPriority w:val="10"/>
    <w:rsid w:val="00065825"/>
    <w:rPr>
      <w:rFonts w:ascii="Arial" w:eastAsia="Times New Roman" w:hAnsi="Arial" w:cs="Times New Roman"/>
      <w:color w:val="002A6C"/>
      <w:kern w:val="28"/>
      <w:sz w:val="36"/>
      <w:szCs w:val="36"/>
    </w:rPr>
  </w:style>
  <w:style w:type="paragraph" w:customStyle="1" w:styleId="level3">
    <w:name w:val="level3"/>
    <w:basedOn w:val="subsectionhead"/>
    <w:next w:val="subsectionhead"/>
    <w:link w:val="level3Char"/>
    <w:qFormat/>
    <w:rsid w:val="00065825"/>
    <w:pPr>
      <w:spacing w:before="0" w:after="120" w:line="280" w:lineRule="exact"/>
    </w:pPr>
    <w:rPr>
      <w:b/>
    </w:rPr>
  </w:style>
  <w:style w:type="paragraph" w:customStyle="1" w:styleId="level2">
    <w:name w:val="level2"/>
    <w:basedOn w:val="Normal"/>
    <w:link w:val="level2Char"/>
    <w:qFormat/>
    <w:rsid w:val="00FA1188"/>
    <w:pPr>
      <w:widowControl w:val="0"/>
      <w:autoSpaceDE w:val="0"/>
      <w:autoSpaceDN w:val="0"/>
      <w:adjustRightInd w:val="0"/>
      <w:spacing w:before="240" w:after="120" w:line="240" w:lineRule="auto"/>
    </w:pPr>
    <w:rPr>
      <w:rFonts w:ascii="Gill Sans MT" w:eastAsia="Times New Roman" w:hAnsi="Gill Sans MT" w:cs="Gill Sans"/>
      <w:b/>
      <w:bCs/>
      <w:caps/>
      <w:color w:val="002A6C"/>
      <w:sz w:val="24"/>
      <w:szCs w:val="24"/>
    </w:rPr>
  </w:style>
  <w:style w:type="character" w:customStyle="1" w:styleId="level2Char">
    <w:name w:val="level2 Char"/>
    <w:link w:val="level2"/>
    <w:rsid w:val="00FA1188"/>
    <w:rPr>
      <w:rFonts w:ascii="Gill Sans MT" w:eastAsia="Times New Roman" w:hAnsi="Gill Sans MT" w:cs="Gill Sans"/>
      <w:b/>
      <w:bCs/>
      <w:caps/>
      <w:color w:val="002A6C"/>
      <w:sz w:val="24"/>
      <w:szCs w:val="24"/>
    </w:rPr>
  </w:style>
  <w:style w:type="paragraph" w:customStyle="1" w:styleId="bodyStyle1">
    <w:name w:val="bodyStyle1"/>
    <w:basedOn w:val="Normal"/>
    <w:link w:val="bodyStyle1Char"/>
    <w:qFormat/>
    <w:rsid w:val="00017275"/>
    <w:pPr>
      <w:widowControl w:val="0"/>
      <w:autoSpaceDE w:val="0"/>
      <w:autoSpaceDN w:val="0"/>
      <w:adjustRightInd w:val="0"/>
      <w:spacing w:after="120" w:line="240" w:lineRule="auto"/>
      <w:jc w:val="both"/>
    </w:pPr>
    <w:rPr>
      <w:rFonts w:ascii="Gill Sans MT" w:hAnsi="Gill Sans MT" w:cs="Gill Sans"/>
      <w:bCs/>
      <w:sz w:val="22"/>
      <w:szCs w:val="22"/>
    </w:rPr>
  </w:style>
  <w:style w:type="character" w:customStyle="1" w:styleId="bodyStyle1Char">
    <w:name w:val="bodyStyle1 Char"/>
    <w:link w:val="bodyStyle1"/>
    <w:rsid w:val="00017275"/>
    <w:rPr>
      <w:rFonts w:ascii="Gill Sans MT" w:hAnsi="Gill Sans MT" w:cs="Gill Sans"/>
      <w:bCs/>
      <w:sz w:val="22"/>
      <w:szCs w:val="22"/>
    </w:rPr>
  </w:style>
  <w:style w:type="paragraph" w:customStyle="1" w:styleId="headline2">
    <w:name w:val="headline2"/>
    <w:basedOn w:val="headline1"/>
    <w:link w:val="headline2Char"/>
    <w:qFormat/>
    <w:rsid w:val="005A5745"/>
    <w:rPr>
      <w:rFonts w:ascii="Gill Sans MT" w:hAnsi="Gill Sans MT"/>
      <w:b/>
      <w:color w:val="002A6C"/>
      <w:sz w:val="52"/>
      <w:szCs w:val="52"/>
    </w:rPr>
  </w:style>
  <w:style w:type="character" w:customStyle="1" w:styleId="headline2Char">
    <w:name w:val="headline2 Char"/>
    <w:link w:val="headline2"/>
    <w:rsid w:val="005A5745"/>
    <w:rPr>
      <w:rFonts w:ascii="Gill Sans MT" w:hAnsi="Gill Sans MT" w:cs="Arial"/>
      <w:b/>
      <w:caps/>
      <w:color w:val="002A6C"/>
      <w:sz w:val="52"/>
      <w:szCs w:val="52"/>
    </w:rPr>
  </w:style>
  <w:style w:type="paragraph" w:styleId="BodyText">
    <w:name w:val="Body Text"/>
    <w:basedOn w:val="Normal"/>
    <w:link w:val="BodyTextChar"/>
    <w:semiHidden/>
    <w:rsid w:val="0055043B"/>
    <w:pPr>
      <w:spacing w:line="240" w:lineRule="auto"/>
    </w:pPr>
    <w:rPr>
      <w:rFonts w:ascii="Times New Roman" w:eastAsia="Times New Roman" w:hAnsi="Times New Roman" w:cs="Times New Roman"/>
      <w:sz w:val="24"/>
    </w:rPr>
  </w:style>
  <w:style w:type="character" w:customStyle="1" w:styleId="BodyTextChar">
    <w:name w:val="Body Text Char"/>
    <w:link w:val="BodyText"/>
    <w:semiHidden/>
    <w:rsid w:val="0055043B"/>
    <w:rPr>
      <w:rFonts w:ascii="Times New Roman" w:eastAsia="Times New Roman" w:hAnsi="Times New Roman"/>
      <w:sz w:val="24"/>
    </w:rPr>
  </w:style>
  <w:style w:type="table" w:customStyle="1" w:styleId="GridTable4Accent1">
    <w:name w:val="Grid Table 4 Accent 1"/>
    <w:basedOn w:val="TableNormal"/>
    <w:uiPriority w:val="49"/>
    <w:rsid w:val="00995D4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ublicationDate">
    <w:name w:val="Publication Date"/>
    <w:basedOn w:val="subsectionhead"/>
    <w:next w:val="subsectionhead"/>
    <w:qFormat/>
    <w:rsid w:val="00995D4C"/>
    <w:pPr>
      <w:spacing w:before="0" w:after="120" w:line="280" w:lineRule="exact"/>
    </w:pPr>
    <w:rPr>
      <w:b/>
    </w:rPr>
  </w:style>
  <w:style w:type="paragraph" w:customStyle="1" w:styleId="sectionhead">
    <w:name w:val="sectionhead"/>
    <w:basedOn w:val="Normal"/>
    <w:link w:val="sectionheadChar"/>
    <w:qFormat/>
    <w:rsid w:val="00467C67"/>
    <w:pPr>
      <w:widowControl w:val="0"/>
      <w:autoSpaceDE w:val="0"/>
      <w:autoSpaceDN w:val="0"/>
      <w:adjustRightInd w:val="0"/>
      <w:spacing w:before="240" w:after="120" w:line="240" w:lineRule="auto"/>
    </w:pPr>
    <w:rPr>
      <w:rFonts w:ascii="Gill Sans MT" w:eastAsia="Times New Roman" w:hAnsi="Gill Sans MT" w:cs="Gill Sans"/>
      <w:b/>
      <w:bCs/>
      <w:caps/>
      <w:color w:val="002A6C"/>
      <w:sz w:val="24"/>
      <w:szCs w:val="24"/>
    </w:rPr>
  </w:style>
  <w:style w:type="character" w:customStyle="1" w:styleId="sectionheadChar">
    <w:name w:val="sectionhead Char"/>
    <w:link w:val="sectionhead"/>
    <w:rsid w:val="00467C67"/>
    <w:rPr>
      <w:rFonts w:ascii="Gill Sans MT" w:eastAsia="Times New Roman" w:hAnsi="Gill Sans MT" w:cs="Gill Sans"/>
      <w:b/>
      <w:bCs/>
      <w:caps/>
      <w:color w:val="002A6C"/>
      <w:sz w:val="24"/>
      <w:szCs w:val="24"/>
    </w:rPr>
  </w:style>
  <w:style w:type="table" w:customStyle="1" w:styleId="GridTable4Accent5">
    <w:name w:val="Grid Table 4 Accent 5"/>
    <w:basedOn w:val="TableNormal"/>
    <w:uiPriority w:val="49"/>
    <w:rsid w:val="003A79A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3">
    <w:name w:val="Grid Table 5 Dark Accent 3"/>
    <w:basedOn w:val="TableNormal"/>
    <w:uiPriority w:val="50"/>
    <w:rsid w:val="00C82B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
    <w:name w:val="Grid Table 4 Accent 3"/>
    <w:aliases w:val="ISSSA IE,Grid Table 4 - Accent 31"/>
    <w:basedOn w:val="TableNormal"/>
    <w:uiPriority w:val="49"/>
    <w:rsid w:val="00C82BB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5">
    <w:name w:val="Style5"/>
    <w:basedOn w:val="Normal"/>
    <w:link w:val="Style5Char"/>
    <w:qFormat/>
    <w:rsid w:val="0070193D"/>
    <w:rPr>
      <w:rFonts w:ascii="Gill Sans MT" w:hAnsi="Gill Sans MT"/>
      <w:sz w:val="48"/>
      <w:szCs w:val="48"/>
    </w:rPr>
  </w:style>
  <w:style w:type="paragraph" w:customStyle="1" w:styleId="Style6">
    <w:name w:val="Style6"/>
    <w:basedOn w:val="Title"/>
    <w:link w:val="Style6Char"/>
    <w:qFormat/>
    <w:rsid w:val="0070193D"/>
    <w:rPr>
      <w:rFonts w:ascii="Gill Sans MT" w:hAnsi="Gill Sans MT"/>
      <w:sz w:val="48"/>
      <w:szCs w:val="48"/>
    </w:rPr>
  </w:style>
  <w:style w:type="character" w:customStyle="1" w:styleId="Style5Char">
    <w:name w:val="Style5 Char"/>
    <w:basedOn w:val="DefaultParagraphFont"/>
    <w:link w:val="Style5"/>
    <w:rsid w:val="0070193D"/>
    <w:rPr>
      <w:rFonts w:ascii="Gill Sans MT" w:hAnsi="Gill Sans MT" w:cs="Arial"/>
      <w:sz w:val="48"/>
      <w:szCs w:val="48"/>
    </w:rPr>
  </w:style>
  <w:style w:type="table" w:customStyle="1" w:styleId="GridTable3">
    <w:name w:val="Grid Table 3"/>
    <w:basedOn w:val="TableNormal"/>
    <w:uiPriority w:val="48"/>
    <w:rsid w:val="00FC152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Style6Char">
    <w:name w:val="Style6 Char"/>
    <w:basedOn w:val="TitleChar"/>
    <w:link w:val="Style6"/>
    <w:rsid w:val="0070193D"/>
    <w:rPr>
      <w:rFonts w:ascii="Gill Sans MT" w:eastAsia="Times New Roman" w:hAnsi="Gill Sans MT" w:cs="Times New Roman"/>
      <w:color w:val="002A6C"/>
      <w:kern w:val="28"/>
      <w:sz w:val="48"/>
      <w:szCs w:val="48"/>
    </w:rPr>
  </w:style>
  <w:style w:type="paragraph" w:customStyle="1" w:styleId="Style7">
    <w:name w:val="Style7"/>
    <w:basedOn w:val="headline2"/>
    <w:link w:val="Style7Char"/>
    <w:qFormat/>
    <w:rsid w:val="00CE13EF"/>
    <w:pPr>
      <w:spacing w:line="240" w:lineRule="exact"/>
    </w:pPr>
    <w:rPr>
      <w:rFonts w:eastAsia="Times New Roman" w:cs="Gill Sans"/>
      <w:b w:val="0"/>
      <w:bCs/>
      <w:caps w:val="0"/>
      <w:color w:val="auto"/>
      <w:sz w:val="22"/>
      <w:szCs w:val="22"/>
    </w:rPr>
  </w:style>
  <w:style w:type="paragraph" w:customStyle="1" w:styleId="Style8">
    <w:name w:val="Style8"/>
    <w:basedOn w:val="bodyStyle1"/>
    <w:link w:val="Style8Char"/>
    <w:qFormat/>
    <w:rsid w:val="00632096"/>
    <w:rPr>
      <w:i/>
    </w:rPr>
  </w:style>
  <w:style w:type="character" w:customStyle="1" w:styleId="Style7Char">
    <w:name w:val="Style7 Char"/>
    <w:basedOn w:val="headline2Char"/>
    <w:link w:val="Style7"/>
    <w:rsid w:val="00CE13EF"/>
    <w:rPr>
      <w:rFonts w:ascii="Gill Sans MT" w:eastAsia="Times New Roman" w:hAnsi="Gill Sans MT" w:cs="Gill Sans"/>
      <w:b w:val="0"/>
      <w:bCs/>
      <w:caps w:val="0"/>
      <w:color w:val="002A6C"/>
      <w:sz w:val="22"/>
      <w:szCs w:val="22"/>
    </w:rPr>
  </w:style>
  <w:style w:type="paragraph" w:customStyle="1" w:styleId="Style9">
    <w:name w:val="Style9"/>
    <w:basedOn w:val="Style5"/>
    <w:link w:val="Style9Char"/>
    <w:qFormat/>
    <w:rsid w:val="00FA3B97"/>
  </w:style>
  <w:style w:type="character" w:customStyle="1" w:styleId="Style8Char">
    <w:name w:val="Style8 Char"/>
    <w:basedOn w:val="bodyStyle1Char"/>
    <w:link w:val="Style8"/>
    <w:rsid w:val="00632096"/>
    <w:rPr>
      <w:rFonts w:ascii="Gill Sans MT" w:hAnsi="Gill Sans MT" w:cs="Gill Sans"/>
      <w:bCs/>
      <w:i/>
      <w:sz w:val="22"/>
      <w:szCs w:val="22"/>
    </w:rPr>
  </w:style>
  <w:style w:type="paragraph" w:customStyle="1" w:styleId="Style10">
    <w:name w:val="Style10"/>
    <w:basedOn w:val="Style6"/>
    <w:link w:val="Style10Char"/>
    <w:qFormat/>
    <w:rsid w:val="00FA3B97"/>
  </w:style>
  <w:style w:type="character" w:customStyle="1" w:styleId="Style9Char">
    <w:name w:val="Style9 Char"/>
    <w:basedOn w:val="Style5Char"/>
    <w:link w:val="Style9"/>
    <w:rsid w:val="00FA3B97"/>
    <w:rPr>
      <w:rFonts w:ascii="Gill Sans MT" w:hAnsi="Gill Sans MT" w:cs="Arial"/>
      <w:sz w:val="48"/>
      <w:szCs w:val="48"/>
    </w:rPr>
  </w:style>
  <w:style w:type="character" w:customStyle="1" w:styleId="Style10Char">
    <w:name w:val="Style10 Char"/>
    <w:basedOn w:val="Style6Char"/>
    <w:link w:val="Style10"/>
    <w:rsid w:val="00FA3B97"/>
    <w:rPr>
      <w:rFonts w:ascii="Gill Sans MT" w:eastAsia="Times New Roman" w:hAnsi="Gill Sans MT" w:cs="Times New Roman"/>
      <w:color w:val="002A6C"/>
      <w:kern w:val="28"/>
      <w:sz w:val="48"/>
      <w:szCs w:val="48"/>
    </w:rPr>
  </w:style>
  <w:style w:type="paragraph" w:styleId="TOAHeading">
    <w:name w:val="toa heading"/>
    <w:basedOn w:val="Normal"/>
    <w:next w:val="Normal"/>
    <w:uiPriority w:val="99"/>
    <w:semiHidden/>
    <w:unhideWhenUsed/>
    <w:rsid w:val="004E076A"/>
    <w:pPr>
      <w:spacing w:before="120"/>
    </w:pPr>
    <w:rPr>
      <w:rFonts w:asciiTheme="majorHAnsi" w:eastAsiaTheme="majorEastAsia" w:hAnsiTheme="majorHAnsi" w:cstheme="majorBidi"/>
      <w:b/>
      <w:bCs/>
      <w:sz w:val="24"/>
      <w:szCs w:val="24"/>
    </w:rPr>
  </w:style>
  <w:style w:type="character" w:styleId="Emphasis">
    <w:name w:val="Emphasis"/>
    <w:basedOn w:val="DefaultParagraphFont"/>
    <w:uiPriority w:val="20"/>
    <w:qFormat/>
    <w:rsid w:val="00952703"/>
    <w:rPr>
      <w:b/>
      <w:bCs/>
      <w:i w:val="0"/>
      <w:iCs w:val="0"/>
    </w:rPr>
  </w:style>
  <w:style w:type="paragraph" w:customStyle="1" w:styleId="paragraph">
    <w:name w:val="paragraph"/>
    <w:basedOn w:val="Normal"/>
    <w:rsid w:val="005F43D4"/>
    <w:pPr>
      <w:spacing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F43D4"/>
  </w:style>
  <w:style w:type="character" w:customStyle="1" w:styleId="eop">
    <w:name w:val="eop"/>
    <w:basedOn w:val="DefaultParagraphFont"/>
    <w:rsid w:val="005F43D4"/>
  </w:style>
  <w:style w:type="paragraph" w:styleId="TableofFigures">
    <w:name w:val="table of figures"/>
    <w:basedOn w:val="Normal"/>
    <w:next w:val="Normal"/>
    <w:uiPriority w:val="99"/>
    <w:unhideWhenUsed/>
    <w:rsid w:val="00195C57"/>
  </w:style>
  <w:style w:type="paragraph" w:customStyle="1" w:styleId="Normal1">
    <w:name w:val="Normal1"/>
    <w:rsid w:val="00812D45"/>
    <w:pPr>
      <w:spacing w:after="160" w:line="259" w:lineRule="auto"/>
    </w:pPr>
    <w:rPr>
      <w:rFonts w:ascii="Cabin" w:eastAsia="Cabin" w:hAnsi="Cabin" w:cs="Cabin"/>
      <w:color w:val="000000"/>
      <w:sz w:val="22"/>
    </w:rPr>
  </w:style>
  <w:style w:type="character" w:customStyle="1" w:styleId="highlight">
    <w:name w:val="highlight"/>
    <w:basedOn w:val="DefaultParagraphFont"/>
    <w:rsid w:val="00A30F86"/>
  </w:style>
  <w:style w:type="table" w:customStyle="1" w:styleId="GridTable4-Accent11">
    <w:name w:val="Grid Table 4 - Accent 11"/>
    <w:basedOn w:val="TableNormal"/>
    <w:uiPriority w:val="49"/>
    <w:rsid w:val="004548A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4548A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31">
    <w:name w:val="Grid Table 5 Dark - Accent 31"/>
    <w:basedOn w:val="TableNormal"/>
    <w:uiPriority w:val="50"/>
    <w:rsid w:val="004548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31">
    <w:name w:val="Grid Table 31"/>
    <w:basedOn w:val="TableNormal"/>
    <w:uiPriority w:val="48"/>
    <w:rsid w:val="004548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Style11">
    <w:name w:val="Style11"/>
    <w:basedOn w:val="bodyStyle1"/>
    <w:link w:val="Style11Char"/>
    <w:qFormat/>
    <w:rsid w:val="0073211E"/>
  </w:style>
  <w:style w:type="character" w:customStyle="1" w:styleId="Style11Char">
    <w:name w:val="Style11 Char"/>
    <w:basedOn w:val="bodyStyle1Char"/>
    <w:link w:val="Style11"/>
    <w:rsid w:val="0073211E"/>
    <w:rPr>
      <w:rFonts w:ascii="Gill Sans MT" w:hAnsi="Gill Sans MT" w:cs="Gill Sans"/>
      <w:bCs/>
      <w:sz w:val="22"/>
      <w:szCs w:val="22"/>
    </w:rPr>
  </w:style>
  <w:style w:type="paragraph" w:customStyle="1" w:styleId="Level30">
    <w:name w:val="Level 3"/>
    <w:basedOn w:val="level3"/>
    <w:link w:val="Level3Char0"/>
    <w:qFormat/>
    <w:rsid w:val="00072790"/>
    <w:rPr>
      <w:rFonts w:ascii="Gill Sans MT" w:hAnsi="Gill Sans MT"/>
    </w:rPr>
  </w:style>
  <w:style w:type="character" w:customStyle="1" w:styleId="subsectionheadChar">
    <w:name w:val="subsectionhead Char"/>
    <w:basedOn w:val="DefaultParagraphFont"/>
    <w:link w:val="subsectionhead"/>
    <w:rsid w:val="00072790"/>
    <w:rPr>
      <w:rFonts w:ascii="Arial" w:eastAsia="Times New Roman" w:hAnsi="Arial"/>
      <w:color w:val="002A6C"/>
      <w:sz w:val="22"/>
    </w:rPr>
  </w:style>
  <w:style w:type="character" w:customStyle="1" w:styleId="level3Char">
    <w:name w:val="level3 Char"/>
    <w:basedOn w:val="subsectionheadChar"/>
    <w:link w:val="level3"/>
    <w:rsid w:val="00072790"/>
    <w:rPr>
      <w:rFonts w:ascii="Arial" w:eastAsia="Times New Roman" w:hAnsi="Arial"/>
      <w:b/>
      <w:color w:val="002A6C"/>
      <w:sz w:val="22"/>
    </w:rPr>
  </w:style>
  <w:style w:type="character" w:customStyle="1" w:styleId="Level3Char0">
    <w:name w:val="Level 3 Char"/>
    <w:basedOn w:val="level3Char"/>
    <w:link w:val="Level30"/>
    <w:rsid w:val="00072790"/>
    <w:rPr>
      <w:rFonts w:ascii="Gill Sans MT" w:eastAsia="Times New Roman" w:hAnsi="Gill Sans MT"/>
      <w:b/>
      <w:color w:val="002A6C"/>
      <w:sz w:val="22"/>
    </w:rPr>
  </w:style>
  <w:style w:type="paragraph" w:styleId="Bibliography">
    <w:name w:val="Bibliography"/>
    <w:basedOn w:val="Normal"/>
    <w:next w:val="Normal"/>
    <w:uiPriority w:val="37"/>
    <w:semiHidden/>
    <w:unhideWhenUsed/>
    <w:rsid w:val="002C3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6851">
      <w:bodyDiv w:val="1"/>
      <w:marLeft w:val="0"/>
      <w:marRight w:val="0"/>
      <w:marTop w:val="0"/>
      <w:marBottom w:val="0"/>
      <w:divBdr>
        <w:top w:val="none" w:sz="0" w:space="0" w:color="auto"/>
        <w:left w:val="none" w:sz="0" w:space="0" w:color="auto"/>
        <w:bottom w:val="none" w:sz="0" w:space="0" w:color="auto"/>
        <w:right w:val="none" w:sz="0" w:space="0" w:color="auto"/>
      </w:divBdr>
    </w:div>
    <w:div w:id="52437506">
      <w:bodyDiv w:val="1"/>
      <w:marLeft w:val="0"/>
      <w:marRight w:val="0"/>
      <w:marTop w:val="0"/>
      <w:marBottom w:val="0"/>
      <w:divBdr>
        <w:top w:val="none" w:sz="0" w:space="0" w:color="auto"/>
        <w:left w:val="none" w:sz="0" w:space="0" w:color="auto"/>
        <w:bottom w:val="none" w:sz="0" w:space="0" w:color="auto"/>
        <w:right w:val="none" w:sz="0" w:space="0" w:color="auto"/>
      </w:divBdr>
    </w:div>
    <w:div w:id="59377446">
      <w:bodyDiv w:val="1"/>
      <w:marLeft w:val="0"/>
      <w:marRight w:val="0"/>
      <w:marTop w:val="0"/>
      <w:marBottom w:val="0"/>
      <w:divBdr>
        <w:top w:val="none" w:sz="0" w:space="0" w:color="auto"/>
        <w:left w:val="none" w:sz="0" w:space="0" w:color="auto"/>
        <w:bottom w:val="none" w:sz="0" w:space="0" w:color="auto"/>
        <w:right w:val="none" w:sz="0" w:space="0" w:color="auto"/>
      </w:divBdr>
    </w:div>
    <w:div w:id="115178321">
      <w:bodyDiv w:val="1"/>
      <w:marLeft w:val="0"/>
      <w:marRight w:val="0"/>
      <w:marTop w:val="0"/>
      <w:marBottom w:val="0"/>
      <w:divBdr>
        <w:top w:val="none" w:sz="0" w:space="0" w:color="auto"/>
        <w:left w:val="none" w:sz="0" w:space="0" w:color="auto"/>
        <w:bottom w:val="none" w:sz="0" w:space="0" w:color="auto"/>
        <w:right w:val="none" w:sz="0" w:space="0" w:color="auto"/>
      </w:divBdr>
    </w:div>
    <w:div w:id="236281562">
      <w:bodyDiv w:val="1"/>
      <w:marLeft w:val="0"/>
      <w:marRight w:val="0"/>
      <w:marTop w:val="0"/>
      <w:marBottom w:val="0"/>
      <w:divBdr>
        <w:top w:val="none" w:sz="0" w:space="0" w:color="auto"/>
        <w:left w:val="none" w:sz="0" w:space="0" w:color="auto"/>
        <w:bottom w:val="none" w:sz="0" w:space="0" w:color="auto"/>
        <w:right w:val="none" w:sz="0" w:space="0" w:color="auto"/>
      </w:divBdr>
    </w:div>
    <w:div w:id="302321465">
      <w:bodyDiv w:val="1"/>
      <w:marLeft w:val="0"/>
      <w:marRight w:val="0"/>
      <w:marTop w:val="0"/>
      <w:marBottom w:val="0"/>
      <w:divBdr>
        <w:top w:val="none" w:sz="0" w:space="0" w:color="auto"/>
        <w:left w:val="none" w:sz="0" w:space="0" w:color="auto"/>
        <w:bottom w:val="none" w:sz="0" w:space="0" w:color="auto"/>
        <w:right w:val="none" w:sz="0" w:space="0" w:color="auto"/>
      </w:divBdr>
    </w:div>
    <w:div w:id="393353972">
      <w:bodyDiv w:val="1"/>
      <w:marLeft w:val="0"/>
      <w:marRight w:val="0"/>
      <w:marTop w:val="0"/>
      <w:marBottom w:val="0"/>
      <w:divBdr>
        <w:top w:val="none" w:sz="0" w:space="0" w:color="auto"/>
        <w:left w:val="none" w:sz="0" w:space="0" w:color="auto"/>
        <w:bottom w:val="none" w:sz="0" w:space="0" w:color="auto"/>
        <w:right w:val="none" w:sz="0" w:space="0" w:color="auto"/>
      </w:divBdr>
    </w:div>
    <w:div w:id="397095438">
      <w:bodyDiv w:val="1"/>
      <w:marLeft w:val="0"/>
      <w:marRight w:val="0"/>
      <w:marTop w:val="0"/>
      <w:marBottom w:val="0"/>
      <w:divBdr>
        <w:top w:val="none" w:sz="0" w:space="0" w:color="auto"/>
        <w:left w:val="none" w:sz="0" w:space="0" w:color="auto"/>
        <w:bottom w:val="none" w:sz="0" w:space="0" w:color="auto"/>
        <w:right w:val="none" w:sz="0" w:space="0" w:color="auto"/>
      </w:divBdr>
    </w:div>
    <w:div w:id="403141066">
      <w:bodyDiv w:val="1"/>
      <w:marLeft w:val="0"/>
      <w:marRight w:val="0"/>
      <w:marTop w:val="0"/>
      <w:marBottom w:val="0"/>
      <w:divBdr>
        <w:top w:val="none" w:sz="0" w:space="0" w:color="auto"/>
        <w:left w:val="none" w:sz="0" w:space="0" w:color="auto"/>
        <w:bottom w:val="none" w:sz="0" w:space="0" w:color="auto"/>
        <w:right w:val="none" w:sz="0" w:space="0" w:color="auto"/>
      </w:divBdr>
    </w:div>
    <w:div w:id="415711427">
      <w:bodyDiv w:val="1"/>
      <w:marLeft w:val="0"/>
      <w:marRight w:val="0"/>
      <w:marTop w:val="0"/>
      <w:marBottom w:val="0"/>
      <w:divBdr>
        <w:top w:val="none" w:sz="0" w:space="0" w:color="auto"/>
        <w:left w:val="none" w:sz="0" w:space="0" w:color="auto"/>
        <w:bottom w:val="none" w:sz="0" w:space="0" w:color="auto"/>
        <w:right w:val="none" w:sz="0" w:space="0" w:color="auto"/>
      </w:divBdr>
    </w:div>
    <w:div w:id="437679209">
      <w:bodyDiv w:val="1"/>
      <w:marLeft w:val="0"/>
      <w:marRight w:val="0"/>
      <w:marTop w:val="0"/>
      <w:marBottom w:val="0"/>
      <w:divBdr>
        <w:top w:val="none" w:sz="0" w:space="0" w:color="auto"/>
        <w:left w:val="none" w:sz="0" w:space="0" w:color="auto"/>
        <w:bottom w:val="none" w:sz="0" w:space="0" w:color="auto"/>
        <w:right w:val="none" w:sz="0" w:space="0" w:color="auto"/>
      </w:divBdr>
    </w:div>
    <w:div w:id="679822205">
      <w:bodyDiv w:val="1"/>
      <w:marLeft w:val="0"/>
      <w:marRight w:val="0"/>
      <w:marTop w:val="0"/>
      <w:marBottom w:val="0"/>
      <w:divBdr>
        <w:top w:val="none" w:sz="0" w:space="0" w:color="auto"/>
        <w:left w:val="none" w:sz="0" w:space="0" w:color="auto"/>
        <w:bottom w:val="none" w:sz="0" w:space="0" w:color="auto"/>
        <w:right w:val="none" w:sz="0" w:space="0" w:color="auto"/>
      </w:divBdr>
    </w:div>
    <w:div w:id="710612269">
      <w:bodyDiv w:val="1"/>
      <w:marLeft w:val="0"/>
      <w:marRight w:val="0"/>
      <w:marTop w:val="0"/>
      <w:marBottom w:val="0"/>
      <w:divBdr>
        <w:top w:val="none" w:sz="0" w:space="0" w:color="auto"/>
        <w:left w:val="none" w:sz="0" w:space="0" w:color="auto"/>
        <w:bottom w:val="none" w:sz="0" w:space="0" w:color="auto"/>
        <w:right w:val="none" w:sz="0" w:space="0" w:color="auto"/>
      </w:divBdr>
    </w:div>
    <w:div w:id="712122967">
      <w:bodyDiv w:val="1"/>
      <w:marLeft w:val="0"/>
      <w:marRight w:val="0"/>
      <w:marTop w:val="0"/>
      <w:marBottom w:val="0"/>
      <w:divBdr>
        <w:top w:val="none" w:sz="0" w:space="0" w:color="auto"/>
        <w:left w:val="none" w:sz="0" w:space="0" w:color="auto"/>
        <w:bottom w:val="none" w:sz="0" w:space="0" w:color="auto"/>
        <w:right w:val="none" w:sz="0" w:space="0" w:color="auto"/>
      </w:divBdr>
    </w:div>
    <w:div w:id="786579240">
      <w:bodyDiv w:val="1"/>
      <w:marLeft w:val="0"/>
      <w:marRight w:val="0"/>
      <w:marTop w:val="0"/>
      <w:marBottom w:val="0"/>
      <w:divBdr>
        <w:top w:val="none" w:sz="0" w:space="0" w:color="auto"/>
        <w:left w:val="none" w:sz="0" w:space="0" w:color="auto"/>
        <w:bottom w:val="none" w:sz="0" w:space="0" w:color="auto"/>
        <w:right w:val="none" w:sz="0" w:space="0" w:color="auto"/>
      </w:divBdr>
    </w:div>
    <w:div w:id="915742771">
      <w:bodyDiv w:val="1"/>
      <w:marLeft w:val="0"/>
      <w:marRight w:val="0"/>
      <w:marTop w:val="0"/>
      <w:marBottom w:val="0"/>
      <w:divBdr>
        <w:top w:val="none" w:sz="0" w:space="0" w:color="auto"/>
        <w:left w:val="none" w:sz="0" w:space="0" w:color="auto"/>
        <w:bottom w:val="none" w:sz="0" w:space="0" w:color="auto"/>
        <w:right w:val="none" w:sz="0" w:space="0" w:color="auto"/>
      </w:divBdr>
    </w:div>
    <w:div w:id="1119301230">
      <w:bodyDiv w:val="1"/>
      <w:marLeft w:val="0"/>
      <w:marRight w:val="0"/>
      <w:marTop w:val="0"/>
      <w:marBottom w:val="0"/>
      <w:divBdr>
        <w:top w:val="none" w:sz="0" w:space="0" w:color="auto"/>
        <w:left w:val="none" w:sz="0" w:space="0" w:color="auto"/>
        <w:bottom w:val="none" w:sz="0" w:space="0" w:color="auto"/>
        <w:right w:val="none" w:sz="0" w:space="0" w:color="auto"/>
      </w:divBdr>
    </w:div>
    <w:div w:id="1125659062">
      <w:bodyDiv w:val="1"/>
      <w:marLeft w:val="0"/>
      <w:marRight w:val="0"/>
      <w:marTop w:val="0"/>
      <w:marBottom w:val="0"/>
      <w:divBdr>
        <w:top w:val="none" w:sz="0" w:space="0" w:color="auto"/>
        <w:left w:val="none" w:sz="0" w:space="0" w:color="auto"/>
        <w:bottom w:val="none" w:sz="0" w:space="0" w:color="auto"/>
        <w:right w:val="none" w:sz="0" w:space="0" w:color="auto"/>
      </w:divBdr>
    </w:div>
    <w:div w:id="1214583182">
      <w:bodyDiv w:val="1"/>
      <w:marLeft w:val="0"/>
      <w:marRight w:val="0"/>
      <w:marTop w:val="0"/>
      <w:marBottom w:val="0"/>
      <w:divBdr>
        <w:top w:val="none" w:sz="0" w:space="0" w:color="auto"/>
        <w:left w:val="none" w:sz="0" w:space="0" w:color="auto"/>
        <w:bottom w:val="none" w:sz="0" w:space="0" w:color="auto"/>
        <w:right w:val="none" w:sz="0" w:space="0" w:color="auto"/>
      </w:divBdr>
    </w:div>
    <w:div w:id="1224675479">
      <w:bodyDiv w:val="1"/>
      <w:marLeft w:val="0"/>
      <w:marRight w:val="0"/>
      <w:marTop w:val="0"/>
      <w:marBottom w:val="0"/>
      <w:divBdr>
        <w:top w:val="none" w:sz="0" w:space="0" w:color="auto"/>
        <w:left w:val="none" w:sz="0" w:space="0" w:color="auto"/>
        <w:bottom w:val="none" w:sz="0" w:space="0" w:color="auto"/>
        <w:right w:val="none" w:sz="0" w:space="0" w:color="auto"/>
      </w:divBdr>
    </w:div>
    <w:div w:id="1242368612">
      <w:bodyDiv w:val="1"/>
      <w:marLeft w:val="0"/>
      <w:marRight w:val="0"/>
      <w:marTop w:val="0"/>
      <w:marBottom w:val="0"/>
      <w:divBdr>
        <w:top w:val="none" w:sz="0" w:space="0" w:color="auto"/>
        <w:left w:val="none" w:sz="0" w:space="0" w:color="auto"/>
        <w:bottom w:val="none" w:sz="0" w:space="0" w:color="auto"/>
        <w:right w:val="none" w:sz="0" w:space="0" w:color="auto"/>
      </w:divBdr>
    </w:div>
    <w:div w:id="1283881985">
      <w:bodyDiv w:val="1"/>
      <w:marLeft w:val="0"/>
      <w:marRight w:val="0"/>
      <w:marTop w:val="0"/>
      <w:marBottom w:val="0"/>
      <w:divBdr>
        <w:top w:val="none" w:sz="0" w:space="0" w:color="auto"/>
        <w:left w:val="none" w:sz="0" w:space="0" w:color="auto"/>
        <w:bottom w:val="none" w:sz="0" w:space="0" w:color="auto"/>
        <w:right w:val="none" w:sz="0" w:space="0" w:color="auto"/>
      </w:divBdr>
    </w:div>
    <w:div w:id="1317756541">
      <w:bodyDiv w:val="1"/>
      <w:marLeft w:val="0"/>
      <w:marRight w:val="0"/>
      <w:marTop w:val="0"/>
      <w:marBottom w:val="0"/>
      <w:divBdr>
        <w:top w:val="none" w:sz="0" w:space="0" w:color="auto"/>
        <w:left w:val="none" w:sz="0" w:space="0" w:color="auto"/>
        <w:bottom w:val="none" w:sz="0" w:space="0" w:color="auto"/>
        <w:right w:val="none" w:sz="0" w:space="0" w:color="auto"/>
      </w:divBdr>
    </w:div>
    <w:div w:id="1330478452">
      <w:bodyDiv w:val="1"/>
      <w:marLeft w:val="0"/>
      <w:marRight w:val="0"/>
      <w:marTop w:val="0"/>
      <w:marBottom w:val="0"/>
      <w:divBdr>
        <w:top w:val="none" w:sz="0" w:space="0" w:color="auto"/>
        <w:left w:val="none" w:sz="0" w:space="0" w:color="auto"/>
        <w:bottom w:val="none" w:sz="0" w:space="0" w:color="auto"/>
        <w:right w:val="none" w:sz="0" w:space="0" w:color="auto"/>
      </w:divBdr>
    </w:div>
    <w:div w:id="1343623848">
      <w:bodyDiv w:val="1"/>
      <w:marLeft w:val="0"/>
      <w:marRight w:val="0"/>
      <w:marTop w:val="0"/>
      <w:marBottom w:val="0"/>
      <w:divBdr>
        <w:top w:val="none" w:sz="0" w:space="0" w:color="auto"/>
        <w:left w:val="none" w:sz="0" w:space="0" w:color="auto"/>
        <w:bottom w:val="none" w:sz="0" w:space="0" w:color="auto"/>
        <w:right w:val="none" w:sz="0" w:space="0" w:color="auto"/>
      </w:divBdr>
    </w:div>
    <w:div w:id="1367372309">
      <w:bodyDiv w:val="1"/>
      <w:marLeft w:val="0"/>
      <w:marRight w:val="0"/>
      <w:marTop w:val="0"/>
      <w:marBottom w:val="0"/>
      <w:divBdr>
        <w:top w:val="none" w:sz="0" w:space="0" w:color="auto"/>
        <w:left w:val="none" w:sz="0" w:space="0" w:color="auto"/>
        <w:bottom w:val="none" w:sz="0" w:space="0" w:color="auto"/>
        <w:right w:val="none" w:sz="0" w:space="0" w:color="auto"/>
      </w:divBdr>
    </w:div>
    <w:div w:id="1376394231">
      <w:bodyDiv w:val="1"/>
      <w:marLeft w:val="0"/>
      <w:marRight w:val="0"/>
      <w:marTop w:val="0"/>
      <w:marBottom w:val="0"/>
      <w:divBdr>
        <w:top w:val="none" w:sz="0" w:space="0" w:color="auto"/>
        <w:left w:val="none" w:sz="0" w:space="0" w:color="auto"/>
        <w:bottom w:val="none" w:sz="0" w:space="0" w:color="auto"/>
        <w:right w:val="none" w:sz="0" w:space="0" w:color="auto"/>
      </w:divBdr>
    </w:div>
    <w:div w:id="1381788250">
      <w:bodyDiv w:val="1"/>
      <w:marLeft w:val="0"/>
      <w:marRight w:val="0"/>
      <w:marTop w:val="0"/>
      <w:marBottom w:val="0"/>
      <w:divBdr>
        <w:top w:val="none" w:sz="0" w:space="0" w:color="auto"/>
        <w:left w:val="none" w:sz="0" w:space="0" w:color="auto"/>
        <w:bottom w:val="none" w:sz="0" w:space="0" w:color="auto"/>
        <w:right w:val="none" w:sz="0" w:space="0" w:color="auto"/>
      </w:divBdr>
    </w:div>
    <w:div w:id="1383213017">
      <w:bodyDiv w:val="1"/>
      <w:marLeft w:val="0"/>
      <w:marRight w:val="0"/>
      <w:marTop w:val="0"/>
      <w:marBottom w:val="0"/>
      <w:divBdr>
        <w:top w:val="none" w:sz="0" w:space="0" w:color="auto"/>
        <w:left w:val="none" w:sz="0" w:space="0" w:color="auto"/>
        <w:bottom w:val="none" w:sz="0" w:space="0" w:color="auto"/>
        <w:right w:val="none" w:sz="0" w:space="0" w:color="auto"/>
      </w:divBdr>
    </w:div>
    <w:div w:id="1427655740">
      <w:bodyDiv w:val="1"/>
      <w:marLeft w:val="0"/>
      <w:marRight w:val="0"/>
      <w:marTop w:val="0"/>
      <w:marBottom w:val="0"/>
      <w:divBdr>
        <w:top w:val="none" w:sz="0" w:space="0" w:color="auto"/>
        <w:left w:val="none" w:sz="0" w:space="0" w:color="auto"/>
        <w:bottom w:val="none" w:sz="0" w:space="0" w:color="auto"/>
        <w:right w:val="none" w:sz="0" w:space="0" w:color="auto"/>
      </w:divBdr>
    </w:div>
    <w:div w:id="1429885455">
      <w:bodyDiv w:val="1"/>
      <w:marLeft w:val="0"/>
      <w:marRight w:val="0"/>
      <w:marTop w:val="0"/>
      <w:marBottom w:val="0"/>
      <w:divBdr>
        <w:top w:val="none" w:sz="0" w:space="0" w:color="auto"/>
        <w:left w:val="none" w:sz="0" w:space="0" w:color="auto"/>
        <w:bottom w:val="none" w:sz="0" w:space="0" w:color="auto"/>
        <w:right w:val="none" w:sz="0" w:space="0" w:color="auto"/>
      </w:divBdr>
    </w:div>
    <w:div w:id="1449812612">
      <w:bodyDiv w:val="1"/>
      <w:marLeft w:val="0"/>
      <w:marRight w:val="0"/>
      <w:marTop w:val="0"/>
      <w:marBottom w:val="0"/>
      <w:divBdr>
        <w:top w:val="none" w:sz="0" w:space="0" w:color="auto"/>
        <w:left w:val="none" w:sz="0" w:space="0" w:color="auto"/>
        <w:bottom w:val="none" w:sz="0" w:space="0" w:color="auto"/>
        <w:right w:val="none" w:sz="0" w:space="0" w:color="auto"/>
      </w:divBdr>
      <w:divsChild>
        <w:div w:id="1334996178">
          <w:marLeft w:val="0"/>
          <w:marRight w:val="0"/>
          <w:marTop w:val="0"/>
          <w:marBottom w:val="0"/>
          <w:divBdr>
            <w:top w:val="none" w:sz="0" w:space="0" w:color="auto"/>
            <w:left w:val="none" w:sz="0" w:space="0" w:color="auto"/>
            <w:bottom w:val="none" w:sz="0" w:space="0" w:color="auto"/>
            <w:right w:val="none" w:sz="0" w:space="0" w:color="auto"/>
          </w:divBdr>
          <w:divsChild>
            <w:div w:id="1074276510">
              <w:marLeft w:val="0"/>
              <w:marRight w:val="0"/>
              <w:marTop w:val="0"/>
              <w:marBottom w:val="0"/>
              <w:divBdr>
                <w:top w:val="none" w:sz="0" w:space="0" w:color="auto"/>
                <w:left w:val="none" w:sz="0" w:space="0" w:color="auto"/>
                <w:bottom w:val="none" w:sz="0" w:space="0" w:color="auto"/>
                <w:right w:val="none" w:sz="0" w:space="0" w:color="auto"/>
              </w:divBdr>
              <w:divsChild>
                <w:div w:id="705252679">
                  <w:marLeft w:val="0"/>
                  <w:marRight w:val="0"/>
                  <w:marTop w:val="0"/>
                  <w:marBottom w:val="0"/>
                  <w:divBdr>
                    <w:top w:val="none" w:sz="0" w:space="0" w:color="auto"/>
                    <w:left w:val="none" w:sz="0" w:space="0" w:color="auto"/>
                    <w:bottom w:val="none" w:sz="0" w:space="0" w:color="auto"/>
                    <w:right w:val="none" w:sz="0" w:space="0" w:color="auto"/>
                  </w:divBdr>
                  <w:divsChild>
                    <w:div w:id="491599863">
                      <w:marLeft w:val="0"/>
                      <w:marRight w:val="0"/>
                      <w:marTop w:val="0"/>
                      <w:marBottom w:val="0"/>
                      <w:divBdr>
                        <w:top w:val="none" w:sz="0" w:space="0" w:color="auto"/>
                        <w:left w:val="none" w:sz="0" w:space="0" w:color="auto"/>
                        <w:bottom w:val="none" w:sz="0" w:space="0" w:color="auto"/>
                        <w:right w:val="none" w:sz="0" w:space="0" w:color="auto"/>
                      </w:divBdr>
                      <w:divsChild>
                        <w:div w:id="2112310008">
                          <w:marLeft w:val="0"/>
                          <w:marRight w:val="0"/>
                          <w:marTop w:val="0"/>
                          <w:marBottom w:val="0"/>
                          <w:divBdr>
                            <w:top w:val="none" w:sz="0" w:space="0" w:color="auto"/>
                            <w:left w:val="none" w:sz="0" w:space="0" w:color="auto"/>
                            <w:bottom w:val="none" w:sz="0" w:space="0" w:color="auto"/>
                            <w:right w:val="none" w:sz="0" w:space="0" w:color="auto"/>
                          </w:divBdr>
                          <w:divsChild>
                            <w:div w:id="477916121">
                              <w:marLeft w:val="0"/>
                              <w:marRight w:val="0"/>
                              <w:marTop w:val="0"/>
                              <w:marBottom w:val="0"/>
                              <w:divBdr>
                                <w:top w:val="none" w:sz="0" w:space="0" w:color="auto"/>
                                <w:left w:val="none" w:sz="0" w:space="0" w:color="auto"/>
                                <w:bottom w:val="none" w:sz="0" w:space="0" w:color="auto"/>
                                <w:right w:val="none" w:sz="0" w:space="0" w:color="auto"/>
                              </w:divBdr>
                              <w:divsChild>
                                <w:div w:id="1385376141">
                                  <w:marLeft w:val="0"/>
                                  <w:marRight w:val="0"/>
                                  <w:marTop w:val="0"/>
                                  <w:marBottom w:val="0"/>
                                  <w:divBdr>
                                    <w:top w:val="none" w:sz="0" w:space="0" w:color="auto"/>
                                    <w:left w:val="none" w:sz="0" w:space="0" w:color="auto"/>
                                    <w:bottom w:val="none" w:sz="0" w:space="0" w:color="auto"/>
                                    <w:right w:val="none" w:sz="0" w:space="0" w:color="auto"/>
                                  </w:divBdr>
                                  <w:divsChild>
                                    <w:div w:id="86584028">
                                      <w:marLeft w:val="0"/>
                                      <w:marRight w:val="0"/>
                                      <w:marTop w:val="0"/>
                                      <w:marBottom w:val="0"/>
                                      <w:divBdr>
                                        <w:top w:val="none" w:sz="0" w:space="0" w:color="auto"/>
                                        <w:left w:val="none" w:sz="0" w:space="0" w:color="auto"/>
                                        <w:bottom w:val="none" w:sz="0" w:space="0" w:color="auto"/>
                                        <w:right w:val="none" w:sz="0" w:space="0" w:color="auto"/>
                                      </w:divBdr>
                                      <w:divsChild>
                                        <w:div w:id="337122903">
                                          <w:marLeft w:val="0"/>
                                          <w:marRight w:val="0"/>
                                          <w:marTop w:val="0"/>
                                          <w:marBottom w:val="0"/>
                                          <w:divBdr>
                                            <w:top w:val="none" w:sz="0" w:space="0" w:color="auto"/>
                                            <w:left w:val="none" w:sz="0" w:space="0" w:color="auto"/>
                                            <w:bottom w:val="none" w:sz="0" w:space="0" w:color="auto"/>
                                            <w:right w:val="none" w:sz="0" w:space="0" w:color="auto"/>
                                          </w:divBdr>
                                          <w:divsChild>
                                            <w:div w:id="1914509638">
                                              <w:marLeft w:val="6480"/>
                                              <w:marRight w:val="0"/>
                                              <w:marTop w:val="0"/>
                                              <w:marBottom w:val="0"/>
                                              <w:divBdr>
                                                <w:top w:val="single" w:sz="6" w:space="0" w:color="D2D5D7"/>
                                                <w:left w:val="single" w:sz="6" w:space="0" w:color="D2D5D7"/>
                                                <w:bottom w:val="none" w:sz="0" w:space="0" w:color="auto"/>
                                                <w:right w:val="single" w:sz="6" w:space="0" w:color="D2D5D7"/>
                                              </w:divBdr>
                                              <w:divsChild>
                                                <w:div w:id="1034504313">
                                                  <w:marLeft w:val="0"/>
                                                  <w:marRight w:val="0"/>
                                                  <w:marTop w:val="0"/>
                                                  <w:marBottom w:val="0"/>
                                                  <w:divBdr>
                                                    <w:top w:val="none" w:sz="0" w:space="0" w:color="auto"/>
                                                    <w:left w:val="none" w:sz="0" w:space="0" w:color="auto"/>
                                                    <w:bottom w:val="none" w:sz="0" w:space="0" w:color="auto"/>
                                                    <w:right w:val="none" w:sz="0" w:space="0" w:color="auto"/>
                                                  </w:divBdr>
                                                  <w:divsChild>
                                                    <w:div w:id="1244728816">
                                                      <w:marLeft w:val="0"/>
                                                      <w:marRight w:val="0"/>
                                                      <w:marTop w:val="0"/>
                                                      <w:marBottom w:val="0"/>
                                                      <w:divBdr>
                                                        <w:top w:val="none" w:sz="0" w:space="0" w:color="auto"/>
                                                        <w:left w:val="none" w:sz="0" w:space="0" w:color="auto"/>
                                                        <w:bottom w:val="none" w:sz="0" w:space="0" w:color="auto"/>
                                                        <w:right w:val="none" w:sz="0" w:space="0" w:color="auto"/>
                                                      </w:divBdr>
                                                      <w:divsChild>
                                                        <w:div w:id="1722514156">
                                                          <w:marLeft w:val="0"/>
                                                          <w:marRight w:val="0"/>
                                                          <w:marTop w:val="0"/>
                                                          <w:marBottom w:val="0"/>
                                                          <w:divBdr>
                                                            <w:top w:val="none" w:sz="0" w:space="0" w:color="auto"/>
                                                            <w:left w:val="none" w:sz="0" w:space="0" w:color="auto"/>
                                                            <w:bottom w:val="none" w:sz="0" w:space="0" w:color="auto"/>
                                                            <w:right w:val="none" w:sz="0" w:space="0" w:color="auto"/>
                                                          </w:divBdr>
                                                          <w:divsChild>
                                                            <w:div w:id="1956211152">
                                                              <w:marLeft w:val="0"/>
                                                              <w:marRight w:val="0"/>
                                                              <w:marTop w:val="0"/>
                                                              <w:marBottom w:val="0"/>
                                                              <w:divBdr>
                                                                <w:top w:val="none" w:sz="0" w:space="0" w:color="auto"/>
                                                                <w:left w:val="none" w:sz="0" w:space="0" w:color="auto"/>
                                                                <w:bottom w:val="none" w:sz="0" w:space="0" w:color="auto"/>
                                                                <w:right w:val="none" w:sz="0" w:space="0" w:color="auto"/>
                                                              </w:divBdr>
                                                              <w:divsChild>
                                                                <w:div w:id="45689558">
                                                                  <w:marLeft w:val="0"/>
                                                                  <w:marRight w:val="0"/>
                                                                  <w:marTop w:val="0"/>
                                                                  <w:marBottom w:val="0"/>
                                                                  <w:divBdr>
                                                                    <w:top w:val="none" w:sz="0" w:space="0" w:color="auto"/>
                                                                    <w:left w:val="none" w:sz="0" w:space="0" w:color="auto"/>
                                                                    <w:bottom w:val="none" w:sz="0" w:space="0" w:color="auto"/>
                                                                    <w:right w:val="none" w:sz="0" w:space="0" w:color="auto"/>
                                                                  </w:divBdr>
                                                                  <w:divsChild>
                                                                    <w:div w:id="1983539891">
                                                                      <w:marLeft w:val="0"/>
                                                                      <w:marRight w:val="0"/>
                                                                      <w:marTop w:val="0"/>
                                                                      <w:marBottom w:val="0"/>
                                                                      <w:divBdr>
                                                                        <w:top w:val="none" w:sz="0" w:space="0" w:color="auto"/>
                                                                        <w:left w:val="none" w:sz="0" w:space="0" w:color="auto"/>
                                                                        <w:bottom w:val="none" w:sz="0" w:space="0" w:color="auto"/>
                                                                        <w:right w:val="none" w:sz="0" w:space="0" w:color="auto"/>
                                                                      </w:divBdr>
                                                                      <w:divsChild>
                                                                        <w:div w:id="1466584663">
                                                                          <w:marLeft w:val="0"/>
                                                                          <w:marRight w:val="0"/>
                                                                          <w:marTop w:val="0"/>
                                                                          <w:marBottom w:val="0"/>
                                                                          <w:divBdr>
                                                                            <w:top w:val="none" w:sz="0" w:space="0" w:color="auto"/>
                                                                            <w:left w:val="none" w:sz="0" w:space="0" w:color="auto"/>
                                                                            <w:bottom w:val="none" w:sz="0" w:space="0" w:color="auto"/>
                                                                            <w:right w:val="none" w:sz="0" w:space="0" w:color="auto"/>
                                                                          </w:divBdr>
                                                                          <w:divsChild>
                                                                            <w:div w:id="7026721">
                                                                              <w:marLeft w:val="0"/>
                                                                              <w:marRight w:val="0"/>
                                                                              <w:marTop w:val="0"/>
                                                                              <w:marBottom w:val="0"/>
                                                                              <w:divBdr>
                                                                                <w:top w:val="none" w:sz="0" w:space="0" w:color="auto"/>
                                                                                <w:left w:val="none" w:sz="0" w:space="0" w:color="auto"/>
                                                                                <w:bottom w:val="none" w:sz="0" w:space="0" w:color="auto"/>
                                                                                <w:right w:val="none" w:sz="0" w:space="0" w:color="auto"/>
                                                                              </w:divBdr>
                                                                            </w:div>
                                                                            <w:div w:id="144470395">
                                                                              <w:marLeft w:val="0"/>
                                                                              <w:marRight w:val="0"/>
                                                                              <w:marTop w:val="0"/>
                                                                              <w:marBottom w:val="0"/>
                                                                              <w:divBdr>
                                                                                <w:top w:val="none" w:sz="0" w:space="0" w:color="auto"/>
                                                                                <w:left w:val="none" w:sz="0" w:space="0" w:color="auto"/>
                                                                                <w:bottom w:val="none" w:sz="0" w:space="0" w:color="auto"/>
                                                                                <w:right w:val="none" w:sz="0" w:space="0" w:color="auto"/>
                                                                              </w:divBdr>
                                                                            </w:div>
                                                                            <w:div w:id="254290235">
                                                                              <w:marLeft w:val="0"/>
                                                                              <w:marRight w:val="0"/>
                                                                              <w:marTop w:val="0"/>
                                                                              <w:marBottom w:val="0"/>
                                                                              <w:divBdr>
                                                                                <w:top w:val="none" w:sz="0" w:space="0" w:color="auto"/>
                                                                                <w:left w:val="none" w:sz="0" w:space="0" w:color="auto"/>
                                                                                <w:bottom w:val="none" w:sz="0" w:space="0" w:color="auto"/>
                                                                                <w:right w:val="none" w:sz="0" w:space="0" w:color="auto"/>
                                                                              </w:divBdr>
                                                                            </w:div>
                                                                            <w:div w:id="389961739">
                                                                              <w:marLeft w:val="0"/>
                                                                              <w:marRight w:val="0"/>
                                                                              <w:marTop w:val="0"/>
                                                                              <w:marBottom w:val="0"/>
                                                                              <w:divBdr>
                                                                                <w:top w:val="none" w:sz="0" w:space="0" w:color="auto"/>
                                                                                <w:left w:val="none" w:sz="0" w:space="0" w:color="auto"/>
                                                                                <w:bottom w:val="none" w:sz="0" w:space="0" w:color="auto"/>
                                                                                <w:right w:val="none" w:sz="0" w:space="0" w:color="auto"/>
                                                                              </w:divBdr>
                                                                            </w:div>
                                                                            <w:div w:id="768546252">
                                                                              <w:marLeft w:val="0"/>
                                                                              <w:marRight w:val="0"/>
                                                                              <w:marTop w:val="0"/>
                                                                              <w:marBottom w:val="0"/>
                                                                              <w:divBdr>
                                                                                <w:top w:val="none" w:sz="0" w:space="0" w:color="auto"/>
                                                                                <w:left w:val="none" w:sz="0" w:space="0" w:color="auto"/>
                                                                                <w:bottom w:val="none" w:sz="0" w:space="0" w:color="auto"/>
                                                                                <w:right w:val="none" w:sz="0" w:space="0" w:color="auto"/>
                                                                              </w:divBdr>
                                                                            </w:div>
                                                                            <w:div w:id="827206921">
                                                                              <w:marLeft w:val="0"/>
                                                                              <w:marRight w:val="0"/>
                                                                              <w:marTop w:val="0"/>
                                                                              <w:marBottom w:val="0"/>
                                                                              <w:divBdr>
                                                                                <w:top w:val="none" w:sz="0" w:space="0" w:color="auto"/>
                                                                                <w:left w:val="none" w:sz="0" w:space="0" w:color="auto"/>
                                                                                <w:bottom w:val="none" w:sz="0" w:space="0" w:color="auto"/>
                                                                                <w:right w:val="none" w:sz="0" w:space="0" w:color="auto"/>
                                                                              </w:divBdr>
                                                                            </w:div>
                                                                            <w:div w:id="1768382610">
                                                                              <w:marLeft w:val="0"/>
                                                                              <w:marRight w:val="0"/>
                                                                              <w:marTop w:val="0"/>
                                                                              <w:marBottom w:val="0"/>
                                                                              <w:divBdr>
                                                                                <w:top w:val="none" w:sz="0" w:space="0" w:color="auto"/>
                                                                                <w:left w:val="none" w:sz="0" w:space="0" w:color="auto"/>
                                                                                <w:bottom w:val="none" w:sz="0" w:space="0" w:color="auto"/>
                                                                                <w:right w:val="none" w:sz="0" w:space="0" w:color="auto"/>
                                                                              </w:divBdr>
                                                                            </w:div>
                                                                            <w:div w:id="1885828951">
                                                                              <w:marLeft w:val="0"/>
                                                                              <w:marRight w:val="0"/>
                                                                              <w:marTop w:val="0"/>
                                                                              <w:marBottom w:val="0"/>
                                                                              <w:divBdr>
                                                                                <w:top w:val="none" w:sz="0" w:space="0" w:color="auto"/>
                                                                                <w:left w:val="none" w:sz="0" w:space="0" w:color="auto"/>
                                                                                <w:bottom w:val="none" w:sz="0" w:space="0" w:color="auto"/>
                                                                                <w:right w:val="none" w:sz="0" w:space="0" w:color="auto"/>
                                                                              </w:divBdr>
                                                                            </w:div>
                                                                            <w:div w:id="19107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489608">
      <w:bodyDiv w:val="1"/>
      <w:marLeft w:val="0"/>
      <w:marRight w:val="0"/>
      <w:marTop w:val="0"/>
      <w:marBottom w:val="0"/>
      <w:divBdr>
        <w:top w:val="none" w:sz="0" w:space="0" w:color="auto"/>
        <w:left w:val="none" w:sz="0" w:space="0" w:color="auto"/>
        <w:bottom w:val="none" w:sz="0" w:space="0" w:color="auto"/>
        <w:right w:val="none" w:sz="0" w:space="0" w:color="auto"/>
      </w:divBdr>
    </w:div>
    <w:div w:id="1488983839">
      <w:bodyDiv w:val="1"/>
      <w:marLeft w:val="0"/>
      <w:marRight w:val="0"/>
      <w:marTop w:val="0"/>
      <w:marBottom w:val="0"/>
      <w:divBdr>
        <w:top w:val="none" w:sz="0" w:space="0" w:color="auto"/>
        <w:left w:val="none" w:sz="0" w:space="0" w:color="auto"/>
        <w:bottom w:val="none" w:sz="0" w:space="0" w:color="auto"/>
        <w:right w:val="none" w:sz="0" w:space="0" w:color="auto"/>
      </w:divBdr>
    </w:div>
    <w:div w:id="1612009332">
      <w:bodyDiv w:val="1"/>
      <w:marLeft w:val="0"/>
      <w:marRight w:val="0"/>
      <w:marTop w:val="0"/>
      <w:marBottom w:val="0"/>
      <w:divBdr>
        <w:top w:val="none" w:sz="0" w:space="0" w:color="auto"/>
        <w:left w:val="none" w:sz="0" w:space="0" w:color="auto"/>
        <w:bottom w:val="none" w:sz="0" w:space="0" w:color="auto"/>
        <w:right w:val="none" w:sz="0" w:space="0" w:color="auto"/>
      </w:divBdr>
    </w:div>
    <w:div w:id="1768233407">
      <w:bodyDiv w:val="1"/>
      <w:marLeft w:val="0"/>
      <w:marRight w:val="0"/>
      <w:marTop w:val="0"/>
      <w:marBottom w:val="0"/>
      <w:divBdr>
        <w:top w:val="none" w:sz="0" w:space="0" w:color="auto"/>
        <w:left w:val="none" w:sz="0" w:space="0" w:color="auto"/>
        <w:bottom w:val="none" w:sz="0" w:space="0" w:color="auto"/>
        <w:right w:val="none" w:sz="0" w:space="0" w:color="auto"/>
      </w:divBdr>
    </w:div>
    <w:div w:id="1783918298">
      <w:bodyDiv w:val="1"/>
      <w:marLeft w:val="0"/>
      <w:marRight w:val="0"/>
      <w:marTop w:val="0"/>
      <w:marBottom w:val="0"/>
      <w:divBdr>
        <w:top w:val="none" w:sz="0" w:space="0" w:color="auto"/>
        <w:left w:val="none" w:sz="0" w:space="0" w:color="auto"/>
        <w:bottom w:val="none" w:sz="0" w:space="0" w:color="auto"/>
        <w:right w:val="none" w:sz="0" w:space="0" w:color="auto"/>
      </w:divBdr>
    </w:div>
    <w:div w:id="1794598216">
      <w:bodyDiv w:val="1"/>
      <w:marLeft w:val="0"/>
      <w:marRight w:val="0"/>
      <w:marTop w:val="0"/>
      <w:marBottom w:val="0"/>
      <w:divBdr>
        <w:top w:val="none" w:sz="0" w:space="0" w:color="auto"/>
        <w:left w:val="none" w:sz="0" w:space="0" w:color="auto"/>
        <w:bottom w:val="none" w:sz="0" w:space="0" w:color="auto"/>
        <w:right w:val="none" w:sz="0" w:space="0" w:color="auto"/>
      </w:divBdr>
    </w:div>
    <w:div w:id="1825930944">
      <w:bodyDiv w:val="1"/>
      <w:marLeft w:val="0"/>
      <w:marRight w:val="0"/>
      <w:marTop w:val="0"/>
      <w:marBottom w:val="0"/>
      <w:divBdr>
        <w:top w:val="none" w:sz="0" w:space="0" w:color="auto"/>
        <w:left w:val="none" w:sz="0" w:space="0" w:color="auto"/>
        <w:bottom w:val="none" w:sz="0" w:space="0" w:color="auto"/>
        <w:right w:val="none" w:sz="0" w:space="0" w:color="auto"/>
      </w:divBdr>
      <w:divsChild>
        <w:div w:id="43676666">
          <w:marLeft w:val="1166"/>
          <w:marRight w:val="0"/>
          <w:marTop w:val="86"/>
          <w:marBottom w:val="0"/>
          <w:divBdr>
            <w:top w:val="none" w:sz="0" w:space="0" w:color="auto"/>
            <w:left w:val="none" w:sz="0" w:space="0" w:color="auto"/>
            <w:bottom w:val="none" w:sz="0" w:space="0" w:color="auto"/>
            <w:right w:val="none" w:sz="0" w:space="0" w:color="auto"/>
          </w:divBdr>
        </w:div>
        <w:div w:id="277182178">
          <w:marLeft w:val="547"/>
          <w:marRight w:val="0"/>
          <w:marTop w:val="96"/>
          <w:marBottom w:val="0"/>
          <w:divBdr>
            <w:top w:val="none" w:sz="0" w:space="0" w:color="auto"/>
            <w:left w:val="none" w:sz="0" w:space="0" w:color="auto"/>
            <w:bottom w:val="none" w:sz="0" w:space="0" w:color="auto"/>
            <w:right w:val="none" w:sz="0" w:space="0" w:color="auto"/>
          </w:divBdr>
        </w:div>
        <w:div w:id="489634943">
          <w:marLeft w:val="1166"/>
          <w:marRight w:val="0"/>
          <w:marTop w:val="86"/>
          <w:marBottom w:val="0"/>
          <w:divBdr>
            <w:top w:val="none" w:sz="0" w:space="0" w:color="auto"/>
            <w:left w:val="none" w:sz="0" w:space="0" w:color="auto"/>
            <w:bottom w:val="none" w:sz="0" w:space="0" w:color="auto"/>
            <w:right w:val="none" w:sz="0" w:space="0" w:color="auto"/>
          </w:divBdr>
        </w:div>
        <w:div w:id="627205640">
          <w:marLeft w:val="547"/>
          <w:marRight w:val="0"/>
          <w:marTop w:val="96"/>
          <w:marBottom w:val="0"/>
          <w:divBdr>
            <w:top w:val="none" w:sz="0" w:space="0" w:color="auto"/>
            <w:left w:val="none" w:sz="0" w:space="0" w:color="auto"/>
            <w:bottom w:val="none" w:sz="0" w:space="0" w:color="auto"/>
            <w:right w:val="none" w:sz="0" w:space="0" w:color="auto"/>
          </w:divBdr>
        </w:div>
        <w:div w:id="856506666">
          <w:marLeft w:val="1166"/>
          <w:marRight w:val="0"/>
          <w:marTop w:val="86"/>
          <w:marBottom w:val="0"/>
          <w:divBdr>
            <w:top w:val="none" w:sz="0" w:space="0" w:color="auto"/>
            <w:left w:val="none" w:sz="0" w:space="0" w:color="auto"/>
            <w:bottom w:val="none" w:sz="0" w:space="0" w:color="auto"/>
            <w:right w:val="none" w:sz="0" w:space="0" w:color="auto"/>
          </w:divBdr>
        </w:div>
        <w:div w:id="1721975860">
          <w:marLeft w:val="1166"/>
          <w:marRight w:val="0"/>
          <w:marTop w:val="86"/>
          <w:marBottom w:val="0"/>
          <w:divBdr>
            <w:top w:val="none" w:sz="0" w:space="0" w:color="auto"/>
            <w:left w:val="none" w:sz="0" w:space="0" w:color="auto"/>
            <w:bottom w:val="none" w:sz="0" w:space="0" w:color="auto"/>
            <w:right w:val="none" w:sz="0" w:space="0" w:color="auto"/>
          </w:divBdr>
        </w:div>
        <w:div w:id="1765416491">
          <w:marLeft w:val="547"/>
          <w:marRight w:val="0"/>
          <w:marTop w:val="96"/>
          <w:marBottom w:val="0"/>
          <w:divBdr>
            <w:top w:val="none" w:sz="0" w:space="0" w:color="auto"/>
            <w:left w:val="none" w:sz="0" w:space="0" w:color="auto"/>
            <w:bottom w:val="none" w:sz="0" w:space="0" w:color="auto"/>
            <w:right w:val="none" w:sz="0" w:space="0" w:color="auto"/>
          </w:divBdr>
        </w:div>
      </w:divsChild>
    </w:div>
    <w:div w:id="1858032413">
      <w:bodyDiv w:val="1"/>
      <w:marLeft w:val="0"/>
      <w:marRight w:val="0"/>
      <w:marTop w:val="0"/>
      <w:marBottom w:val="0"/>
      <w:divBdr>
        <w:top w:val="none" w:sz="0" w:space="0" w:color="auto"/>
        <w:left w:val="none" w:sz="0" w:space="0" w:color="auto"/>
        <w:bottom w:val="none" w:sz="0" w:space="0" w:color="auto"/>
        <w:right w:val="none" w:sz="0" w:space="0" w:color="auto"/>
      </w:divBdr>
    </w:div>
    <w:div w:id="1866020932">
      <w:bodyDiv w:val="1"/>
      <w:marLeft w:val="0"/>
      <w:marRight w:val="0"/>
      <w:marTop w:val="0"/>
      <w:marBottom w:val="0"/>
      <w:divBdr>
        <w:top w:val="none" w:sz="0" w:space="0" w:color="auto"/>
        <w:left w:val="none" w:sz="0" w:space="0" w:color="auto"/>
        <w:bottom w:val="none" w:sz="0" w:space="0" w:color="auto"/>
        <w:right w:val="none" w:sz="0" w:space="0" w:color="auto"/>
      </w:divBdr>
    </w:div>
    <w:div w:id="1893538261">
      <w:bodyDiv w:val="1"/>
      <w:marLeft w:val="0"/>
      <w:marRight w:val="0"/>
      <w:marTop w:val="0"/>
      <w:marBottom w:val="0"/>
      <w:divBdr>
        <w:top w:val="none" w:sz="0" w:space="0" w:color="auto"/>
        <w:left w:val="none" w:sz="0" w:space="0" w:color="auto"/>
        <w:bottom w:val="none" w:sz="0" w:space="0" w:color="auto"/>
        <w:right w:val="none" w:sz="0" w:space="0" w:color="auto"/>
      </w:divBdr>
    </w:div>
    <w:div w:id="1970938247">
      <w:bodyDiv w:val="1"/>
      <w:marLeft w:val="0"/>
      <w:marRight w:val="0"/>
      <w:marTop w:val="0"/>
      <w:marBottom w:val="0"/>
      <w:divBdr>
        <w:top w:val="none" w:sz="0" w:space="0" w:color="auto"/>
        <w:left w:val="none" w:sz="0" w:space="0" w:color="auto"/>
        <w:bottom w:val="none" w:sz="0" w:space="0" w:color="auto"/>
        <w:right w:val="none" w:sz="0" w:space="0" w:color="auto"/>
      </w:divBdr>
    </w:div>
    <w:div w:id="1972008851">
      <w:bodyDiv w:val="1"/>
      <w:marLeft w:val="0"/>
      <w:marRight w:val="0"/>
      <w:marTop w:val="0"/>
      <w:marBottom w:val="0"/>
      <w:divBdr>
        <w:top w:val="none" w:sz="0" w:space="0" w:color="auto"/>
        <w:left w:val="none" w:sz="0" w:space="0" w:color="auto"/>
        <w:bottom w:val="none" w:sz="0" w:space="0" w:color="auto"/>
        <w:right w:val="none" w:sz="0" w:space="0" w:color="auto"/>
      </w:divBdr>
    </w:div>
    <w:div w:id="1989673515">
      <w:bodyDiv w:val="1"/>
      <w:marLeft w:val="0"/>
      <w:marRight w:val="0"/>
      <w:marTop w:val="0"/>
      <w:marBottom w:val="0"/>
      <w:divBdr>
        <w:top w:val="none" w:sz="0" w:space="0" w:color="auto"/>
        <w:left w:val="none" w:sz="0" w:space="0" w:color="auto"/>
        <w:bottom w:val="none" w:sz="0" w:space="0" w:color="auto"/>
        <w:right w:val="none" w:sz="0" w:space="0" w:color="auto"/>
      </w:divBdr>
    </w:div>
    <w:div w:id="2005469690">
      <w:bodyDiv w:val="1"/>
      <w:marLeft w:val="0"/>
      <w:marRight w:val="0"/>
      <w:marTop w:val="0"/>
      <w:marBottom w:val="0"/>
      <w:divBdr>
        <w:top w:val="none" w:sz="0" w:space="0" w:color="auto"/>
        <w:left w:val="none" w:sz="0" w:space="0" w:color="auto"/>
        <w:bottom w:val="none" w:sz="0" w:space="0" w:color="auto"/>
        <w:right w:val="none" w:sz="0" w:space="0" w:color="auto"/>
      </w:divBdr>
    </w:div>
    <w:div w:id="2010517070">
      <w:bodyDiv w:val="1"/>
      <w:marLeft w:val="0"/>
      <w:marRight w:val="0"/>
      <w:marTop w:val="0"/>
      <w:marBottom w:val="0"/>
      <w:divBdr>
        <w:top w:val="none" w:sz="0" w:space="0" w:color="auto"/>
        <w:left w:val="none" w:sz="0" w:space="0" w:color="auto"/>
        <w:bottom w:val="none" w:sz="0" w:space="0" w:color="auto"/>
        <w:right w:val="none" w:sz="0" w:space="0" w:color="auto"/>
      </w:divBdr>
    </w:div>
    <w:div w:id="2013023405">
      <w:bodyDiv w:val="1"/>
      <w:marLeft w:val="0"/>
      <w:marRight w:val="0"/>
      <w:marTop w:val="0"/>
      <w:marBottom w:val="0"/>
      <w:divBdr>
        <w:top w:val="none" w:sz="0" w:space="0" w:color="auto"/>
        <w:left w:val="none" w:sz="0" w:space="0" w:color="auto"/>
        <w:bottom w:val="none" w:sz="0" w:space="0" w:color="auto"/>
        <w:right w:val="none" w:sz="0" w:space="0" w:color="auto"/>
      </w:divBdr>
    </w:div>
    <w:div w:id="2027176317">
      <w:bodyDiv w:val="1"/>
      <w:marLeft w:val="0"/>
      <w:marRight w:val="0"/>
      <w:marTop w:val="0"/>
      <w:marBottom w:val="0"/>
      <w:divBdr>
        <w:top w:val="none" w:sz="0" w:space="0" w:color="auto"/>
        <w:left w:val="none" w:sz="0" w:space="0" w:color="auto"/>
        <w:bottom w:val="none" w:sz="0" w:space="0" w:color="auto"/>
        <w:right w:val="none" w:sz="0" w:space="0" w:color="auto"/>
      </w:divBdr>
      <w:divsChild>
        <w:div w:id="175507560">
          <w:marLeft w:val="0"/>
          <w:marRight w:val="0"/>
          <w:marTop w:val="96"/>
          <w:marBottom w:val="0"/>
          <w:divBdr>
            <w:top w:val="none" w:sz="0" w:space="0" w:color="auto"/>
            <w:left w:val="none" w:sz="0" w:space="0" w:color="auto"/>
            <w:bottom w:val="none" w:sz="0" w:space="0" w:color="auto"/>
            <w:right w:val="none" w:sz="0" w:space="0" w:color="auto"/>
          </w:divBdr>
        </w:div>
        <w:div w:id="278344526">
          <w:marLeft w:val="0"/>
          <w:marRight w:val="0"/>
          <w:marTop w:val="96"/>
          <w:marBottom w:val="0"/>
          <w:divBdr>
            <w:top w:val="none" w:sz="0" w:space="0" w:color="auto"/>
            <w:left w:val="none" w:sz="0" w:space="0" w:color="auto"/>
            <w:bottom w:val="none" w:sz="0" w:space="0" w:color="auto"/>
            <w:right w:val="none" w:sz="0" w:space="0" w:color="auto"/>
          </w:divBdr>
        </w:div>
        <w:div w:id="1243829683">
          <w:marLeft w:val="0"/>
          <w:marRight w:val="0"/>
          <w:marTop w:val="96"/>
          <w:marBottom w:val="0"/>
          <w:divBdr>
            <w:top w:val="none" w:sz="0" w:space="0" w:color="auto"/>
            <w:left w:val="none" w:sz="0" w:space="0" w:color="auto"/>
            <w:bottom w:val="none" w:sz="0" w:space="0" w:color="auto"/>
            <w:right w:val="none" w:sz="0" w:space="0" w:color="auto"/>
          </w:divBdr>
        </w:div>
        <w:div w:id="2019576800">
          <w:marLeft w:val="0"/>
          <w:marRight w:val="0"/>
          <w:marTop w:val="96"/>
          <w:marBottom w:val="0"/>
          <w:divBdr>
            <w:top w:val="none" w:sz="0" w:space="0" w:color="auto"/>
            <w:left w:val="none" w:sz="0" w:space="0" w:color="auto"/>
            <w:bottom w:val="none" w:sz="0" w:space="0" w:color="auto"/>
            <w:right w:val="none" w:sz="0" w:space="0" w:color="auto"/>
          </w:divBdr>
        </w:div>
      </w:divsChild>
    </w:div>
    <w:div w:id="2036350254">
      <w:bodyDiv w:val="1"/>
      <w:marLeft w:val="0"/>
      <w:marRight w:val="0"/>
      <w:marTop w:val="0"/>
      <w:marBottom w:val="0"/>
      <w:divBdr>
        <w:top w:val="none" w:sz="0" w:space="0" w:color="auto"/>
        <w:left w:val="none" w:sz="0" w:space="0" w:color="auto"/>
        <w:bottom w:val="none" w:sz="0" w:space="0" w:color="auto"/>
        <w:right w:val="none" w:sz="0" w:space="0" w:color="auto"/>
      </w:divBdr>
    </w:div>
    <w:div w:id="2042514797">
      <w:bodyDiv w:val="1"/>
      <w:marLeft w:val="0"/>
      <w:marRight w:val="0"/>
      <w:marTop w:val="0"/>
      <w:marBottom w:val="0"/>
      <w:divBdr>
        <w:top w:val="none" w:sz="0" w:space="0" w:color="auto"/>
        <w:left w:val="none" w:sz="0" w:space="0" w:color="auto"/>
        <w:bottom w:val="none" w:sz="0" w:space="0" w:color="auto"/>
        <w:right w:val="none" w:sz="0" w:space="0" w:color="auto"/>
      </w:divBdr>
    </w:div>
    <w:div w:id="2087072172">
      <w:bodyDiv w:val="1"/>
      <w:marLeft w:val="0"/>
      <w:marRight w:val="0"/>
      <w:marTop w:val="0"/>
      <w:marBottom w:val="0"/>
      <w:divBdr>
        <w:top w:val="none" w:sz="0" w:space="0" w:color="auto"/>
        <w:left w:val="none" w:sz="0" w:space="0" w:color="auto"/>
        <w:bottom w:val="none" w:sz="0" w:space="0" w:color="auto"/>
        <w:right w:val="none" w:sz="0" w:space="0" w:color="auto"/>
      </w:divBdr>
    </w:div>
    <w:div w:id="212572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eader" Target="header1.xml"/><Relationship Id="rId21" Type="http://schemas.openxmlformats.org/officeDocument/2006/relationships/customXml" Target="../customXml/item21.xml"/><Relationship Id="rId34" Type="http://schemas.openxmlformats.org/officeDocument/2006/relationships/endnotes" Target="endnotes.xml"/><Relationship Id="rId42" Type="http://schemas.openxmlformats.org/officeDocument/2006/relationships/hyperlink" Target="https://socialimpact.sharepoint.com/sites/ops/g003/s004/Reporting%20%20Deliverables/Baseline%20report/DRGLER%20South%20Africa%20Baseline%20Report_SUBMISSION.docx" TargetMode="External"/><Relationship Id="rId47" Type="http://schemas.openxmlformats.org/officeDocument/2006/relationships/footer" Target="footer3.xml"/><Relationship Id="rId50" Type="http://schemas.openxmlformats.org/officeDocument/2006/relationships/image" Target="cid:image001.png@01D110A5.C2C5DB90" TargetMode="External"/><Relationship Id="rId55" Type="http://schemas.openxmlformats.org/officeDocument/2006/relationships/footer" Target="footer6.xml"/><Relationship Id="rId63" Type="http://schemas.openxmlformats.org/officeDocument/2006/relationships/image" Target="media/image6.png"/><Relationship Id="rId68" Type="http://schemas.openxmlformats.org/officeDocument/2006/relationships/chart" Target="charts/chart4.xml"/><Relationship Id="rId76" Type="http://schemas.openxmlformats.org/officeDocument/2006/relationships/chart" Target="charts/chart10.xml"/><Relationship Id="rId84"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tyles" Target="style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webSettings" Target="webSettings.xml"/><Relationship Id="rId37" Type="http://schemas.openxmlformats.org/officeDocument/2006/relationships/image" Target="media/image1.jpeg"/><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chart" Target="charts/chart2.xml"/><Relationship Id="rId74" Type="http://schemas.openxmlformats.org/officeDocument/2006/relationships/chart" Target="charts/chart8.xml"/><Relationship Id="rId79" Type="http://schemas.openxmlformats.org/officeDocument/2006/relationships/chart" Target="charts/chart13.xml"/><Relationship Id="rId5" Type="http://schemas.openxmlformats.org/officeDocument/2006/relationships/customXml" Target="../customXml/item5.xml"/><Relationship Id="rId61" Type="http://schemas.openxmlformats.org/officeDocument/2006/relationships/header" Target="header12.xml"/><Relationship Id="rId82" Type="http://schemas.openxmlformats.org/officeDocument/2006/relationships/chart" Target="charts/chart16.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microsoft.com/office/2007/relationships/stylesWithEffects" Target="stylesWithEffects.xml"/><Relationship Id="rId35" Type="http://schemas.openxmlformats.org/officeDocument/2006/relationships/footer" Target="footer1.xml"/><Relationship Id="rId43" Type="http://schemas.openxmlformats.org/officeDocument/2006/relationships/hyperlink" Target="https://socialimpact.sharepoint.com/sites/ops/g003/s004/Reporting%20%20Deliverables/Baseline%20report/DRGLER%20South%20Africa%20Baseline%20Report_SUBMISSION.docx" TargetMode="External"/><Relationship Id="rId48" Type="http://schemas.openxmlformats.org/officeDocument/2006/relationships/header" Target="header6.xml"/><Relationship Id="rId56" Type="http://schemas.openxmlformats.org/officeDocument/2006/relationships/header" Target="header9.xml"/><Relationship Id="rId64" Type="http://schemas.openxmlformats.org/officeDocument/2006/relationships/chart" Target="charts/chart1.xml"/><Relationship Id="rId69" Type="http://schemas.openxmlformats.org/officeDocument/2006/relationships/image" Target="media/image8.png"/><Relationship Id="rId77" Type="http://schemas.openxmlformats.org/officeDocument/2006/relationships/chart" Target="charts/chart11.xml"/><Relationship Id="rId8" Type="http://schemas.openxmlformats.org/officeDocument/2006/relationships/customXml" Target="../customXml/item8.xml"/><Relationship Id="rId51" Type="http://schemas.openxmlformats.org/officeDocument/2006/relationships/footer" Target="footer4.xml"/><Relationship Id="rId72" Type="http://schemas.openxmlformats.org/officeDocument/2006/relationships/chart" Target="charts/chart6.xml"/><Relationship Id="rId80" Type="http://schemas.openxmlformats.org/officeDocument/2006/relationships/chart" Target="charts/chart14.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notes" Target="footnotes.xml"/><Relationship Id="rId38" Type="http://schemas.openxmlformats.org/officeDocument/2006/relationships/image" Target="media/image2.jpg"/><Relationship Id="rId46" Type="http://schemas.openxmlformats.org/officeDocument/2006/relationships/header" Target="header5.xml"/><Relationship Id="rId59" Type="http://schemas.openxmlformats.org/officeDocument/2006/relationships/header" Target="header11.xml"/><Relationship Id="rId67" Type="http://schemas.openxmlformats.org/officeDocument/2006/relationships/chart" Target="charts/chart3.xml"/><Relationship Id="rId20" Type="http://schemas.openxmlformats.org/officeDocument/2006/relationships/customXml" Target="../customXml/item20.xml"/><Relationship Id="rId41" Type="http://schemas.openxmlformats.org/officeDocument/2006/relationships/header" Target="header3.xml"/><Relationship Id="rId54" Type="http://schemas.openxmlformats.org/officeDocument/2006/relationships/header" Target="header8.xml"/><Relationship Id="rId62" Type="http://schemas.openxmlformats.org/officeDocument/2006/relationships/image" Target="media/image5.png"/><Relationship Id="rId70" Type="http://schemas.openxmlformats.org/officeDocument/2006/relationships/image" Target="media/image9.png"/><Relationship Id="rId75" Type="http://schemas.openxmlformats.org/officeDocument/2006/relationships/chart" Target="charts/chart9.xml"/><Relationship Id="rId83" Type="http://schemas.openxmlformats.org/officeDocument/2006/relationships/hyperlink" Target="http://pdf.usaid.gov/pdf_docs/PNADB334.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footer" Target="footer2.xml"/><Relationship Id="rId49" Type="http://schemas.openxmlformats.org/officeDocument/2006/relationships/image" Target="media/image3.png"/><Relationship Id="rId57" Type="http://schemas.openxmlformats.org/officeDocument/2006/relationships/image" Target="media/image4.png"/><Relationship Id="rId10" Type="http://schemas.openxmlformats.org/officeDocument/2006/relationships/customXml" Target="../customXml/item10.xml"/><Relationship Id="rId31" Type="http://schemas.openxmlformats.org/officeDocument/2006/relationships/settings" Target="settings.xml"/><Relationship Id="rId44" Type="http://schemas.openxmlformats.org/officeDocument/2006/relationships/hyperlink" Target="https://socialimpact.sharepoint.com/sites/ops/g003/s004/Reporting%20%20Deliverables/Baseline%20report/DRGLER%20South%20Africa%20Baseline%20Report_SUBMISSION.docx" TargetMode="External"/><Relationship Id="rId52" Type="http://schemas.openxmlformats.org/officeDocument/2006/relationships/footer" Target="footer5.xml"/><Relationship Id="rId60" Type="http://schemas.openxmlformats.org/officeDocument/2006/relationships/footer" Target="footer7.xml"/><Relationship Id="rId65" Type="http://schemas.openxmlformats.org/officeDocument/2006/relationships/image" Target="media/image7.png"/><Relationship Id="rId73" Type="http://schemas.openxmlformats.org/officeDocument/2006/relationships/chart" Target="charts/chart7.xml"/><Relationship Id="rId78" Type="http://schemas.openxmlformats.org/officeDocument/2006/relationships/chart" Target="charts/chart12.xml"/><Relationship Id="rId81"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social001\Shared\OPEN%20PROJECTS\USAID%20MOBIS\DRGLER\Tasking%20Areas\Impact%20Evaluations\South%20Africa%20GBV%20ON%20SP\Data\Baseline\Household\Output\tables2.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social001\Shared\OPEN%20PROJECTS\USAID%20MOBIS\DRGLER\Tasking%20Areas\Impact%20Evaluations\South%20Africa%20GBV%20ON%20SP\Data\Baseline\Professionals\Output\Tables.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social001\Shared\OPEN%20PROJECTS\USAID%20MOBIS\DRGLER\Tasking%20Areas\Impact%20Evaluations\South%20Africa%20GBV%20ON%20SP\Data\Baseline\Professionals\Output\Tables.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social001\Shared\OPEN%20PROJECTS\USAID%20MOBIS\DRGLER\Tasking%20Areas\Impact%20Evaluations\South%20Africa%20GBV%20ON%20SP\Data\Baseline\Professionals\Output\Tables.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social001\Shared\OPEN%20PROJECTS\USAID%20MOBIS\DRGLER\Tasking%20Areas\Impact%20Evaluations\South%20Africa%20GBV%20ON%20SP\Data\Baseline\Professionals\Output\Tables.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social001\Shared\OPEN%20PROJECTS\USAID%20MOBIS\DRGLER\Tasking%20Areas\Impact%20Evaluations\South%20Africa%20GBV%20ON%20SP\Data\Baseline\Professionals\Output\Tables.xlsx"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social001\Shared\OPEN%20PROJECTS\USAID%20MOBIS\DRGLER\Tasking%20Areas\Impact%20Evaluations\South%20Africa%20GBV%20ON%20SP\Data\Baseline\Professionals\Output\Tables.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social001\Shared\OPEN%20PROJECTS\USAID%20MOBIS\DRGLER\Tasking%20Areas\Impact%20Evaluations\South%20Africa%20GBV%20ON%20SP\Data\Baseline\Household\Output\tables2.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social001\Shared\OPEN%20PROJECTS\USAID%20MOBIS\DRGLER\Tasking%20Areas\Impact%20Evaluations\South%20Africa%20GBV%20ON%20SP\Data\Baseline\Household\Output\tables2.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social001\Shared\OPEN%20PROJECTS\USAID%20MOBIS\DRGLER\Tasking%20Areas\Impact%20Evaluations\South%20Africa%20GBV%20ON%20SP\Data\Baseline\Household\Output\tables2.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social001\Shared\OPEN%20PROJECTS\USAID%20MOBIS\DRGLER\Tasking%20Areas\Impact%20Evaluations\South%20Africa%20GBV\Data\Baseline\Household\Output\tablesxlsx.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social001\Shared\OPEN%20PROJECTS\USAID%20MOBIS\DRGLER\Tasking%20Areas\Impact%20Evaluations\South%20Africa%20GBV%20ON%20SP\Data\Baseline\Household\Output\tables2.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social001\Shared\OPEN%20PROJECTS\USAID%20MOBIS\DRGLER\Tasking%20Areas\Impact%20Evaluations\South%20Africa%20GBV%20ON%20SP\Data\Baseline\Household\Output\tables2.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social001\Shared\OPEN%20PROJECTS\USAID%20MOBIS\DRGLER\Tasking%20Areas\Impact%20Evaluations\South%20Africa%20GBV%20ON%20SP\Data\Baseline\Household\Output\tables2.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social001\Shared\OPEN%20PROJECTS\USAID%20MOBIS\DRGLER\Tasking%20Areas\Impact%20Evaluations\South%20Africa%20GBV\Data\Baseline\Household\Output\tables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Sheet1!$B$1</c:f>
              <c:strCache>
                <c:ptCount val="1"/>
                <c:pt idx="0">
                  <c:v>Completely Adequate</c:v>
                </c:pt>
              </c:strCache>
            </c:strRef>
          </c:tx>
          <c:spPr>
            <a:solidFill>
              <a:schemeClr val="accent5">
                <a:shade val="53000"/>
              </a:schemeClr>
            </a:solidFill>
            <a:ln w="6350" cap="flat" cmpd="sng" algn="ctr">
              <a:solidFill>
                <a:schemeClr val="lt1"/>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Overall TCC Capacity</c:v>
                </c:pt>
                <c:pt idx="1">
                  <c:v>Ability to Meet Survivor Need</c:v>
                </c:pt>
              </c:strCache>
            </c:strRef>
          </c:cat>
          <c:val>
            <c:numRef>
              <c:f>Sheet1!$B$2:$B$3</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0-E079-4A32-A317-268F9F8A666F}"/>
            </c:ext>
          </c:extLst>
        </c:ser>
        <c:ser>
          <c:idx val="1"/>
          <c:order val="1"/>
          <c:tx>
            <c:strRef>
              <c:f>Sheet1!$C$1</c:f>
              <c:strCache>
                <c:ptCount val="1"/>
                <c:pt idx="0">
                  <c:v>Mostly Adequate</c:v>
                </c:pt>
              </c:strCache>
            </c:strRef>
          </c:tx>
          <c:spPr>
            <a:solidFill>
              <a:schemeClr val="accent5">
                <a:shade val="76000"/>
              </a:schemeClr>
            </a:solidFill>
            <a:ln w="6350" cap="flat" cmpd="sng" algn="ctr">
              <a:solidFill>
                <a:schemeClr val="lt1"/>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Overall TCC Capacity</c:v>
                </c:pt>
                <c:pt idx="1">
                  <c:v>Ability to Meet Survivor Need</c:v>
                </c:pt>
              </c:strCache>
            </c:strRef>
          </c:cat>
          <c:val>
            <c:numRef>
              <c:f>Sheet1!$C$2:$C$3</c:f>
              <c:numCache>
                <c:formatCode>General</c:formatCode>
                <c:ptCount val="2"/>
                <c:pt idx="0">
                  <c:v>23</c:v>
                </c:pt>
                <c:pt idx="1">
                  <c:v>23</c:v>
                </c:pt>
              </c:numCache>
            </c:numRef>
          </c:val>
          <c:extLst xmlns:c16r2="http://schemas.microsoft.com/office/drawing/2015/06/chart">
            <c:ext xmlns:c16="http://schemas.microsoft.com/office/drawing/2014/chart" uri="{C3380CC4-5D6E-409C-BE32-E72D297353CC}">
              <c16:uniqueId val="{00000001-E079-4A32-A317-268F9F8A666F}"/>
            </c:ext>
          </c:extLst>
        </c:ser>
        <c:ser>
          <c:idx val="2"/>
          <c:order val="2"/>
          <c:tx>
            <c:strRef>
              <c:f>Sheet1!$D$1</c:f>
              <c:strCache>
                <c:ptCount val="1"/>
                <c:pt idx="0">
                  <c:v>Somewhat Adequate</c:v>
                </c:pt>
              </c:strCache>
            </c:strRef>
          </c:tx>
          <c:spPr>
            <a:solidFill>
              <a:schemeClr val="accent5"/>
            </a:solidFill>
            <a:ln w="6350" cap="flat" cmpd="sng" algn="ctr">
              <a:solidFill>
                <a:schemeClr val="lt1"/>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Overall TCC Capacity</c:v>
                </c:pt>
                <c:pt idx="1">
                  <c:v>Ability to Meet Survivor Need</c:v>
                </c:pt>
              </c:strCache>
            </c:strRef>
          </c:cat>
          <c:val>
            <c:numRef>
              <c:f>Sheet1!$D$2:$D$3</c:f>
              <c:numCache>
                <c:formatCode>General</c:formatCode>
                <c:ptCount val="2"/>
                <c:pt idx="0">
                  <c:v>19</c:v>
                </c:pt>
                <c:pt idx="1">
                  <c:v>22</c:v>
                </c:pt>
              </c:numCache>
            </c:numRef>
          </c:val>
          <c:extLst xmlns:c16r2="http://schemas.microsoft.com/office/drawing/2015/06/chart">
            <c:ext xmlns:c16="http://schemas.microsoft.com/office/drawing/2014/chart" uri="{C3380CC4-5D6E-409C-BE32-E72D297353CC}">
              <c16:uniqueId val="{00000002-E079-4A32-A317-268F9F8A666F}"/>
            </c:ext>
          </c:extLst>
        </c:ser>
        <c:ser>
          <c:idx val="3"/>
          <c:order val="3"/>
          <c:tx>
            <c:strRef>
              <c:f>Sheet1!$E$1</c:f>
              <c:strCache>
                <c:ptCount val="1"/>
                <c:pt idx="0">
                  <c:v>Not at all adequate</c:v>
                </c:pt>
              </c:strCache>
            </c:strRef>
          </c:tx>
          <c:spPr>
            <a:solidFill>
              <a:schemeClr val="accent5">
                <a:tint val="77000"/>
              </a:schemeClr>
            </a:solidFill>
            <a:ln w="6350" cap="flat" cmpd="sng" algn="ctr">
              <a:solidFill>
                <a:schemeClr val="lt1"/>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Overall TCC Capacity</c:v>
                </c:pt>
                <c:pt idx="1">
                  <c:v>Ability to Meet Survivor Need</c:v>
                </c:pt>
              </c:strCache>
            </c:strRef>
          </c:cat>
          <c:val>
            <c:numRef>
              <c:f>Sheet1!$E$2:$E$3</c:f>
              <c:numCache>
                <c:formatCode>General</c:formatCode>
                <c:ptCount val="2"/>
                <c:pt idx="0">
                  <c:v>4</c:v>
                </c:pt>
                <c:pt idx="1">
                  <c:v>4</c:v>
                </c:pt>
              </c:numCache>
            </c:numRef>
          </c:val>
          <c:extLst xmlns:c16r2="http://schemas.microsoft.com/office/drawing/2015/06/chart">
            <c:ext xmlns:c16="http://schemas.microsoft.com/office/drawing/2014/chart" uri="{C3380CC4-5D6E-409C-BE32-E72D297353CC}">
              <c16:uniqueId val="{00000003-E079-4A32-A317-268F9F8A666F}"/>
            </c:ext>
          </c:extLst>
        </c:ser>
        <c:ser>
          <c:idx val="4"/>
          <c:order val="4"/>
          <c:tx>
            <c:strRef>
              <c:f>Sheet1!$F$1</c:f>
              <c:strCache>
                <c:ptCount val="1"/>
                <c:pt idx="0">
                  <c:v>Unsure/Mixed</c:v>
                </c:pt>
              </c:strCache>
            </c:strRef>
          </c:tx>
          <c:spPr>
            <a:solidFill>
              <a:schemeClr val="accent5">
                <a:tint val="54000"/>
              </a:schemeClr>
            </a:solidFill>
            <a:ln w="6350" cap="flat" cmpd="sng" algn="ctr">
              <a:solidFill>
                <a:schemeClr val="lt1"/>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c:f>
              <c:strCache>
                <c:ptCount val="2"/>
                <c:pt idx="0">
                  <c:v>Overall TCC Capacity</c:v>
                </c:pt>
                <c:pt idx="1">
                  <c:v>Ability to Meet Survivor Need</c:v>
                </c:pt>
              </c:strCache>
            </c:strRef>
          </c:cat>
          <c:val>
            <c:numRef>
              <c:f>Sheet1!$F$2:$F$3</c:f>
              <c:numCache>
                <c:formatCode>General</c:formatCode>
                <c:ptCount val="2"/>
                <c:pt idx="0">
                  <c:v>3</c:v>
                </c:pt>
                <c:pt idx="1">
                  <c:v>1</c:v>
                </c:pt>
              </c:numCache>
            </c:numRef>
          </c:val>
          <c:extLst xmlns:c16r2="http://schemas.microsoft.com/office/drawing/2015/06/chart">
            <c:ext xmlns:c16="http://schemas.microsoft.com/office/drawing/2014/chart" uri="{C3380CC4-5D6E-409C-BE32-E72D297353CC}">
              <c16:uniqueId val="{00000004-E079-4A32-A317-268F9F8A666F}"/>
            </c:ext>
          </c:extLst>
        </c:ser>
        <c:dLbls>
          <c:showLegendKey val="0"/>
          <c:showVal val="1"/>
          <c:showCatName val="0"/>
          <c:showSerName val="0"/>
          <c:showPercent val="0"/>
          <c:showBubbleSize val="0"/>
        </c:dLbls>
        <c:gapWidth val="150"/>
        <c:axId val="97485952"/>
        <c:axId val="97487488"/>
      </c:barChart>
      <c:catAx>
        <c:axId val="9748595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ill Sans MT"/>
                <a:ea typeface="+mn-ea"/>
                <a:cs typeface="+mn-cs"/>
              </a:defRPr>
            </a:pPr>
            <a:endParaRPr lang="en-US"/>
          </a:p>
        </c:txPr>
        <c:crossAx val="97487488"/>
        <c:crosses val="autoZero"/>
        <c:auto val="1"/>
        <c:lblAlgn val="ctr"/>
        <c:lblOffset val="100"/>
        <c:noMultiLvlLbl val="0"/>
      </c:catAx>
      <c:valAx>
        <c:axId val="9748748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7485952"/>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ill Sans MT"/>
              <a:ea typeface="+mn-ea"/>
              <a:cs typeface="+mn-cs"/>
            </a:defRPr>
          </a:pPr>
          <a:endParaRPr lang="en-US"/>
        </a:p>
      </c:txPr>
    </c:legend>
    <c:plotVisOnly val="1"/>
    <c:dispBlanksAs val="gap"/>
    <c:showDLblsOverMax val="0"/>
  </c:chart>
  <c:spPr>
    <a:solidFill>
      <a:schemeClr val="bg1"/>
    </a:solidFill>
    <a:ln w="6350" cap="flat" cmpd="sng" algn="ctr">
      <a:solidFill>
        <a:schemeClr val="tx1">
          <a:lumMod val="50000"/>
          <a:lumOff val="50000"/>
        </a:schemeClr>
      </a:solidFill>
      <a:prstDash val="solid"/>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"Because of this woman's behavior,</a:t>
            </a:r>
            <a:r>
              <a:rPr lang="en-US" sz="1200" baseline="0"/>
              <a:t> she was partially to blame for being sexually assaulted."</a:t>
            </a:r>
            <a:endParaRPr lang="en-US" sz="1200"/>
          </a:p>
        </c:rich>
      </c:tx>
      <c:layout/>
      <c:overlay val="0"/>
      <c:spPr>
        <a:noFill/>
        <a:ln>
          <a:noFill/>
        </a:ln>
        <a:effectLst/>
      </c:spPr>
    </c:title>
    <c:autoTitleDeleted val="0"/>
    <c:plotArea>
      <c:layout/>
      <c:barChart>
        <c:barDir val="col"/>
        <c:grouping val="clustered"/>
        <c:varyColors val="0"/>
        <c:ser>
          <c:idx val="0"/>
          <c:order val="0"/>
          <c:tx>
            <c:strRef>
              <c:f>scenarios!$B$3</c:f>
              <c:strCache>
                <c:ptCount val="1"/>
                <c:pt idx="0">
                  <c:v>Scenario 1</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scenarios!$A$4:$A$7</c:f>
              <c:strCache>
                <c:ptCount val="4"/>
                <c:pt idx="0">
                  <c:v>Strongly Agree</c:v>
                </c:pt>
                <c:pt idx="1">
                  <c:v>Agree</c:v>
                </c:pt>
                <c:pt idx="2">
                  <c:v>Disagree</c:v>
                </c:pt>
                <c:pt idx="3">
                  <c:v>Strongly Disagree</c:v>
                </c:pt>
              </c:strCache>
            </c:strRef>
          </c:cat>
          <c:val>
            <c:numRef>
              <c:f>scenarios!$B$4:$B$7</c:f>
              <c:numCache>
                <c:formatCode>0%</c:formatCode>
                <c:ptCount val="4"/>
                <c:pt idx="0">
                  <c:v>3.0000000000000001E-3</c:v>
                </c:pt>
                <c:pt idx="1">
                  <c:v>5.0000000000000001E-3</c:v>
                </c:pt>
                <c:pt idx="2">
                  <c:v>0.34200000000000003</c:v>
                </c:pt>
                <c:pt idx="3">
                  <c:v>0.65</c:v>
                </c:pt>
              </c:numCache>
            </c:numRef>
          </c:val>
          <c:extLst xmlns:c16r2="http://schemas.microsoft.com/office/drawing/2015/06/chart">
            <c:ext xmlns:c16="http://schemas.microsoft.com/office/drawing/2014/chart" uri="{C3380CC4-5D6E-409C-BE32-E72D297353CC}">
              <c16:uniqueId val="{00000000-B1F6-48D0-8AA2-8E7B891CAED4}"/>
            </c:ext>
          </c:extLst>
        </c:ser>
        <c:ser>
          <c:idx val="1"/>
          <c:order val="1"/>
          <c:tx>
            <c:strRef>
              <c:f>scenarios!$C$3</c:f>
              <c:strCache>
                <c:ptCount val="1"/>
                <c:pt idx="0">
                  <c:v>Scenario 2</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scenarios!$A$4:$A$7</c:f>
              <c:strCache>
                <c:ptCount val="4"/>
                <c:pt idx="0">
                  <c:v>Strongly Agree</c:v>
                </c:pt>
                <c:pt idx="1">
                  <c:v>Agree</c:v>
                </c:pt>
                <c:pt idx="2">
                  <c:v>Disagree</c:v>
                </c:pt>
                <c:pt idx="3">
                  <c:v>Strongly Disagree</c:v>
                </c:pt>
              </c:strCache>
            </c:strRef>
          </c:cat>
          <c:val>
            <c:numRef>
              <c:f>scenarios!$C$4:$C$7</c:f>
              <c:numCache>
                <c:formatCode>0%</c:formatCode>
                <c:ptCount val="4"/>
                <c:pt idx="0">
                  <c:v>5.5E-2</c:v>
                </c:pt>
                <c:pt idx="1">
                  <c:v>0.154</c:v>
                </c:pt>
                <c:pt idx="2">
                  <c:v>0.316</c:v>
                </c:pt>
                <c:pt idx="3">
                  <c:v>0.47499999999999998</c:v>
                </c:pt>
              </c:numCache>
            </c:numRef>
          </c:val>
          <c:extLst xmlns:c16r2="http://schemas.microsoft.com/office/drawing/2015/06/chart">
            <c:ext xmlns:c16="http://schemas.microsoft.com/office/drawing/2014/chart" uri="{C3380CC4-5D6E-409C-BE32-E72D297353CC}">
              <c16:uniqueId val="{00000001-B1F6-48D0-8AA2-8E7B891CAED4}"/>
            </c:ext>
          </c:extLst>
        </c:ser>
        <c:dLbls>
          <c:dLblPos val="outEnd"/>
          <c:showLegendKey val="0"/>
          <c:showVal val="1"/>
          <c:showCatName val="0"/>
          <c:showSerName val="0"/>
          <c:showPercent val="0"/>
          <c:showBubbleSize val="0"/>
        </c:dLbls>
        <c:gapWidth val="219"/>
        <c:axId val="103745408"/>
        <c:axId val="103746944"/>
      </c:barChart>
      <c:catAx>
        <c:axId val="10374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46944"/>
        <c:crosses val="autoZero"/>
        <c:auto val="1"/>
        <c:lblAlgn val="ctr"/>
        <c:lblOffset val="100"/>
        <c:noMultiLvlLbl val="0"/>
      </c:catAx>
      <c:valAx>
        <c:axId val="10374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45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Sheet1!$D$18:$D$29</c:f>
              <c:strCache>
                <c:ptCount val="12"/>
                <c:pt idx="0">
                  <c:v>Church</c:v>
                </c:pt>
                <c:pt idx="1">
                  <c:v>Government leader</c:v>
                </c:pt>
                <c:pt idx="2">
                  <c:v>Traditional leader</c:v>
                </c:pt>
                <c:pt idx="3">
                  <c:v>Court/legal</c:v>
                </c:pt>
                <c:pt idx="4">
                  <c:v>TCC Site Coordinator</c:v>
                </c:pt>
                <c:pt idx="5">
                  <c:v>TCC Victim Assistance Officer</c:v>
                </c:pt>
                <c:pt idx="6">
                  <c:v>Educator</c:v>
                </c:pt>
                <c:pt idx="7">
                  <c:v>Other</c:v>
                </c:pt>
                <c:pt idx="8">
                  <c:v>Health worker</c:v>
                </c:pt>
                <c:pt idx="9">
                  <c:v>Police</c:v>
                </c:pt>
                <c:pt idx="10">
                  <c:v>NGO</c:v>
                </c:pt>
                <c:pt idx="11">
                  <c:v>Social worker</c:v>
                </c:pt>
              </c:strCache>
            </c:strRef>
          </c:cat>
          <c:val>
            <c:numRef>
              <c:f>Sheet1!$E$18:$E$29</c:f>
              <c:numCache>
                <c:formatCode>0%</c:formatCode>
                <c:ptCount val="12"/>
                <c:pt idx="0">
                  <c:v>2E-3</c:v>
                </c:pt>
                <c:pt idx="1">
                  <c:v>6.9999999999999993E-3</c:v>
                </c:pt>
                <c:pt idx="2">
                  <c:v>8.0000000000000002E-3</c:v>
                </c:pt>
                <c:pt idx="3">
                  <c:v>1.1000000000000001E-2</c:v>
                </c:pt>
                <c:pt idx="4">
                  <c:v>1.6E-2</c:v>
                </c:pt>
                <c:pt idx="5">
                  <c:v>3.5000000000000003E-2</c:v>
                </c:pt>
                <c:pt idx="6">
                  <c:v>5.5E-2</c:v>
                </c:pt>
                <c:pt idx="7">
                  <c:v>5.7999999999999996E-2</c:v>
                </c:pt>
                <c:pt idx="8">
                  <c:v>0.14400000000000002</c:v>
                </c:pt>
                <c:pt idx="9">
                  <c:v>0.183</c:v>
                </c:pt>
                <c:pt idx="10">
                  <c:v>0.24</c:v>
                </c:pt>
                <c:pt idx="11">
                  <c:v>0.24100000000000002</c:v>
                </c:pt>
              </c:numCache>
            </c:numRef>
          </c:val>
          <c:extLst xmlns:c16r2="http://schemas.microsoft.com/office/drawing/2015/06/chart">
            <c:ext xmlns:c16="http://schemas.microsoft.com/office/drawing/2014/chart" uri="{C3380CC4-5D6E-409C-BE32-E72D297353CC}">
              <c16:uniqueId val="{00000000-7A1F-458F-8EF6-0C58F904F758}"/>
            </c:ext>
          </c:extLst>
        </c:ser>
        <c:dLbls>
          <c:showLegendKey val="0"/>
          <c:showVal val="0"/>
          <c:showCatName val="0"/>
          <c:showSerName val="0"/>
          <c:showPercent val="0"/>
          <c:showBubbleSize val="0"/>
        </c:dLbls>
        <c:gapWidth val="150"/>
        <c:axId val="98850688"/>
        <c:axId val="98849152"/>
      </c:barChart>
      <c:valAx>
        <c:axId val="98849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50688"/>
        <c:crosses val="autoZero"/>
        <c:crossBetween val="between"/>
      </c:valAx>
      <c:catAx>
        <c:axId val="988506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4915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Sheet1!$E$38:$E$43</c:f>
              <c:strCache>
                <c:ptCount val="6"/>
                <c:pt idx="0">
                  <c:v>&lt;18</c:v>
                </c:pt>
                <c:pt idx="1">
                  <c:v>18-30</c:v>
                </c:pt>
                <c:pt idx="2">
                  <c:v>31-40</c:v>
                </c:pt>
                <c:pt idx="3">
                  <c:v>41-50</c:v>
                </c:pt>
                <c:pt idx="4">
                  <c:v>51-60</c:v>
                </c:pt>
                <c:pt idx="5">
                  <c:v>&gt;60</c:v>
                </c:pt>
              </c:strCache>
            </c:strRef>
          </c:cat>
          <c:val>
            <c:numRef>
              <c:f>Sheet1!$F$38:$F$43</c:f>
              <c:numCache>
                <c:formatCode>0%</c:formatCode>
                <c:ptCount val="6"/>
                <c:pt idx="0">
                  <c:v>6.9999999999999993E-3</c:v>
                </c:pt>
                <c:pt idx="1">
                  <c:v>0.28199999999999997</c:v>
                </c:pt>
                <c:pt idx="2">
                  <c:v>0.374</c:v>
                </c:pt>
                <c:pt idx="3">
                  <c:v>0.23100000000000001</c:v>
                </c:pt>
                <c:pt idx="4">
                  <c:v>9.4E-2</c:v>
                </c:pt>
                <c:pt idx="5">
                  <c:v>1.3000000000000001E-2</c:v>
                </c:pt>
              </c:numCache>
            </c:numRef>
          </c:val>
          <c:extLst xmlns:c16r2="http://schemas.microsoft.com/office/drawing/2015/06/chart">
            <c:ext xmlns:c16="http://schemas.microsoft.com/office/drawing/2014/chart" uri="{C3380CC4-5D6E-409C-BE32-E72D297353CC}">
              <c16:uniqueId val="{00000000-DC36-47E8-A061-C7265C80B5C0}"/>
            </c:ext>
          </c:extLst>
        </c:ser>
        <c:dLbls>
          <c:showLegendKey val="0"/>
          <c:showVal val="0"/>
          <c:showCatName val="0"/>
          <c:showSerName val="0"/>
          <c:showPercent val="0"/>
          <c:showBubbleSize val="0"/>
        </c:dLbls>
        <c:gapWidth val="150"/>
        <c:axId val="98889728"/>
        <c:axId val="98867456"/>
      </c:barChart>
      <c:valAx>
        <c:axId val="98867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89728"/>
        <c:crosses val="autoZero"/>
        <c:crossBetween val="between"/>
      </c:valAx>
      <c:catAx>
        <c:axId val="98889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674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How many of your colleagues in your workplace know about the TCC?</a:t>
            </a:r>
          </a:p>
        </c:rich>
      </c:tx>
      <c:overlay val="0"/>
      <c:spPr>
        <a:noFill/>
        <a:ln>
          <a:noFill/>
        </a:ln>
        <a:effectLst/>
      </c:spPr>
    </c:title>
    <c:autoTitleDeleted val="0"/>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Sheet2!$E$10:$E$15</c:f>
              <c:strCache>
                <c:ptCount val="6"/>
                <c:pt idx="0">
                  <c:v>Don't Know</c:v>
                </c:pt>
                <c:pt idx="1">
                  <c:v>None</c:v>
                </c:pt>
                <c:pt idx="2">
                  <c:v>A few</c:v>
                </c:pt>
                <c:pt idx="3">
                  <c:v>Many</c:v>
                </c:pt>
                <c:pt idx="4">
                  <c:v>Most</c:v>
                </c:pt>
                <c:pt idx="5">
                  <c:v>All</c:v>
                </c:pt>
              </c:strCache>
            </c:strRef>
          </c:cat>
          <c:val>
            <c:numRef>
              <c:f>Sheet2!$F$10:$F$15</c:f>
              <c:numCache>
                <c:formatCode>0%</c:formatCode>
                <c:ptCount val="6"/>
                <c:pt idx="0">
                  <c:v>0.12</c:v>
                </c:pt>
                <c:pt idx="1">
                  <c:v>7.0000000000000007E-2</c:v>
                </c:pt>
                <c:pt idx="2">
                  <c:v>0.21</c:v>
                </c:pt>
                <c:pt idx="3">
                  <c:v>0.17</c:v>
                </c:pt>
                <c:pt idx="4">
                  <c:v>0.2</c:v>
                </c:pt>
                <c:pt idx="5">
                  <c:v>0.23</c:v>
                </c:pt>
              </c:numCache>
            </c:numRef>
          </c:val>
          <c:extLst xmlns:c16r2="http://schemas.microsoft.com/office/drawing/2015/06/chart">
            <c:ext xmlns:c16="http://schemas.microsoft.com/office/drawing/2014/chart" uri="{C3380CC4-5D6E-409C-BE32-E72D297353CC}">
              <c16:uniqueId val="{00000000-EE7D-4C49-AB3B-EFF8BB0AC309}"/>
            </c:ext>
          </c:extLst>
        </c:ser>
        <c:dLbls>
          <c:dLblPos val="outEnd"/>
          <c:showLegendKey val="0"/>
          <c:showVal val="1"/>
          <c:showCatName val="0"/>
          <c:showSerName val="0"/>
          <c:showPercent val="0"/>
          <c:showBubbleSize val="0"/>
        </c:dLbls>
        <c:gapWidth val="182"/>
        <c:axId val="103947264"/>
        <c:axId val="103962496"/>
      </c:barChart>
      <c:catAx>
        <c:axId val="10394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2496"/>
        <c:crosses val="autoZero"/>
        <c:auto val="1"/>
        <c:lblAlgn val="ctr"/>
        <c:lblOffset val="100"/>
        <c:noMultiLvlLbl val="0"/>
      </c:catAx>
      <c:valAx>
        <c:axId val="103962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4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Sheet2!$G$48:$G$52</c:f>
              <c:strCache>
                <c:ptCount val="5"/>
                <c:pt idx="0">
                  <c:v>Other</c:v>
                </c:pt>
                <c:pt idx="1">
                  <c:v>The police would not be helpful</c:v>
                </c:pt>
                <c:pt idx="2">
                  <c:v>Fear of the perpetrator</c:v>
                </c:pt>
                <c:pt idx="3">
                  <c:v>Lack of information about where to find help</c:v>
                </c:pt>
                <c:pt idx="4">
                  <c:v>Fear of being blamed</c:v>
                </c:pt>
              </c:strCache>
            </c:strRef>
          </c:cat>
          <c:val>
            <c:numRef>
              <c:f>Sheet2!$H$48:$H$52</c:f>
              <c:numCache>
                <c:formatCode>0%</c:formatCode>
                <c:ptCount val="5"/>
                <c:pt idx="0">
                  <c:v>0.02</c:v>
                </c:pt>
                <c:pt idx="1">
                  <c:v>0.06</c:v>
                </c:pt>
                <c:pt idx="2">
                  <c:v>0.17</c:v>
                </c:pt>
                <c:pt idx="3">
                  <c:v>0.17</c:v>
                </c:pt>
                <c:pt idx="4">
                  <c:v>0.57999999999999996</c:v>
                </c:pt>
              </c:numCache>
            </c:numRef>
          </c:val>
          <c:extLst xmlns:c16r2="http://schemas.microsoft.com/office/drawing/2015/06/chart">
            <c:ext xmlns:c16="http://schemas.microsoft.com/office/drawing/2014/chart" uri="{C3380CC4-5D6E-409C-BE32-E72D297353CC}">
              <c16:uniqueId val="{00000000-83BA-4695-B113-5BDA7F13B08E}"/>
            </c:ext>
          </c:extLst>
        </c:ser>
        <c:dLbls>
          <c:dLblPos val="outEnd"/>
          <c:showLegendKey val="0"/>
          <c:showVal val="1"/>
          <c:showCatName val="0"/>
          <c:showSerName val="0"/>
          <c:showPercent val="0"/>
          <c:showBubbleSize val="0"/>
        </c:dLbls>
        <c:gapWidth val="182"/>
        <c:axId val="103998592"/>
        <c:axId val="98504704"/>
      </c:barChart>
      <c:catAx>
        <c:axId val="10399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04704"/>
        <c:crosses val="autoZero"/>
        <c:auto val="1"/>
        <c:lblAlgn val="ctr"/>
        <c:lblOffset val="100"/>
        <c:noMultiLvlLbl val="0"/>
      </c:catAx>
      <c:valAx>
        <c:axId val="98504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9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Sheet4!$E$2</c:f>
              <c:strCache>
                <c:ptCount val="1"/>
                <c:pt idx="0">
                  <c:v>Report to TCC</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Sheet4!$D$3:$D$7</c:f>
              <c:strCache>
                <c:ptCount val="5"/>
                <c:pt idx="0">
                  <c:v>Always</c:v>
                </c:pt>
                <c:pt idx="1">
                  <c:v>Often </c:v>
                </c:pt>
                <c:pt idx="2">
                  <c:v>Sometimes</c:v>
                </c:pt>
                <c:pt idx="3">
                  <c:v>Rarely</c:v>
                </c:pt>
                <c:pt idx="4">
                  <c:v>Never</c:v>
                </c:pt>
              </c:strCache>
            </c:strRef>
          </c:cat>
          <c:val>
            <c:numRef>
              <c:f>Sheet4!$E$3:$E$7</c:f>
              <c:numCache>
                <c:formatCode>0%</c:formatCode>
                <c:ptCount val="5"/>
                <c:pt idx="0">
                  <c:v>0.27</c:v>
                </c:pt>
                <c:pt idx="1">
                  <c:v>0.14000000000000001</c:v>
                </c:pt>
                <c:pt idx="2">
                  <c:v>0.36</c:v>
                </c:pt>
                <c:pt idx="3">
                  <c:v>0.17</c:v>
                </c:pt>
                <c:pt idx="4">
                  <c:v>0.05</c:v>
                </c:pt>
              </c:numCache>
            </c:numRef>
          </c:val>
          <c:extLst xmlns:c16r2="http://schemas.microsoft.com/office/drawing/2015/06/chart">
            <c:ext xmlns:c16="http://schemas.microsoft.com/office/drawing/2014/chart" uri="{C3380CC4-5D6E-409C-BE32-E72D297353CC}">
              <c16:uniqueId val="{00000000-F35C-4AFB-A8A8-5EB077928E09}"/>
            </c:ext>
          </c:extLst>
        </c:ser>
        <c:ser>
          <c:idx val="1"/>
          <c:order val="1"/>
          <c:tx>
            <c:strRef>
              <c:f>Sheet4!$F$2</c:f>
              <c:strCache>
                <c:ptCount val="1"/>
                <c:pt idx="0">
                  <c:v>Report to Police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Sheet4!$D$3:$D$7</c:f>
              <c:strCache>
                <c:ptCount val="5"/>
                <c:pt idx="0">
                  <c:v>Always</c:v>
                </c:pt>
                <c:pt idx="1">
                  <c:v>Often </c:v>
                </c:pt>
                <c:pt idx="2">
                  <c:v>Sometimes</c:v>
                </c:pt>
                <c:pt idx="3">
                  <c:v>Rarely</c:v>
                </c:pt>
                <c:pt idx="4">
                  <c:v>Never</c:v>
                </c:pt>
              </c:strCache>
            </c:strRef>
          </c:cat>
          <c:val>
            <c:numRef>
              <c:f>Sheet4!$F$3:$F$7</c:f>
              <c:numCache>
                <c:formatCode>0%</c:formatCode>
                <c:ptCount val="5"/>
                <c:pt idx="0">
                  <c:v>0.28999999999999998</c:v>
                </c:pt>
                <c:pt idx="1">
                  <c:v>0.12</c:v>
                </c:pt>
                <c:pt idx="2">
                  <c:v>0.4</c:v>
                </c:pt>
                <c:pt idx="3">
                  <c:v>0.16</c:v>
                </c:pt>
                <c:pt idx="4">
                  <c:v>0.03</c:v>
                </c:pt>
              </c:numCache>
            </c:numRef>
          </c:val>
          <c:extLst xmlns:c16r2="http://schemas.microsoft.com/office/drawing/2015/06/chart">
            <c:ext xmlns:c16="http://schemas.microsoft.com/office/drawing/2014/chart" uri="{C3380CC4-5D6E-409C-BE32-E72D297353CC}">
              <c16:uniqueId val="{00000001-F35C-4AFB-A8A8-5EB077928E09}"/>
            </c:ext>
          </c:extLst>
        </c:ser>
        <c:dLbls>
          <c:dLblPos val="outEnd"/>
          <c:showLegendKey val="0"/>
          <c:showVal val="1"/>
          <c:showCatName val="0"/>
          <c:showSerName val="0"/>
          <c:showPercent val="0"/>
          <c:showBubbleSize val="0"/>
        </c:dLbls>
        <c:gapWidth val="219"/>
        <c:overlap val="-27"/>
        <c:axId val="98534912"/>
        <c:axId val="98536448"/>
      </c:barChart>
      <c:catAx>
        <c:axId val="985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6448"/>
        <c:crosses val="autoZero"/>
        <c:auto val="1"/>
        <c:lblAlgn val="ctr"/>
        <c:lblOffset val="100"/>
        <c:noMultiLvlLbl val="0"/>
      </c:catAx>
      <c:valAx>
        <c:axId val="9853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Sheet4!$A$42:$A$46</c:f>
              <c:strCache>
                <c:ptCount val="5"/>
                <c:pt idx="0">
                  <c:v>The police would not be helpful</c:v>
                </c:pt>
                <c:pt idx="1">
                  <c:v>Other</c:v>
                </c:pt>
                <c:pt idx="2">
                  <c:v>Fear of the perpetrator</c:v>
                </c:pt>
                <c:pt idx="3">
                  <c:v>Fear of being blamed</c:v>
                </c:pt>
                <c:pt idx="4">
                  <c:v>Lack of information about where to find help</c:v>
                </c:pt>
              </c:strCache>
            </c:strRef>
          </c:cat>
          <c:val>
            <c:numRef>
              <c:f>Sheet4!$B$42:$B$46</c:f>
              <c:numCache>
                <c:formatCode>0%</c:formatCode>
                <c:ptCount val="5"/>
                <c:pt idx="0">
                  <c:v>0.03</c:v>
                </c:pt>
                <c:pt idx="1">
                  <c:v>0.05</c:v>
                </c:pt>
                <c:pt idx="2">
                  <c:v>0.14000000000000001</c:v>
                </c:pt>
                <c:pt idx="3">
                  <c:v>0.36</c:v>
                </c:pt>
                <c:pt idx="4">
                  <c:v>0.42</c:v>
                </c:pt>
              </c:numCache>
            </c:numRef>
          </c:val>
          <c:extLst xmlns:c16r2="http://schemas.microsoft.com/office/drawing/2015/06/chart">
            <c:ext xmlns:c16="http://schemas.microsoft.com/office/drawing/2014/chart" uri="{C3380CC4-5D6E-409C-BE32-E72D297353CC}">
              <c16:uniqueId val="{00000000-58C7-4908-A400-C851F3C552D8}"/>
            </c:ext>
          </c:extLst>
        </c:ser>
        <c:dLbls>
          <c:dLblPos val="outEnd"/>
          <c:showLegendKey val="0"/>
          <c:showVal val="1"/>
          <c:showCatName val="0"/>
          <c:showSerName val="0"/>
          <c:showPercent val="0"/>
          <c:showBubbleSize val="0"/>
        </c:dLbls>
        <c:gapWidth val="182"/>
        <c:axId val="104667392"/>
        <c:axId val="104670336"/>
      </c:barChart>
      <c:catAx>
        <c:axId val="10466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70336"/>
        <c:crosses val="autoZero"/>
        <c:auto val="1"/>
        <c:lblAlgn val="ctr"/>
        <c:lblOffset val="100"/>
        <c:noMultiLvlLbl val="0"/>
      </c:catAx>
      <c:valAx>
        <c:axId val="104670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6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Have you heard of the Thuthuzela</a:t>
            </a:r>
            <a:r>
              <a:rPr lang="en-US" sz="1100" baseline="0"/>
              <a:t> Care Centre?</a:t>
            </a:r>
            <a:endParaRPr lang="en-US" sz="1100"/>
          </a:p>
        </c:rich>
      </c:tx>
      <c:layout/>
      <c:overlay val="0"/>
      <c:spPr>
        <a:noFill/>
        <a:ln>
          <a:noFill/>
        </a:ln>
        <a:effectLst/>
      </c:spPr>
    </c:title>
    <c:autoTitleDeleted val="0"/>
    <c:plotArea>
      <c:layout/>
      <c:barChart>
        <c:barDir val="col"/>
        <c:grouping val="clustered"/>
        <c:varyColors val="0"/>
        <c:ser>
          <c:idx val="0"/>
          <c:order val="0"/>
          <c:tx>
            <c:strRef>
              <c:f>'tccknowledge '!$C$7</c:f>
              <c:strCache>
                <c:ptCount val="1"/>
                <c:pt idx="0">
                  <c:v>%yes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'tccknowledge '!$B$8:$B$16</c:f>
              <c:strCache>
                <c:ptCount val="9"/>
                <c:pt idx="0">
                  <c:v>Gauteng</c:v>
                </c:pt>
                <c:pt idx="1">
                  <c:v>Mpumalanga</c:v>
                </c:pt>
                <c:pt idx="2">
                  <c:v>Kwa-Zulu Natal</c:v>
                </c:pt>
                <c:pt idx="3">
                  <c:v>Limpopo</c:v>
                </c:pt>
                <c:pt idx="4">
                  <c:v>Western Cape</c:v>
                </c:pt>
                <c:pt idx="5">
                  <c:v>Northern Cape</c:v>
                </c:pt>
                <c:pt idx="6">
                  <c:v>Northwest</c:v>
                </c:pt>
                <c:pt idx="7">
                  <c:v>Free State</c:v>
                </c:pt>
                <c:pt idx="8">
                  <c:v>Eastern Cape</c:v>
                </c:pt>
              </c:strCache>
            </c:strRef>
          </c:cat>
          <c:val>
            <c:numRef>
              <c:f>'tccknowledge '!$C$8:$C$16</c:f>
              <c:numCache>
                <c:formatCode>0%</c:formatCode>
                <c:ptCount val="9"/>
                <c:pt idx="0">
                  <c:v>0.02</c:v>
                </c:pt>
                <c:pt idx="1">
                  <c:v>7.0000000000000007E-2</c:v>
                </c:pt>
                <c:pt idx="2">
                  <c:v>0.08</c:v>
                </c:pt>
                <c:pt idx="3">
                  <c:v>0.12</c:v>
                </c:pt>
                <c:pt idx="4">
                  <c:v>0.18</c:v>
                </c:pt>
                <c:pt idx="5">
                  <c:v>0.22</c:v>
                </c:pt>
                <c:pt idx="6">
                  <c:v>0.22</c:v>
                </c:pt>
                <c:pt idx="7">
                  <c:v>0.35</c:v>
                </c:pt>
                <c:pt idx="8">
                  <c:v>0.38</c:v>
                </c:pt>
              </c:numCache>
            </c:numRef>
          </c:val>
          <c:extLst xmlns:c16r2="http://schemas.microsoft.com/office/drawing/2015/06/chart">
            <c:ext xmlns:c16="http://schemas.microsoft.com/office/drawing/2014/chart" uri="{C3380CC4-5D6E-409C-BE32-E72D297353CC}">
              <c16:uniqueId val="{00000000-146D-49B6-9A55-DAF1FFBEADA1}"/>
            </c:ext>
          </c:extLst>
        </c:ser>
        <c:dLbls>
          <c:dLblPos val="outEnd"/>
          <c:showLegendKey val="0"/>
          <c:showVal val="1"/>
          <c:showCatName val="0"/>
          <c:showSerName val="0"/>
          <c:showPercent val="0"/>
          <c:showBubbleSize val="0"/>
        </c:dLbls>
        <c:gapWidth val="219"/>
        <c:overlap val="-27"/>
        <c:axId val="97933952"/>
        <c:axId val="97957376"/>
      </c:barChart>
      <c:catAx>
        <c:axId val="979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57376"/>
        <c:crosses val="autoZero"/>
        <c:auto val="1"/>
        <c:lblAlgn val="ctr"/>
        <c:lblOffset val="100"/>
        <c:noMultiLvlLbl val="0"/>
      </c:catAx>
      <c:valAx>
        <c:axId val="9795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3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Who provides services</a:t>
            </a:r>
            <a:r>
              <a:rPr lang="en-US" sz="1100" baseline="0"/>
              <a:t> to victims of sexual assault?</a:t>
            </a:r>
            <a:endParaRPr lang="en-US" sz="1100"/>
          </a:p>
        </c:rich>
      </c:tx>
      <c:layout/>
      <c:overlay val="0"/>
      <c:spPr>
        <a:noFill/>
        <a:ln>
          <a:noFill/>
        </a:ln>
        <a:effectLst/>
      </c:sp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provider_sservices!$A$4:$A$9</c:f>
              <c:strCache>
                <c:ptCount val="6"/>
                <c:pt idx="0">
                  <c:v>Social Worker/Dept. Social Development</c:v>
                </c:pt>
                <c:pt idx="1">
                  <c:v>NGO</c:v>
                </c:pt>
                <c:pt idx="2">
                  <c:v>TCC</c:v>
                </c:pt>
                <c:pt idx="3">
                  <c:v>Police</c:v>
                </c:pt>
                <c:pt idx="4">
                  <c:v>Hospital/clinic</c:v>
                </c:pt>
                <c:pt idx="5">
                  <c:v>No provider identified</c:v>
                </c:pt>
              </c:strCache>
            </c:strRef>
          </c:cat>
          <c:val>
            <c:numRef>
              <c:f>provider_sservices!$B$4:$B$9</c:f>
              <c:numCache>
                <c:formatCode>0%</c:formatCode>
                <c:ptCount val="6"/>
                <c:pt idx="0">
                  <c:v>0.01</c:v>
                </c:pt>
                <c:pt idx="1">
                  <c:v>0.02</c:v>
                </c:pt>
                <c:pt idx="2">
                  <c:v>0.02</c:v>
                </c:pt>
                <c:pt idx="3">
                  <c:v>0.09</c:v>
                </c:pt>
                <c:pt idx="4">
                  <c:v>0.11</c:v>
                </c:pt>
                <c:pt idx="5">
                  <c:v>0.8</c:v>
                </c:pt>
              </c:numCache>
            </c:numRef>
          </c:val>
          <c:extLst xmlns:c16r2="http://schemas.microsoft.com/office/drawing/2015/06/chart">
            <c:ext xmlns:c16="http://schemas.microsoft.com/office/drawing/2014/chart" uri="{C3380CC4-5D6E-409C-BE32-E72D297353CC}">
              <c16:uniqueId val="{00000000-CC1E-4F22-AAAB-C0FD8A05AD41}"/>
            </c:ext>
          </c:extLst>
        </c:ser>
        <c:dLbls>
          <c:dLblPos val="outEnd"/>
          <c:showLegendKey val="0"/>
          <c:showVal val="1"/>
          <c:showCatName val="0"/>
          <c:showSerName val="0"/>
          <c:showPercent val="0"/>
          <c:showBubbleSize val="0"/>
        </c:dLbls>
        <c:gapWidth val="219"/>
        <c:overlap val="-27"/>
        <c:axId val="98054912"/>
        <c:axId val="98057600"/>
      </c:barChart>
      <c:catAx>
        <c:axId val="980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57600"/>
        <c:crosses val="autoZero"/>
        <c:auto val="1"/>
        <c:lblAlgn val="ctr"/>
        <c:lblOffset val="100"/>
        <c:noMultiLvlLbl val="0"/>
      </c:catAx>
      <c:valAx>
        <c:axId val="98057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5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What types of support services are provided?</a:t>
            </a:r>
          </a:p>
        </c:rich>
      </c:tx>
      <c:layout/>
      <c:overlay val="0"/>
      <c:spPr>
        <a:noFill/>
        <a:ln>
          <a:noFill/>
        </a:ln>
        <a:effectLst/>
      </c:sp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provider_sservices!$A$22:$A$25</c:f>
              <c:strCache>
                <c:ptCount val="4"/>
                <c:pt idx="0">
                  <c:v>Medical</c:v>
                </c:pt>
                <c:pt idx="1">
                  <c:v>Legal</c:v>
                </c:pt>
                <c:pt idx="2">
                  <c:v>Emotional/Psychological</c:v>
                </c:pt>
                <c:pt idx="3">
                  <c:v>No service identified</c:v>
                </c:pt>
              </c:strCache>
            </c:strRef>
          </c:cat>
          <c:val>
            <c:numRef>
              <c:f>provider_sservices!$B$22:$B$25</c:f>
              <c:numCache>
                <c:formatCode>0%</c:formatCode>
                <c:ptCount val="4"/>
                <c:pt idx="0">
                  <c:v>7.0000000000000007E-2</c:v>
                </c:pt>
                <c:pt idx="1">
                  <c:v>0.08</c:v>
                </c:pt>
                <c:pt idx="2">
                  <c:v>0.12</c:v>
                </c:pt>
                <c:pt idx="3">
                  <c:v>0.8</c:v>
                </c:pt>
              </c:numCache>
            </c:numRef>
          </c:val>
          <c:extLst xmlns:c16r2="http://schemas.microsoft.com/office/drawing/2015/06/chart">
            <c:ext xmlns:c16="http://schemas.microsoft.com/office/drawing/2014/chart" uri="{C3380CC4-5D6E-409C-BE32-E72D297353CC}">
              <c16:uniqueId val="{00000000-2B2C-45BF-8D5C-3B7A8D2F5BE6}"/>
            </c:ext>
          </c:extLst>
        </c:ser>
        <c:dLbls>
          <c:showLegendKey val="0"/>
          <c:showVal val="0"/>
          <c:showCatName val="0"/>
          <c:showSerName val="0"/>
          <c:showPercent val="0"/>
          <c:showBubbleSize val="0"/>
        </c:dLbls>
        <c:gapWidth val="219"/>
        <c:overlap val="-27"/>
        <c:axId val="98086912"/>
        <c:axId val="98088448"/>
      </c:barChart>
      <c:catAx>
        <c:axId val="98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88448"/>
        <c:crosses val="autoZero"/>
        <c:auto val="1"/>
        <c:lblAlgn val="ctr"/>
        <c:lblOffset val="100"/>
        <c:noMultiLvlLbl val="0"/>
      </c:catAx>
      <c:valAx>
        <c:axId val="98088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8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provider_sservices!$A$45:$A$52</c:f>
              <c:strCache>
                <c:ptCount val="8"/>
                <c:pt idx="0">
                  <c:v>Friend/neighbor</c:v>
                </c:pt>
                <c:pt idx="1">
                  <c:v>Family member</c:v>
                </c:pt>
                <c:pt idx="2">
                  <c:v>Police</c:v>
                </c:pt>
                <c:pt idx="3">
                  <c:v>Hospital/clinic</c:v>
                </c:pt>
                <c:pt idx="4">
                  <c:v>TCC</c:v>
                </c:pt>
                <c:pt idx="5">
                  <c:v>NGO</c:v>
                </c:pt>
                <c:pt idx="6">
                  <c:v>Other </c:v>
                </c:pt>
                <c:pt idx="7">
                  <c:v>No one</c:v>
                </c:pt>
              </c:strCache>
            </c:strRef>
          </c:cat>
          <c:val>
            <c:numRef>
              <c:f>provider_sservices!$B$45:$B$52</c:f>
              <c:numCache>
                <c:formatCode>0%</c:formatCode>
                <c:ptCount val="8"/>
                <c:pt idx="0">
                  <c:v>0.12</c:v>
                </c:pt>
                <c:pt idx="1">
                  <c:v>0.23</c:v>
                </c:pt>
                <c:pt idx="2">
                  <c:v>0.56999999999999995</c:v>
                </c:pt>
                <c:pt idx="3">
                  <c:v>0.03</c:v>
                </c:pt>
                <c:pt idx="4" formatCode="0.00%">
                  <c:v>4.7000000000000002E-3</c:v>
                </c:pt>
                <c:pt idx="5" formatCode="0.00%">
                  <c:v>4.0000000000000001E-3</c:v>
                </c:pt>
                <c:pt idx="6" formatCode="0.00%">
                  <c:v>5.3E-3</c:v>
                </c:pt>
                <c:pt idx="7" formatCode="0.00%">
                  <c:v>2.7000000000000001E-3</c:v>
                </c:pt>
              </c:numCache>
            </c:numRef>
          </c:val>
          <c:extLst xmlns:c16r2="http://schemas.microsoft.com/office/drawing/2015/06/chart">
            <c:ext xmlns:c16="http://schemas.microsoft.com/office/drawing/2014/chart" uri="{C3380CC4-5D6E-409C-BE32-E72D297353CC}">
              <c16:uniqueId val="{00000000-B065-4254-BA4F-BB45706C4D19}"/>
            </c:ext>
          </c:extLst>
        </c:ser>
        <c:dLbls>
          <c:dLblPos val="outEnd"/>
          <c:showLegendKey val="0"/>
          <c:showVal val="1"/>
          <c:showCatName val="0"/>
          <c:showSerName val="0"/>
          <c:showPercent val="0"/>
          <c:showBubbleSize val="0"/>
        </c:dLbls>
        <c:gapWidth val="219"/>
        <c:overlap val="-27"/>
        <c:axId val="98118272"/>
        <c:axId val="98144640"/>
      </c:barChart>
      <c:catAx>
        <c:axId val="9811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44640"/>
        <c:crosses val="autoZero"/>
        <c:auto val="1"/>
        <c:lblAlgn val="ctr"/>
        <c:lblOffset val="100"/>
        <c:noMultiLvlLbl val="0"/>
      </c:catAx>
      <c:valAx>
        <c:axId val="981446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1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In</a:t>
            </a:r>
            <a:r>
              <a:rPr lang="en-US" sz="1200" baseline="0"/>
              <a:t> thinking about the adult women in your neighborhood, how many of them do you think know about the TCC?</a:t>
            </a:r>
            <a:endParaRPr lang="en-US" sz="1200"/>
          </a:p>
        </c:rich>
      </c:tx>
      <c:layout/>
      <c:overlay val="0"/>
      <c:spPr>
        <a:noFill/>
        <a:ln>
          <a:noFill/>
        </a:ln>
        <a:effectLst/>
      </c:sp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specificTCCknowlege!$A$22:$A$25</c:f>
              <c:strCache>
                <c:ptCount val="4"/>
                <c:pt idx="0">
                  <c:v>None</c:v>
                </c:pt>
                <c:pt idx="1">
                  <c:v>A few</c:v>
                </c:pt>
                <c:pt idx="2">
                  <c:v>Some</c:v>
                </c:pt>
                <c:pt idx="3">
                  <c:v>Most</c:v>
                </c:pt>
              </c:strCache>
            </c:strRef>
          </c:cat>
          <c:val>
            <c:numRef>
              <c:f>specificTCCknowlege!$B$22:$B$25</c:f>
              <c:numCache>
                <c:formatCode>0%</c:formatCode>
                <c:ptCount val="4"/>
                <c:pt idx="0">
                  <c:v>0.17670000000000002</c:v>
                </c:pt>
                <c:pt idx="1">
                  <c:v>0.54770000000000008</c:v>
                </c:pt>
                <c:pt idx="2">
                  <c:v>0.23319999999999999</c:v>
                </c:pt>
                <c:pt idx="3">
                  <c:v>4.24E-2</c:v>
                </c:pt>
              </c:numCache>
            </c:numRef>
          </c:val>
          <c:extLst xmlns:c16r2="http://schemas.microsoft.com/office/drawing/2015/06/chart">
            <c:ext xmlns:c16="http://schemas.microsoft.com/office/drawing/2014/chart" uri="{C3380CC4-5D6E-409C-BE32-E72D297353CC}">
              <c16:uniqueId val="{00000000-130C-4DE2-9B80-FDB3851AD97C}"/>
            </c:ext>
          </c:extLst>
        </c:ser>
        <c:dLbls>
          <c:dLblPos val="outEnd"/>
          <c:showLegendKey val="0"/>
          <c:showVal val="1"/>
          <c:showCatName val="0"/>
          <c:showSerName val="0"/>
          <c:showPercent val="0"/>
          <c:showBubbleSize val="0"/>
        </c:dLbls>
        <c:gapWidth val="219"/>
        <c:overlap val="-27"/>
        <c:axId val="98148736"/>
        <c:axId val="99301248"/>
      </c:barChart>
      <c:catAx>
        <c:axId val="9814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301248"/>
        <c:crosses val="autoZero"/>
        <c:auto val="1"/>
        <c:lblAlgn val="ctr"/>
        <c:lblOffset val="100"/>
        <c:noMultiLvlLbl val="0"/>
      </c:catAx>
      <c:valAx>
        <c:axId val="99301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4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percept_SA_reporting!$B$1</c:f>
              <c:strCache>
                <c:ptCount val="1"/>
                <c:pt idx="0">
                  <c:v>Not a barrier</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percept_SA_reporting!$A$2:$A$13</c:f>
              <c:strCache>
                <c:ptCount val="12"/>
                <c:pt idx="0">
                  <c:v>Fear of others not believing</c:v>
                </c:pt>
                <c:pt idx="1">
                  <c:v>Fear of not receiving support</c:v>
                </c:pt>
                <c:pt idx="2">
                  <c:v>Feeling there is no one to trust</c:v>
                </c:pt>
                <c:pt idx="3">
                  <c:v>TCCs not open at convenient times</c:v>
                </c:pt>
                <c:pt idx="4">
                  <c:v>Fear community would find out</c:v>
                </c:pt>
                <c:pt idx="5">
                  <c:v>Fear of victim-blaming</c:v>
                </c:pt>
                <c:pt idx="6">
                  <c:v>Feeling ashamed or embarassed</c:v>
                </c:pt>
                <c:pt idx="7">
                  <c:v>Transportation challenges</c:v>
                </c:pt>
                <c:pt idx="8">
                  <c:v>Money offered not to report</c:v>
                </c:pt>
                <c:pt idx="9">
                  <c:v>Fear perpetrator would find out</c:v>
                </c:pt>
                <c:pt idx="10">
                  <c:v>Fear of punishment by perpetrator</c:v>
                </c:pt>
                <c:pt idx="11">
                  <c:v>Not aware of centers</c:v>
                </c:pt>
              </c:strCache>
            </c:strRef>
          </c:cat>
          <c:val>
            <c:numRef>
              <c:f>percept_SA_reporting!$B$2:$B$13</c:f>
              <c:numCache>
                <c:formatCode>0%</c:formatCode>
                <c:ptCount val="12"/>
                <c:pt idx="0">
                  <c:v>0.5</c:v>
                </c:pt>
                <c:pt idx="1">
                  <c:v>0.48</c:v>
                </c:pt>
                <c:pt idx="2">
                  <c:v>0.44</c:v>
                </c:pt>
                <c:pt idx="3">
                  <c:v>0.36</c:v>
                </c:pt>
                <c:pt idx="4">
                  <c:v>0.25</c:v>
                </c:pt>
                <c:pt idx="5">
                  <c:v>0.23</c:v>
                </c:pt>
                <c:pt idx="6">
                  <c:v>0.15</c:v>
                </c:pt>
                <c:pt idx="7">
                  <c:v>0.18</c:v>
                </c:pt>
                <c:pt idx="8">
                  <c:v>0.19</c:v>
                </c:pt>
                <c:pt idx="9">
                  <c:v>0.17</c:v>
                </c:pt>
                <c:pt idx="10">
                  <c:v>0.17</c:v>
                </c:pt>
                <c:pt idx="11">
                  <c:v>0.04</c:v>
                </c:pt>
              </c:numCache>
            </c:numRef>
          </c:val>
          <c:extLst xmlns:c16r2="http://schemas.microsoft.com/office/drawing/2015/06/chart">
            <c:ext xmlns:c16="http://schemas.microsoft.com/office/drawing/2014/chart" uri="{C3380CC4-5D6E-409C-BE32-E72D297353CC}">
              <c16:uniqueId val="{00000000-54F5-4A9C-BDC1-941CE609E7E5}"/>
            </c:ext>
          </c:extLst>
        </c:ser>
        <c:ser>
          <c:idx val="1"/>
          <c:order val="1"/>
          <c:tx>
            <c:strRef>
              <c:f>percept_SA_reporting!$C$1</c:f>
              <c:strCache>
                <c:ptCount val="1"/>
                <c:pt idx="0">
                  <c:v>Minor barrier</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percept_SA_reporting!$A$2:$A$13</c:f>
              <c:strCache>
                <c:ptCount val="12"/>
                <c:pt idx="0">
                  <c:v>Fear of others not believing</c:v>
                </c:pt>
                <c:pt idx="1">
                  <c:v>Fear of not receiving support</c:v>
                </c:pt>
                <c:pt idx="2">
                  <c:v>Feeling there is no one to trust</c:v>
                </c:pt>
                <c:pt idx="3">
                  <c:v>TCCs not open at convenient times</c:v>
                </c:pt>
                <c:pt idx="4">
                  <c:v>Fear community would find out</c:v>
                </c:pt>
                <c:pt idx="5">
                  <c:v>Fear of victim-blaming</c:v>
                </c:pt>
                <c:pt idx="6">
                  <c:v>Feeling ashamed or embarassed</c:v>
                </c:pt>
                <c:pt idx="7">
                  <c:v>Transportation challenges</c:v>
                </c:pt>
                <c:pt idx="8">
                  <c:v>Money offered not to report</c:v>
                </c:pt>
                <c:pt idx="9">
                  <c:v>Fear perpetrator would find out</c:v>
                </c:pt>
                <c:pt idx="10">
                  <c:v>Fear of punishment by perpetrator</c:v>
                </c:pt>
                <c:pt idx="11">
                  <c:v>Not aware of centers</c:v>
                </c:pt>
              </c:strCache>
            </c:strRef>
          </c:cat>
          <c:val>
            <c:numRef>
              <c:f>percept_SA_reporting!$C$2:$C$13</c:f>
              <c:numCache>
                <c:formatCode>0%</c:formatCode>
                <c:ptCount val="12"/>
                <c:pt idx="0">
                  <c:v>0.21</c:v>
                </c:pt>
                <c:pt idx="1">
                  <c:v>0.2</c:v>
                </c:pt>
                <c:pt idx="2">
                  <c:v>0.23</c:v>
                </c:pt>
                <c:pt idx="3">
                  <c:v>0.16</c:v>
                </c:pt>
                <c:pt idx="4">
                  <c:v>0.19</c:v>
                </c:pt>
                <c:pt idx="5">
                  <c:v>0.14000000000000001</c:v>
                </c:pt>
                <c:pt idx="6">
                  <c:v>0.12</c:v>
                </c:pt>
                <c:pt idx="7">
                  <c:v>0.14000000000000001</c:v>
                </c:pt>
                <c:pt idx="8">
                  <c:v>0.11</c:v>
                </c:pt>
                <c:pt idx="9">
                  <c:v>0.08</c:v>
                </c:pt>
                <c:pt idx="10">
                  <c:v>0.08</c:v>
                </c:pt>
                <c:pt idx="11">
                  <c:v>0.03</c:v>
                </c:pt>
              </c:numCache>
            </c:numRef>
          </c:val>
          <c:extLst xmlns:c16r2="http://schemas.microsoft.com/office/drawing/2015/06/chart">
            <c:ext xmlns:c16="http://schemas.microsoft.com/office/drawing/2014/chart" uri="{C3380CC4-5D6E-409C-BE32-E72D297353CC}">
              <c16:uniqueId val="{00000001-54F5-4A9C-BDC1-941CE609E7E5}"/>
            </c:ext>
          </c:extLst>
        </c:ser>
        <c:ser>
          <c:idx val="2"/>
          <c:order val="2"/>
          <c:tx>
            <c:strRef>
              <c:f>percept_SA_reporting!$D$1</c:f>
              <c:strCache>
                <c:ptCount val="1"/>
                <c:pt idx="0">
                  <c:v>Barrier</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percept_SA_reporting!$A$2:$A$13</c:f>
              <c:strCache>
                <c:ptCount val="12"/>
                <c:pt idx="0">
                  <c:v>Fear of others not believing</c:v>
                </c:pt>
                <c:pt idx="1">
                  <c:v>Fear of not receiving support</c:v>
                </c:pt>
                <c:pt idx="2">
                  <c:v>Feeling there is no one to trust</c:v>
                </c:pt>
                <c:pt idx="3">
                  <c:v>TCCs not open at convenient times</c:v>
                </c:pt>
                <c:pt idx="4">
                  <c:v>Fear community would find out</c:v>
                </c:pt>
                <c:pt idx="5">
                  <c:v>Fear of victim-blaming</c:v>
                </c:pt>
                <c:pt idx="6">
                  <c:v>Feeling ashamed or embarassed</c:v>
                </c:pt>
                <c:pt idx="7">
                  <c:v>Transportation challenges</c:v>
                </c:pt>
                <c:pt idx="8">
                  <c:v>Money offered not to report</c:v>
                </c:pt>
                <c:pt idx="9">
                  <c:v>Fear perpetrator would find out</c:v>
                </c:pt>
                <c:pt idx="10">
                  <c:v>Fear of punishment by perpetrator</c:v>
                </c:pt>
                <c:pt idx="11">
                  <c:v>Not aware of centers</c:v>
                </c:pt>
              </c:strCache>
            </c:strRef>
          </c:cat>
          <c:val>
            <c:numRef>
              <c:f>percept_SA_reporting!$D$2:$D$13</c:f>
              <c:numCache>
                <c:formatCode>0%</c:formatCode>
                <c:ptCount val="12"/>
                <c:pt idx="0">
                  <c:v>0.16</c:v>
                </c:pt>
                <c:pt idx="1">
                  <c:v>0.18</c:v>
                </c:pt>
                <c:pt idx="2">
                  <c:v>0.2</c:v>
                </c:pt>
                <c:pt idx="3">
                  <c:v>0.26</c:v>
                </c:pt>
                <c:pt idx="4">
                  <c:v>0.22</c:v>
                </c:pt>
                <c:pt idx="5">
                  <c:v>0.22</c:v>
                </c:pt>
                <c:pt idx="6">
                  <c:v>0.3</c:v>
                </c:pt>
                <c:pt idx="7">
                  <c:v>0.21</c:v>
                </c:pt>
                <c:pt idx="8">
                  <c:v>0.17</c:v>
                </c:pt>
                <c:pt idx="9">
                  <c:v>0.23</c:v>
                </c:pt>
                <c:pt idx="10">
                  <c:v>0.17</c:v>
                </c:pt>
                <c:pt idx="11">
                  <c:v>0.19</c:v>
                </c:pt>
              </c:numCache>
            </c:numRef>
          </c:val>
          <c:extLst xmlns:c16r2="http://schemas.microsoft.com/office/drawing/2015/06/chart">
            <c:ext xmlns:c16="http://schemas.microsoft.com/office/drawing/2014/chart" uri="{C3380CC4-5D6E-409C-BE32-E72D297353CC}">
              <c16:uniqueId val="{00000002-54F5-4A9C-BDC1-941CE609E7E5}"/>
            </c:ext>
          </c:extLst>
        </c:ser>
        <c:ser>
          <c:idx val="3"/>
          <c:order val="3"/>
          <c:tx>
            <c:strRef>
              <c:f>percept_SA_reporting!$E$1</c:f>
              <c:strCache>
                <c:ptCount val="1"/>
                <c:pt idx="0">
                  <c:v>Major Barrier</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percept_SA_reporting!$A$2:$A$13</c:f>
              <c:strCache>
                <c:ptCount val="12"/>
                <c:pt idx="0">
                  <c:v>Fear of others not believing</c:v>
                </c:pt>
                <c:pt idx="1">
                  <c:v>Fear of not receiving support</c:v>
                </c:pt>
                <c:pt idx="2">
                  <c:v>Feeling there is no one to trust</c:v>
                </c:pt>
                <c:pt idx="3">
                  <c:v>TCCs not open at convenient times</c:v>
                </c:pt>
                <c:pt idx="4">
                  <c:v>Fear community would find out</c:v>
                </c:pt>
                <c:pt idx="5">
                  <c:v>Fear of victim-blaming</c:v>
                </c:pt>
                <c:pt idx="6">
                  <c:v>Feeling ashamed or embarassed</c:v>
                </c:pt>
                <c:pt idx="7">
                  <c:v>Transportation challenges</c:v>
                </c:pt>
                <c:pt idx="8">
                  <c:v>Money offered not to report</c:v>
                </c:pt>
                <c:pt idx="9">
                  <c:v>Fear perpetrator would find out</c:v>
                </c:pt>
                <c:pt idx="10">
                  <c:v>Fear of punishment by perpetrator</c:v>
                </c:pt>
                <c:pt idx="11">
                  <c:v>Not aware of centers</c:v>
                </c:pt>
              </c:strCache>
            </c:strRef>
          </c:cat>
          <c:val>
            <c:numRef>
              <c:f>percept_SA_reporting!$E$2:$E$13</c:f>
              <c:numCache>
                <c:formatCode>0%</c:formatCode>
                <c:ptCount val="12"/>
                <c:pt idx="0">
                  <c:v>0.12</c:v>
                </c:pt>
                <c:pt idx="1">
                  <c:v>0.13</c:v>
                </c:pt>
                <c:pt idx="2">
                  <c:v>0.14000000000000001</c:v>
                </c:pt>
                <c:pt idx="3">
                  <c:v>0.21</c:v>
                </c:pt>
                <c:pt idx="4">
                  <c:v>0.35</c:v>
                </c:pt>
                <c:pt idx="5">
                  <c:v>0.41</c:v>
                </c:pt>
                <c:pt idx="6">
                  <c:v>0.43</c:v>
                </c:pt>
                <c:pt idx="7">
                  <c:v>0.46</c:v>
                </c:pt>
                <c:pt idx="8">
                  <c:v>0.52</c:v>
                </c:pt>
                <c:pt idx="9">
                  <c:v>0.52</c:v>
                </c:pt>
                <c:pt idx="10">
                  <c:v>0.57999999999999996</c:v>
                </c:pt>
                <c:pt idx="11">
                  <c:v>0.74</c:v>
                </c:pt>
              </c:numCache>
            </c:numRef>
          </c:val>
          <c:extLst xmlns:c16r2="http://schemas.microsoft.com/office/drawing/2015/06/chart">
            <c:ext xmlns:c16="http://schemas.microsoft.com/office/drawing/2014/chart" uri="{C3380CC4-5D6E-409C-BE32-E72D297353CC}">
              <c16:uniqueId val="{00000003-54F5-4A9C-BDC1-941CE609E7E5}"/>
            </c:ext>
          </c:extLst>
        </c:ser>
        <c:dLbls>
          <c:dLblPos val="ctr"/>
          <c:showLegendKey val="0"/>
          <c:showVal val="1"/>
          <c:showCatName val="0"/>
          <c:showSerName val="0"/>
          <c:showPercent val="0"/>
          <c:showBubbleSize val="0"/>
        </c:dLbls>
        <c:gapWidth val="150"/>
        <c:overlap val="100"/>
        <c:axId val="99429760"/>
        <c:axId val="99447936"/>
      </c:barChart>
      <c:catAx>
        <c:axId val="9942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47936"/>
        <c:crosses val="autoZero"/>
        <c:auto val="1"/>
        <c:lblAlgn val="ctr"/>
        <c:lblOffset val="100"/>
        <c:noMultiLvlLbl val="0"/>
      </c:catAx>
      <c:valAx>
        <c:axId val="994479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29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percept_SA_reporting!$B$19</c:f>
              <c:strCache>
                <c:ptCount val="1"/>
                <c:pt idx="0">
                  <c:v>Not a barrier</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percept_SA_reporting!$A$20:$A$31</c:f>
              <c:strCache>
                <c:ptCount val="12"/>
                <c:pt idx="0">
                  <c:v>Police station not open at convenient times</c:v>
                </c:pt>
                <c:pt idx="1">
                  <c:v>Fear of police not believing</c:v>
                </c:pt>
                <c:pt idx="2">
                  <c:v>Fear of not receiving support</c:v>
                </c:pt>
                <c:pt idx="3">
                  <c:v>Transportation challenges</c:v>
                </c:pt>
                <c:pt idx="4">
                  <c:v>Feeling there is no one to trust</c:v>
                </c:pt>
                <c:pt idx="5">
                  <c:v>Fear community would find out</c:v>
                </c:pt>
                <c:pt idx="6">
                  <c:v>Fear of victim-blaming</c:v>
                </c:pt>
                <c:pt idx="7">
                  <c:v>Feeling ashamed or embarassed</c:v>
                </c:pt>
                <c:pt idx="8">
                  <c:v>Lack of information on where to report</c:v>
                </c:pt>
                <c:pt idx="9">
                  <c:v>Money offered not to report</c:v>
                </c:pt>
                <c:pt idx="10">
                  <c:v>Fear perpetrator would find out</c:v>
                </c:pt>
                <c:pt idx="11">
                  <c:v>Fear of punishment by perpetrator</c:v>
                </c:pt>
              </c:strCache>
            </c:strRef>
          </c:cat>
          <c:val>
            <c:numRef>
              <c:f>percept_SA_reporting!$B$20:$B$31</c:f>
              <c:numCache>
                <c:formatCode>0%</c:formatCode>
                <c:ptCount val="12"/>
                <c:pt idx="0">
                  <c:v>0.77</c:v>
                </c:pt>
                <c:pt idx="1">
                  <c:v>0.38</c:v>
                </c:pt>
                <c:pt idx="2">
                  <c:v>0.35</c:v>
                </c:pt>
                <c:pt idx="3">
                  <c:v>0.43</c:v>
                </c:pt>
                <c:pt idx="4">
                  <c:v>0.28999999999999998</c:v>
                </c:pt>
                <c:pt idx="5">
                  <c:v>0.23</c:v>
                </c:pt>
                <c:pt idx="6">
                  <c:v>0.26</c:v>
                </c:pt>
                <c:pt idx="7">
                  <c:v>0.18</c:v>
                </c:pt>
                <c:pt idx="8">
                  <c:v>0.19</c:v>
                </c:pt>
                <c:pt idx="9">
                  <c:v>0.19</c:v>
                </c:pt>
                <c:pt idx="10">
                  <c:v>0.17</c:v>
                </c:pt>
                <c:pt idx="11">
                  <c:v>0.2</c:v>
                </c:pt>
              </c:numCache>
            </c:numRef>
          </c:val>
          <c:extLst xmlns:c16r2="http://schemas.microsoft.com/office/drawing/2015/06/chart">
            <c:ext xmlns:c16="http://schemas.microsoft.com/office/drawing/2014/chart" uri="{C3380CC4-5D6E-409C-BE32-E72D297353CC}">
              <c16:uniqueId val="{00000000-7EF0-475C-BAA5-2B4BFCAAAB13}"/>
            </c:ext>
          </c:extLst>
        </c:ser>
        <c:ser>
          <c:idx val="1"/>
          <c:order val="1"/>
          <c:tx>
            <c:strRef>
              <c:f>percept_SA_reporting!$C$19</c:f>
              <c:strCache>
                <c:ptCount val="1"/>
                <c:pt idx="0">
                  <c:v>Minor barrier</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percept_SA_reporting!$A$20:$A$31</c:f>
              <c:strCache>
                <c:ptCount val="12"/>
                <c:pt idx="0">
                  <c:v>Police station not open at convenient times</c:v>
                </c:pt>
                <c:pt idx="1">
                  <c:v>Fear of police not believing</c:v>
                </c:pt>
                <c:pt idx="2">
                  <c:v>Fear of not receiving support</c:v>
                </c:pt>
                <c:pt idx="3">
                  <c:v>Transportation challenges</c:v>
                </c:pt>
                <c:pt idx="4">
                  <c:v>Feeling there is no one to trust</c:v>
                </c:pt>
                <c:pt idx="5">
                  <c:v>Fear community would find out</c:v>
                </c:pt>
                <c:pt idx="6">
                  <c:v>Fear of victim-blaming</c:v>
                </c:pt>
                <c:pt idx="7">
                  <c:v>Feeling ashamed or embarassed</c:v>
                </c:pt>
                <c:pt idx="8">
                  <c:v>Lack of information on where to report</c:v>
                </c:pt>
                <c:pt idx="9">
                  <c:v>Money offered not to report</c:v>
                </c:pt>
                <c:pt idx="10">
                  <c:v>Fear perpetrator would find out</c:v>
                </c:pt>
                <c:pt idx="11">
                  <c:v>Fear of punishment by perpetrator</c:v>
                </c:pt>
              </c:strCache>
            </c:strRef>
          </c:cat>
          <c:val>
            <c:numRef>
              <c:f>percept_SA_reporting!$C$20:$C$31</c:f>
              <c:numCache>
                <c:formatCode>0%</c:formatCode>
                <c:ptCount val="12"/>
                <c:pt idx="0">
                  <c:v>0.11</c:v>
                </c:pt>
                <c:pt idx="1">
                  <c:v>0.17</c:v>
                </c:pt>
                <c:pt idx="2">
                  <c:v>0.19</c:v>
                </c:pt>
                <c:pt idx="3">
                  <c:v>0.12</c:v>
                </c:pt>
                <c:pt idx="4">
                  <c:v>0.19</c:v>
                </c:pt>
                <c:pt idx="5">
                  <c:v>0.22</c:v>
                </c:pt>
                <c:pt idx="6">
                  <c:v>0.14000000000000001</c:v>
                </c:pt>
                <c:pt idx="7">
                  <c:v>0.14000000000000001</c:v>
                </c:pt>
                <c:pt idx="8">
                  <c:v>0.16</c:v>
                </c:pt>
                <c:pt idx="9">
                  <c:v>0.13</c:v>
                </c:pt>
                <c:pt idx="10">
                  <c:v>0.1</c:v>
                </c:pt>
                <c:pt idx="11">
                  <c:v>0.09</c:v>
                </c:pt>
              </c:numCache>
            </c:numRef>
          </c:val>
          <c:extLst xmlns:c16r2="http://schemas.microsoft.com/office/drawing/2015/06/chart">
            <c:ext xmlns:c16="http://schemas.microsoft.com/office/drawing/2014/chart" uri="{C3380CC4-5D6E-409C-BE32-E72D297353CC}">
              <c16:uniqueId val="{00000001-7EF0-475C-BAA5-2B4BFCAAAB13}"/>
            </c:ext>
          </c:extLst>
        </c:ser>
        <c:ser>
          <c:idx val="2"/>
          <c:order val="2"/>
          <c:tx>
            <c:strRef>
              <c:f>percept_SA_reporting!$D$19</c:f>
              <c:strCache>
                <c:ptCount val="1"/>
                <c:pt idx="0">
                  <c:v>Barrier</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percept_SA_reporting!$A$20:$A$31</c:f>
              <c:strCache>
                <c:ptCount val="12"/>
                <c:pt idx="0">
                  <c:v>Police station not open at convenient times</c:v>
                </c:pt>
                <c:pt idx="1">
                  <c:v>Fear of police not believing</c:v>
                </c:pt>
                <c:pt idx="2">
                  <c:v>Fear of not receiving support</c:v>
                </c:pt>
                <c:pt idx="3">
                  <c:v>Transportation challenges</c:v>
                </c:pt>
                <c:pt idx="4">
                  <c:v>Feeling there is no one to trust</c:v>
                </c:pt>
                <c:pt idx="5">
                  <c:v>Fear community would find out</c:v>
                </c:pt>
                <c:pt idx="6">
                  <c:v>Fear of victim-blaming</c:v>
                </c:pt>
                <c:pt idx="7">
                  <c:v>Feeling ashamed or embarassed</c:v>
                </c:pt>
                <c:pt idx="8">
                  <c:v>Lack of information on where to report</c:v>
                </c:pt>
                <c:pt idx="9">
                  <c:v>Money offered not to report</c:v>
                </c:pt>
                <c:pt idx="10">
                  <c:v>Fear perpetrator would find out</c:v>
                </c:pt>
                <c:pt idx="11">
                  <c:v>Fear of punishment by perpetrator</c:v>
                </c:pt>
              </c:strCache>
            </c:strRef>
          </c:cat>
          <c:val>
            <c:numRef>
              <c:f>percept_SA_reporting!$D$20:$D$31</c:f>
              <c:numCache>
                <c:formatCode>0%</c:formatCode>
                <c:ptCount val="12"/>
                <c:pt idx="0">
                  <c:v>7.0000000000000007E-2</c:v>
                </c:pt>
                <c:pt idx="1">
                  <c:v>0.2</c:v>
                </c:pt>
                <c:pt idx="2">
                  <c:v>0.21</c:v>
                </c:pt>
                <c:pt idx="3">
                  <c:v>0.14000000000000001</c:v>
                </c:pt>
                <c:pt idx="4">
                  <c:v>0.2</c:v>
                </c:pt>
                <c:pt idx="5">
                  <c:v>0.23</c:v>
                </c:pt>
                <c:pt idx="6">
                  <c:v>0.22</c:v>
                </c:pt>
                <c:pt idx="7">
                  <c:v>0.28999999999999998</c:v>
                </c:pt>
                <c:pt idx="8">
                  <c:v>0.17</c:v>
                </c:pt>
                <c:pt idx="9">
                  <c:v>0.16</c:v>
                </c:pt>
                <c:pt idx="10">
                  <c:v>0.22</c:v>
                </c:pt>
                <c:pt idx="11">
                  <c:v>0.17</c:v>
                </c:pt>
              </c:numCache>
            </c:numRef>
          </c:val>
          <c:extLst xmlns:c16r2="http://schemas.microsoft.com/office/drawing/2015/06/chart">
            <c:ext xmlns:c16="http://schemas.microsoft.com/office/drawing/2014/chart" uri="{C3380CC4-5D6E-409C-BE32-E72D297353CC}">
              <c16:uniqueId val="{00000002-7EF0-475C-BAA5-2B4BFCAAAB13}"/>
            </c:ext>
          </c:extLst>
        </c:ser>
        <c:ser>
          <c:idx val="3"/>
          <c:order val="3"/>
          <c:tx>
            <c:strRef>
              <c:f>percept_SA_reporting!$E$19</c:f>
              <c:strCache>
                <c:ptCount val="1"/>
                <c:pt idx="0">
                  <c:v>Major Barrier</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percept_SA_reporting!$A$20:$A$31</c:f>
              <c:strCache>
                <c:ptCount val="12"/>
                <c:pt idx="0">
                  <c:v>Police station not open at convenient times</c:v>
                </c:pt>
                <c:pt idx="1">
                  <c:v>Fear of police not believing</c:v>
                </c:pt>
                <c:pt idx="2">
                  <c:v>Fear of not receiving support</c:v>
                </c:pt>
                <c:pt idx="3">
                  <c:v>Transportation challenges</c:v>
                </c:pt>
                <c:pt idx="4">
                  <c:v>Feeling there is no one to trust</c:v>
                </c:pt>
                <c:pt idx="5">
                  <c:v>Fear community would find out</c:v>
                </c:pt>
                <c:pt idx="6">
                  <c:v>Fear of victim-blaming</c:v>
                </c:pt>
                <c:pt idx="7">
                  <c:v>Feeling ashamed or embarassed</c:v>
                </c:pt>
                <c:pt idx="8">
                  <c:v>Lack of information on where to report</c:v>
                </c:pt>
                <c:pt idx="9">
                  <c:v>Money offered not to report</c:v>
                </c:pt>
                <c:pt idx="10">
                  <c:v>Fear perpetrator would find out</c:v>
                </c:pt>
                <c:pt idx="11">
                  <c:v>Fear of punishment by perpetrator</c:v>
                </c:pt>
              </c:strCache>
            </c:strRef>
          </c:cat>
          <c:val>
            <c:numRef>
              <c:f>percept_SA_reporting!$E$20:$E$31</c:f>
              <c:numCache>
                <c:formatCode>0%</c:formatCode>
                <c:ptCount val="12"/>
                <c:pt idx="0">
                  <c:v>0.05</c:v>
                </c:pt>
                <c:pt idx="1">
                  <c:v>0.25</c:v>
                </c:pt>
                <c:pt idx="2">
                  <c:v>0.25</c:v>
                </c:pt>
                <c:pt idx="3">
                  <c:v>0.31</c:v>
                </c:pt>
                <c:pt idx="4">
                  <c:v>0.32</c:v>
                </c:pt>
                <c:pt idx="5">
                  <c:v>0.33</c:v>
                </c:pt>
                <c:pt idx="6">
                  <c:v>0.38</c:v>
                </c:pt>
                <c:pt idx="7">
                  <c:v>0.39</c:v>
                </c:pt>
                <c:pt idx="8">
                  <c:v>0.48</c:v>
                </c:pt>
                <c:pt idx="9">
                  <c:v>0.52</c:v>
                </c:pt>
                <c:pt idx="10">
                  <c:v>0.52</c:v>
                </c:pt>
                <c:pt idx="11">
                  <c:v>0.54</c:v>
                </c:pt>
              </c:numCache>
            </c:numRef>
          </c:val>
          <c:extLst xmlns:c16r2="http://schemas.microsoft.com/office/drawing/2015/06/chart">
            <c:ext xmlns:c16="http://schemas.microsoft.com/office/drawing/2014/chart" uri="{C3380CC4-5D6E-409C-BE32-E72D297353CC}">
              <c16:uniqueId val="{00000003-7EF0-475C-BAA5-2B4BFCAAAB13}"/>
            </c:ext>
          </c:extLst>
        </c:ser>
        <c:dLbls>
          <c:dLblPos val="ctr"/>
          <c:showLegendKey val="0"/>
          <c:showVal val="1"/>
          <c:showCatName val="0"/>
          <c:showSerName val="0"/>
          <c:showPercent val="0"/>
          <c:showBubbleSize val="0"/>
        </c:dLbls>
        <c:gapWidth val="150"/>
        <c:overlap val="100"/>
        <c:axId val="99481472"/>
        <c:axId val="99483008"/>
      </c:barChart>
      <c:catAx>
        <c:axId val="9948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83008"/>
        <c:crosses val="autoZero"/>
        <c:auto val="1"/>
        <c:lblAlgn val="ctr"/>
        <c:lblOffset val="100"/>
        <c:noMultiLvlLbl val="0"/>
      </c:catAx>
      <c:valAx>
        <c:axId val="99483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81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Crime types</a:t>
            </a:r>
            <a:endParaRPr lang="en-US"/>
          </a:p>
        </c:rich>
      </c:tx>
      <c:layout/>
      <c:overlay val="0"/>
      <c:spPr>
        <a:noFill/>
        <a:ln>
          <a:noFill/>
        </a:ln>
        <a:effectLst/>
      </c:spPr>
    </c:title>
    <c:autoTitleDeleted val="0"/>
    <c:plotArea>
      <c:layout/>
      <c:barChart>
        <c:barDir val="bar"/>
        <c:grouping val="percentStacked"/>
        <c:varyColors val="0"/>
        <c:ser>
          <c:idx val="0"/>
          <c:order val="0"/>
          <c:tx>
            <c:strRef>
              <c:f>'crime perceptions'!$A$2</c:f>
              <c:strCache>
                <c:ptCount val="1"/>
                <c:pt idx="0">
                  <c:v>Not a problem</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'crime perceptions'!$B$1:$F$1</c:f>
              <c:strCache>
                <c:ptCount val="5"/>
                <c:pt idx="0">
                  <c:v>Domestic violence</c:v>
                </c:pt>
                <c:pt idx="1">
                  <c:v>Gang Violence</c:v>
                </c:pt>
                <c:pt idx="2">
                  <c:v>Sexual Assault</c:v>
                </c:pt>
                <c:pt idx="3">
                  <c:v>Mugging</c:v>
                </c:pt>
                <c:pt idx="4">
                  <c:v>House Breaking</c:v>
                </c:pt>
              </c:strCache>
            </c:strRef>
          </c:cat>
          <c:val>
            <c:numRef>
              <c:f>'crime perceptions'!$B$2:$F$2</c:f>
              <c:numCache>
                <c:formatCode>0%</c:formatCode>
                <c:ptCount val="5"/>
                <c:pt idx="0">
                  <c:v>0.3</c:v>
                </c:pt>
                <c:pt idx="1">
                  <c:v>0.33</c:v>
                </c:pt>
                <c:pt idx="2">
                  <c:v>0.2</c:v>
                </c:pt>
                <c:pt idx="3">
                  <c:v>0.15</c:v>
                </c:pt>
                <c:pt idx="4">
                  <c:v>0.15</c:v>
                </c:pt>
              </c:numCache>
            </c:numRef>
          </c:val>
          <c:extLst xmlns:c16r2="http://schemas.microsoft.com/office/drawing/2015/06/chart">
            <c:ext xmlns:c16="http://schemas.microsoft.com/office/drawing/2014/chart" uri="{C3380CC4-5D6E-409C-BE32-E72D297353CC}">
              <c16:uniqueId val="{00000000-563A-4884-8917-CB02389319B5}"/>
            </c:ext>
          </c:extLst>
        </c:ser>
        <c:ser>
          <c:idx val="1"/>
          <c:order val="1"/>
          <c:tx>
            <c:strRef>
              <c:f>'crime perceptions'!$A$3</c:f>
              <c:strCache>
                <c:ptCount val="1"/>
                <c:pt idx="0">
                  <c:v>A minor problem</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'crime perceptions'!$B$1:$F$1</c:f>
              <c:strCache>
                <c:ptCount val="5"/>
                <c:pt idx="0">
                  <c:v>Domestic violence</c:v>
                </c:pt>
                <c:pt idx="1">
                  <c:v>Gang Violence</c:v>
                </c:pt>
                <c:pt idx="2">
                  <c:v>Sexual Assault</c:v>
                </c:pt>
                <c:pt idx="3">
                  <c:v>Mugging</c:v>
                </c:pt>
                <c:pt idx="4">
                  <c:v>House Breaking</c:v>
                </c:pt>
              </c:strCache>
            </c:strRef>
          </c:cat>
          <c:val>
            <c:numRef>
              <c:f>'crime perceptions'!$B$3:$F$3</c:f>
              <c:numCache>
                <c:formatCode>0%</c:formatCode>
                <c:ptCount val="5"/>
                <c:pt idx="0">
                  <c:v>0.28999999999999998</c:v>
                </c:pt>
                <c:pt idx="1">
                  <c:v>0.23</c:v>
                </c:pt>
                <c:pt idx="2">
                  <c:v>0.34</c:v>
                </c:pt>
                <c:pt idx="3">
                  <c:v>0.25</c:v>
                </c:pt>
                <c:pt idx="4">
                  <c:v>0.23</c:v>
                </c:pt>
              </c:numCache>
            </c:numRef>
          </c:val>
          <c:extLst xmlns:c16r2="http://schemas.microsoft.com/office/drawing/2015/06/chart">
            <c:ext xmlns:c16="http://schemas.microsoft.com/office/drawing/2014/chart" uri="{C3380CC4-5D6E-409C-BE32-E72D297353CC}">
              <c16:uniqueId val="{00000001-563A-4884-8917-CB02389319B5}"/>
            </c:ext>
          </c:extLst>
        </c:ser>
        <c:ser>
          <c:idx val="2"/>
          <c:order val="2"/>
          <c:tx>
            <c:strRef>
              <c:f>'crime perceptions'!$A$4</c:f>
              <c:strCache>
                <c:ptCount val="1"/>
                <c:pt idx="0">
                  <c:v>A problem</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'crime perceptions'!$B$1:$F$1</c:f>
              <c:strCache>
                <c:ptCount val="5"/>
                <c:pt idx="0">
                  <c:v>Domestic violence</c:v>
                </c:pt>
                <c:pt idx="1">
                  <c:v>Gang Violence</c:v>
                </c:pt>
                <c:pt idx="2">
                  <c:v>Sexual Assault</c:v>
                </c:pt>
                <c:pt idx="3">
                  <c:v>Mugging</c:v>
                </c:pt>
                <c:pt idx="4">
                  <c:v>House Breaking</c:v>
                </c:pt>
              </c:strCache>
            </c:strRef>
          </c:cat>
          <c:val>
            <c:numRef>
              <c:f>'crime perceptions'!$B$4:$F$4</c:f>
              <c:numCache>
                <c:formatCode>0%</c:formatCode>
                <c:ptCount val="5"/>
                <c:pt idx="0">
                  <c:v>0.25</c:v>
                </c:pt>
                <c:pt idx="1">
                  <c:v>0.23</c:v>
                </c:pt>
                <c:pt idx="2">
                  <c:v>0.24</c:v>
                </c:pt>
                <c:pt idx="3">
                  <c:v>0.28000000000000003</c:v>
                </c:pt>
                <c:pt idx="4">
                  <c:v>0.24</c:v>
                </c:pt>
              </c:numCache>
            </c:numRef>
          </c:val>
          <c:extLst xmlns:c16r2="http://schemas.microsoft.com/office/drawing/2015/06/chart">
            <c:ext xmlns:c16="http://schemas.microsoft.com/office/drawing/2014/chart" uri="{C3380CC4-5D6E-409C-BE32-E72D297353CC}">
              <c16:uniqueId val="{00000002-563A-4884-8917-CB02389319B5}"/>
            </c:ext>
          </c:extLst>
        </c:ser>
        <c:ser>
          <c:idx val="3"/>
          <c:order val="3"/>
          <c:tx>
            <c:strRef>
              <c:f>'crime perceptions'!$A$5</c:f>
              <c:strCache>
                <c:ptCount val="1"/>
                <c:pt idx="0">
                  <c:v>A major problem</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'crime perceptions'!$B$1:$F$1</c:f>
              <c:strCache>
                <c:ptCount val="5"/>
                <c:pt idx="0">
                  <c:v>Domestic violence</c:v>
                </c:pt>
                <c:pt idx="1">
                  <c:v>Gang Violence</c:v>
                </c:pt>
                <c:pt idx="2">
                  <c:v>Sexual Assault</c:v>
                </c:pt>
                <c:pt idx="3">
                  <c:v>Mugging</c:v>
                </c:pt>
                <c:pt idx="4">
                  <c:v>House Breaking</c:v>
                </c:pt>
              </c:strCache>
            </c:strRef>
          </c:cat>
          <c:val>
            <c:numRef>
              <c:f>'crime perceptions'!$B$5:$F$5</c:f>
              <c:numCache>
                <c:formatCode>0%</c:formatCode>
                <c:ptCount val="5"/>
                <c:pt idx="0">
                  <c:v>0.15</c:v>
                </c:pt>
                <c:pt idx="1">
                  <c:v>0.21</c:v>
                </c:pt>
                <c:pt idx="2">
                  <c:v>0.21</c:v>
                </c:pt>
                <c:pt idx="3">
                  <c:v>0.33</c:v>
                </c:pt>
                <c:pt idx="4">
                  <c:v>0.38</c:v>
                </c:pt>
              </c:numCache>
            </c:numRef>
          </c:val>
          <c:extLst xmlns:c16r2="http://schemas.microsoft.com/office/drawing/2015/06/chart">
            <c:ext xmlns:c16="http://schemas.microsoft.com/office/drawing/2014/chart" uri="{C3380CC4-5D6E-409C-BE32-E72D297353CC}">
              <c16:uniqueId val="{00000003-563A-4884-8917-CB02389319B5}"/>
            </c:ext>
          </c:extLst>
        </c:ser>
        <c:dLbls>
          <c:dLblPos val="ctr"/>
          <c:showLegendKey val="0"/>
          <c:showVal val="1"/>
          <c:showCatName val="0"/>
          <c:showSerName val="0"/>
          <c:showPercent val="0"/>
          <c:showBubbleSize val="0"/>
        </c:dLbls>
        <c:gapWidth val="150"/>
        <c:overlap val="100"/>
        <c:axId val="104031744"/>
        <c:axId val="104033280"/>
      </c:barChart>
      <c:catAx>
        <c:axId val="10403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33280"/>
        <c:crosses val="autoZero"/>
        <c:auto val="1"/>
        <c:lblAlgn val="ctr"/>
        <c:lblOffset val="100"/>
        <c:noMultiLvlLbl val="0"/>
      </c:catAx>
      <c:valAx>
        <c:axId val="104033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31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Reversed" id="23">
  <a:schemeClr val="accent3"/>
</cs:colorStyle>
</file>

<file path=word/charts/colors8.xml><?xml version="1.0" encoding="utf-8"?>
<cs:colorStyle xmlns:cs="http://schemas.microsoft.com/office/drawing/2012/chartStyle" xmlns:a="http://schemas.openxmlformats.org/drawingml/2006/main" meth="withinLinearReversed" id="23">
  <a:schemeClr val="accent3"/>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1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35D6C01-01DB-47A4-9820-B53AA9C4F637}">
  <we:reference id="wa104043061" version="1.1.1.0" store="en-US" storeType="OMEX"/>
  <we:alternateReferences>
    <we:reference id="WA104043061" version="1.1.1.0" store="WA10404306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66BFDFB-C9BC-4253-BE3C-8C26F210A510}">
  <we:reference id="wa104041485" version="1.1.1.0" store="en-US" storeType="OMEX"/>
  <we:alternateReferences>
    <we:reference id="WA104041485" version="1.1.1.0" store="WA10404148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6.xml><?xml version="1.0" encoding="utf-8"?>
<?mso-contentType ?>
<FormTemplates xmlns="http://schemas.microsoft.com/sharepoint/v3/contenttype/forms">
  <Display>DocumentLibraryForm</Display>
  <Edit>DocumentLibraryForm</Edit>
  <New>DocumentLibraryForm</New>
</FormTemplates>
</file>

<file path=customXml/item17.xml><?xml version="1.0" encoding="utf-8"?>
<?mso-contentType ?>
<FormTemplates xmlns="http://schemas.microsoft.com/sharepoint/v3/contenttype/forms">
  <Display>DocumentLibraryForm</Display>
  <Edit>DocumentLibraryForm</Edit>
  <New>DocumentLibraryForm</New>
</FormTemplates>
</file>

<file path=customXml/item18.xml><?xml version="1.0" encoding="utf-8"?>
<LongProperties xmlns="http://schemas.microsoft.com/office/2006/metadata/longProperties"/>
</file>

<file path=customXml/item19.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D2D471932FA249B1CEED7F8BF70BAF" ma:contentTypeVersion="5" ma:contentTypeDescription="Create a new document." ma:contentTypeScope="" ma:versionID="90009d48d5e9838172d54c4e2d35dcb9">
  <xsd:schema xmlns:xsd="http://www.w3.org/2001/XMLSchema" xmlns:xs="http://www.w3.org/2001/XMLSchema" xmlns:p="http://schemas.microsoft.com/office/2006/metadata/properties" xmlns:ns2="4d1781d4-fa32-41d1-82cd-c4055a1c5279" xmlns:ns3="f9347bd1-0b38-455a-9452-b4e67971548e" targetNamespace="http://schemas.microsoft.com/office/2006/metadata/properties" ma:root="true" ma:fieldsID="8b5914208d6cdc659d17606a976cd294" ns2:_="" ns3:_="">
    <xsd:import namespace="4d1781d4-fa32-41d1-82cd-c4055a1c5279"/>
    <xsd:import namespace="f9347bd1-0b38-455a-9452-b4e67971548e"/>
    <xsd:element name="properties">
      <xsd:complexType>
        <xsd:sequence>
          <xsd:element name="documentManagement">
            <xsd:complexType>
              <xsd:all>
                <xsd:element ref="ns2:Document_x0020_Type" minOccurs="0"/>
                <xsd:element ref="ns2:Submitted_x0020_to_x0020_Client" minOccurs="0"/>
                <xsd:element ref="ns3:_dlc_DocId" minOccurs="0"/>
                <xsd:element ref="ns3:_dlc_DocIdUrl" minOccurs="0"/>
                <xsd:element ref="ns3:_dlc_DocIdPersistId" minOccurs="0"/>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781d4-fa32-41d1-82cd-c4055a1c5279" elementFormDefault="qualified">
    <xsd:import namespace="http://schemas.microsoft.com/office/2006/documentManagement/types"/>
    <xsd:import namespace="http://schemas.microsoft.com/office/infopath/2007/PartnerControls"/>
    <xsd:element name="Document_x0020_Type" ma:index="2" nillable="true" ma:displayName="Document Type" ma:internalName="Document_x0020_Type">
      <xsd:simpleType>
        <xsd:restriction base="dms:Text">
          <xsd:maxLength value="255"/>
        </xsd:restriction>
      </xsd:simpleType>
    </xsd:element>
    <xsd:element name="Submitted_x0020_to_x0020_Client" ma:index="3" nillable="true" ma:displayName="Submitted to Client" ma:default="0" ma:description="Draft or final documents or deliverables submitted to the client" ma:internalName="Submitted_x0020_to_x0020_Clie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347bd1-0b38-455a-9452-b4e67971548e"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0.xml><?xml version="1.0" encoding="utf-8"?>
<?mso-contentType ?>
<FormTemplates xmlns="http://schemas.microsoft.com/sharepoint/v3/contenttype/forms">
  <Display>DocumentLibraryForm</Display>
  <Edit>DocumentLibraryForm</Edit>
  <New>DocumentLibraryForm</New>
</FormTemplates>
</file>

<file path=customXml/item21.xml><?xml version="1.0" encoding="utf-8"?>
<?mso-contentType ?>
<FormTemplates xmlns="http://schemas.microsoft.com/sharepoint/v3/contenttype/forms">
  <Display>DocumentLibraryForm</Display>
  <Edit>DocumentLibraryForm</Edit>
  <New>DocumentLibraryForm</New>
</FormTemplates>
</file>

<file path=customXml/item22.xml><?xml version="1.0" encoding="utf-8"?>
<p:properties xmlns:p="http://schemas.microsoft.com/office/2006/metadata/properties" xmlns:xsi="http://www.w3.org/2001/XMLSchema-instance" xmlns:pc="http://schemas.microsoft.com/office/infopath/2007/PartnerControls">
  <documentManagement>
    <Submitted_x0020_to_x0020_Client xmlns="4d1781d4-fa32-41d1-82cd-c4055a1c5279">false</Submitted_x0020_to_x0020_Client>
    <Document_x0020_Type xmlns="4d1781d4-fa32-41d1-82cd-c4055a1c5279">Baseline Report</Document_x0020_Type>
    <_dlc_DocId xmlns="f9347bd1-0b38-455a-9452-b4e67971548e">XTWU6KEWX26W-461-99</_dlc_DocId>
    <_dlc_DocIdUrl xmlns="f9347bd1-0b38-455a-9452-b4e67971548e">
      <Url>https://socialimpact.sharepoint.com/sites/ops/g003/s004/_layouts/15/DocIdRedir.aspx?ID=XTWU6KEWX26W-461-99</Url>
      <Description>XTWU6KEWX26W-461-99</Description>
    </_dlc_DocIdUrl>
  </documentManagement>
</p:properties>
</file>

<file path=customXml/item2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4.xml><?xml version="1.0" encoding="utf-8"?>
<?mso-contentType ?>
<FormTemplates xmlns="http://schemas.microsoft.com/sharepoint/v3/contenttype/forms">
  <Display>DocumentLibraryForm</Display>
  <Edit>DocumentLibraryForm</Edit>
  <New>DocumentLibraryForm</New>
</FormTemplates>
</file>

<file path=customXml/item2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6.xml><?xml version="1.0" encoding="utf-8"?>
<?mso-contentType ?>
<FormTemplates xmlns="http://schemas.microsoft.com/sharepoint/v3/contenttype/forms">
  <Display>DocumentLibraryForm</Display>
  <Edit>DocumentLibraryForm</Edit>
  <New>DocumentLibraryForm</New>
</FormTemplates>
</file>

<file path=customXml/item27.xml><?xml version="1.0" encoding="utf-8"?>
<b:Sources xmlns:b="http://schemas.openxmlformats.org/officeDocument/2006/bibliography" xmlns="http://schemas.openxmlformats.org/officeDocument/2006/bibliography" SelectedStyle="\CHICAGO.XSL" StyleName="Chicago" Version="16"/>
</file>

<file path=customXml/item3.xml><?xml version="1.0" encoding="utf-8"?>
<LongProperties xmlns="http://schemas.microsoft.com/office/2006/metadata/longProperties"/>
</file>

<file path=customXml/item4.xml><?xml version="1.0" encoding="utf-8"?>
<LongProperties xmlns="http://schemas.microsoft.com/office/2006/metadata/longProperties"/>
</file>

<file path=customXml/item5.xml><?xml version="1.0" encoding="utf-8"?>
<LongProperties xmlns="http://schemas.microsoft.com/office/2006/metadata/longProperties"/>
</file>

<file path=customXml/item6.xml><?xml version="1.0" encoding="utf-8"?>
<LongProperties xmlns="http://schemas.microsoft.com/office/2006/metadata/longProperties"/>
</file>

<file path=customXml/item7.xml><?xml version="1.0" encoding="utf-8"?>
<LongProperties xmlns="http://schemas.microsoft.com/office/2006/metadata/longProperties"/>
</file>

<file path=customXml/item8.xml><?xml version="1.0" encoding="utf-8"?>
<LongProperties xmlns="http://schemas.microsoft.com/office/2006/metadata/longProperti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6DDD1E-97AB-4140-BEF0-73076F7FB1DC}">
  <ds:schemaRefs>
    <ds:schemaRef ds:uri="http://schemas.microsoft.com/sharepoint/v3/contenttype/forms"/>
  </ds:schemaRefs>
</ds:datastoreItem>
</file>

<file path=customXml/itemProps10.xml><?xml version="1.0" encoding="utf-8"?>
<ds:datastoreItem xmlns:ds="http://schemas.openxmlformats.org/officeDocument/2006/customXml" ds:itemID="{2EB64A8B-7E78-474A-87A5-AE887055CED2}">
  <ds:schemaRefs>
    <ds:schemaRef ds:uri="http://schemas.microsoft.com/sharepoint/events"/>
  </ds:schemaRefs>
</ds:datastoreItem>
</file>

<file path=customXml/itemProps11.xml><?xml version="1.0" encoding="utf-8"?>
<ds:datastoreItem xmlns:ds="http://schemas.openxmlformats.org/officeDocument/2006/customXml" ds:itemID="{3F5AFC51-00EB-49B7-B739-1AC88946711B}">
  <ds:schemaRefs>
    <ds:schemaRef ds:uri="http://schemas.microsoft.com/sharepoint/events"/>
  </ds:schemaRefs>
</ds:datastoreItem>
</file>

<file path=customXml/itemProps12.xml><?xml version="1.0" encoding="utf-8"?>
<ds:datastoreItem xmlns:ds="http://schemas.openxmlformats.org/officeDocument/2006/customXml" ds:itemID="{1C76C505-A813-46B6-B597-FA289AA50158}">
  <ds:schemaRefs>
    <ds:schemaRef ds:uri="http://schemas.microsoft.com/sharepoint/events"/>
  </ds:schemaRefs>
</ds:datastoreItem>
</file>

<file path=customXml/itemProps13.xml><?xml version="1.0" encoding="utf-8"?>
<ds:datastoreItem xmlns:ds="http://schemas.openxmlformats.org/officeDocument/2006/customXml" ds:itemID="{9907CDCB-922A-4735-97DD-952E8A534149}">
  <ds:schemaRefs>
    <ds:schemaRef ds:uri="http://schemas.microsoft.com/sharepoint/events"/>
  </ds:schemaRefs>
</ds:datastoreItem>
</file>

<file path=customXml/itemProps14.xml><?xml version="1.0" encoding="utf-8"?>
<ds:datastoreItem xmlns:ds="http://schemas.openxmlformats.org/officeDocument/2006/customXml" ds:itemID="{5596C364-69B1-4E83-B1AA-853E0FF41119}">
  <ds:schemaRefs>
    <ds:schemaRef ds:uri="http://schemas.microsoft.com/sharepoint/events"/>
  </ds:schemaRefs>
</ds:datastoreItem>
</file>

<file path=customXml/itemProps15.xml><?xml version="1.0" encoding="utf-8"?>
<ds:datastoreItem xmlns:ds="http://schemas.openxmlformats.org/officeDocument/2006/customXml" ds:itemID="{76D71884-4AC3-4C77-9E55-5A9EF257B257}">
  <ds:schemaRefs>
    <ds:schemaRef ds:uri="http://schemas.microsoft.com/sharepoint/events"/>
  </ds:schemaRefs>
</ds:datastoreItem>
</file>

<file path=customXml/itemProps16.xml><?xml version="1.0" encoding="utf-8"?>
<ds:datastoreItem xmlns:ds="http://schemas.openxmlformats.org/officeDocument/2006/customXml" ds:itemID="{93231183-1C4A-49FF-B152-DAFD5825B484}">
  <ds:schemaRefs>
    <ds:schemaRef ds:uri="http://schemas.microsoft.com/sharepoint/v3/contenttype/forms"/>
  </ds:schemaRefs>
</ds:datastoreItem>
</file>

<file path=customXml/itemProps17.xml><?xml version="1.0" encoding="utf-8"?>
<ds:datastoreItem xmlns:ds="http://schemas.openxmlformats.org/officeDocument/2006/customXml" ds:itemID="{2F499C17-568E-4616-939D-A2F73DCEB017}">
  <ds:schemaRefs>
    <ds:schemaRef ds:uri="http://schemas.microsoft.com/sharepoint/v3/contenttype/forms"/>
  </ds:schemaRefs>
</ds:datastoreItem>
</file>

<file path=customXml/itemProps18.xml><?xml version="1.0" encoding="utf-8"?>
<ds:datastoreItem xmlns:ds="http://schemas.openxmlformats.org/officeDocument/2006/customXml" ds:itemID="{980460C7-98F7-49B1-844D-285EE68D8475}">
  <ds:schemaRefs>
    <ds:schemaRef ds:uri="http://schemas.microsoft.com/office/2006/metadata/longProperties"/>
  </ds:schemaRefs>
</ds:datastoreItem>
</file>

<file path=customXml/itemProps19.xml><?xml version="1.0" encoding="utf-8"?>
<ds:datastoreItem xmlns:ds="http://schemas.openxmlformats.org/officeDocument/2006/customXml" ds:itemID="{C9008527-EDE6-44B6-95E7-58C8456C3B0F}">
  <ds:schemaRefs>
    <ds:schemaRef ds:uri="http://schemas.microsoft.com/office/2006/metadata/longProperties"/>
  </ds:schemaRefs>
</ds:datastoreItem>
</file>

<file path=customXml/itemProps2.xml><?xml version="1.0" encoding="utf-8"?>
<ds:datastoreItem xmlns:ds="http://schemas.openxmlformats.org/officeDocument/2006/customXml" ds:itemID="{DAB8ECDB-FF79-475B-94C2-B9F6E73B2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781d4-fa32-41d1-82cd-c4055a1c5279"/>
    <ds:schemaRef ds:uri="f9347bd1-0b38-455a-9452-b4e67971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0.xml><?xml version="1.0" encoding="utf-8"?>
<ds:datastoreItem xmlns:ds="http://schemas.openxmlformats.org/officeDocument/2006/customXml" ds:itemID="{8A87D8A4-C556-4820-AF3C-F59FBC4F197B}">
  <ds:schemaRefs>
    <ds:schemaRef ds:uri="http://schemas.microsoft.com/sharepoint/v3/contenttype/forms"/>
  </ds:schemaRefs>
</ds:datastoreItem>
</file>

<file path=customXml/itemProps21.xml><?xml version="1.0" encoding="utf-8"?>
<ds:datastoreItem xmlns:ds="http://schemas.openxmlformats.org/officeDocument/2006/customXml" ds:itemID="{256D74CD-B317-44D8-AB79-E82834178804}">
  <ds:schemaRefs>
    <ds:schemaRef ds:uri="http://schemas.microsoft.com/sharepoint/v3/contenttype/forms"/>
  </ds:schemaRefs>
</ds:datastoreItem>
</file>

<file path=customXml/itemProps22.xml><?xml version="1.0" encoding="utf-8"?>
<ds:datastoreItem xmlns:ds="http://schemas.openxmlformats.org/officeDocument/2006/customXml" ds:itemID="{C91C1F6B-D2EC-4A6B-8694-623DA1F0118E}">
  <ds:schemaRefs>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http://purl.org/dc/elements/1.1/"/>
    <ds:schemaRef ds:uri="http://schemas.microsoft.com/office/infopath/2007/PartnerControls"/>
    <ds:schemaRef ds:uri="f9347bd1-0b38-455a-9452-b4e67971548e"/>
    <ds:schemaRef ds:uri="4d1781d4-fa32-41d1-82cd-c4055a1c5279"/>
    <ds:schemaRef ds:uri="http://schemas.microsoft.com/office/2006/metadata/properties"/>
  </ds:schemaRefs>
</ds:datastoreItem>
</file>

<file path=customXml/itemProps23.xml><?xml version="1.0" encoding="utf-8"?>
<ds:datastoreItem xmlns:ds="http://schemas.openxmlformats.org/officeDocument/2006/customXml" ds:itemID="{0483DD63-6F0B-4C38-944E-5ABECC5F0162}">
  <ds:schemaRefs>
    <ds:schemaRef ds:uri="http://schemas.microsoft.com/sharepoint/events"/>
  </ds:schemaRefs>
</ds:datastoreItem>
</file>

<file path=customXml/itemProps24.xml><?xml version="1.0" encoding="utf-8"?>
<ds:datastoreItem xmlns:ds="http://schemas.openxmlformats.org/officeDocument/2006/customXml" ds:itemID="{724F49B3-8121-4E19-92A7-E554338864C4}">
  <ds:schemaRefs>
    <ds:schemaRef ds:uri="http://schemas.microsoft.com/sharepoint/v3/contenttype/forms"/>
  </ds:schemaRefs>
</ds:datastoreItem>
</file>

<file path=customXml/itemProps25.xml><?xml version="1.0" encoding="utf-8"?>
<ds:datastoreItem xmlns:ds="http://schemas.openxmlformats.org/officeDocument/2006/customXml" ds:itemID="{81009ADB-E602-42F3-BA6C-56FC8D94F650}">
  <ds:schemaRefs>
    <ds:schemaRef ds:uri="http://schemas.microsoft.com/sharepoint/events"/>
  </ds:schemaRefs>
</ds:datastoreItem>
</file>

<file path=customXml/itemProps26.xml><?xml version="1.0" encoding="utf-8"?>
<ds:datastoreItem xmlns:ds="http://schemas.openxmlformats.org/officeDocument/2006/customXml" ds:itemID="{CEEBAEAD-BDD5-4A84-AEE0-C7D00BE9EC75}">
  <ds:schemaRefs>
    <ds:schemaRef ds:uri="http://schemas.microsoft.com/sharepoint/v3/contenttype/forms"/>
  </ds:schemaRefs>
</ds:datastoreItem>
</file>

<file path=customXml/itemProps27.xml><?xml version="1.0" encoding="utf-8"?>
<ds:datastoreItem xmlns:ds="http://schemas.openxmlformats.org/officeDocument/2006/customXml" ds:itemID="{AE64E4E6-CDFA-47D2-81D5-E7D89ED1EE17}">
  <ds:schemaRefs>
    <ds:schemaRef ds:uri="http://schemas.openxmlformats.org/officeDocument/2006/bibliography"/>
  </ds:schemaRefs>
</ds:datastoreItem>
</file>

<file path=customXml/itemProps3.xml><?xml version="1.0" encoding="utf-8"?>
<ds:datastoreItem xmlns:ds="http://schemas.openxmlformats.org/officeDocument/2006/customXml" ds:itemID="{9AE9ACDC-DCA8-4AE5-AB5C-648688835C6B}">
  <ds:schemaRefs>
    <ds:schemaRef ds:uri="http://schemas.microsoft.com/office/2006/metadata/longProperties"/>
  </ds:schemaRefs>
</ds:datastoreItem>
</file>

<file path=customXml/itemProps4.xml><?xml version="1.0" encoding="utf-8"?>
<ds:datastoreItem xmlns:ds="http://schemas.openxmlformats.org/officeDocument/2006/customXml" ds:itemID="{22ACEF47-691D-4310-B88D-C1075C7EF819}">
  <ds:schemaRefs>
    <ds:schemaRef ds:uri="http://schemas.microsoft.com/office/2006/metadata/longProperties"/>
  </ds:schemaRefs>
</ds:datastoreItem>
</file>

<file path=customXml/itemProps5.xml><?xml version="1.0" encoding="utf-8"?>
<ds:datastoreItem xmlns:ds="http://schemas.openxmlformats.org/officeDocument/2006/customXml" ds:itemID="{D70C71F4-8616-46A1-996D-13C7BA9C2446}">
  <ds:schemaRefs>
    <ds:schemaRef ds:uri="http://schemas.microsoft.com/office/2006/metadata/longProperties"/>
  </ds:schemaRefs>
</ds:datastoreItem>
</file>

<file path=customXml/itemProps6.xml><?xml version="1.0" encoding="utf-8"?>
<ds:datastoreItem xmlns:ds="http://schemas.openxmlformats.org/officeDocument/2006/customXml" ds:itemID="{93DEE2C5-9805-43AB-AEF8-99B1BF176C94}">
  <ds:schemaRefs>
    <ds:schemaRef ds:uri="http://schemas.microsoft.com/office/2006/metadata/longProperties"/>
  </ds:schemaRefs>
</ds:datastoreItem>
</file>

<file path=customXml/itemProps7.xml><?xml version="1.0" encoding="utf-8"?>
<ds:datastoreItem xmlns:ds="http://schemas.openxmlformats.org/officeDocument/2006/customXml" ds:itemID="{3EEB6206-3276-4948-8B14-34F9D93C3AF6}">
  <ds:schemaRefs>
    <ds:schemaRef ds:uri="http://schemas.microsoft.com/office/2006/metadata/longProperties"/>
  </ds:schemaRefs>
</ds:datastoreItem>
</file>

<file path=customXml/itemProps8.xml><?xml version="1.0" encoding="utf-8"?>
<ds:datastoreItem xmlns:ds="http://schemas.openxmlformats.org/officeDocument/2006/customXml" ds:itemID="{A4FAAECE-AD26-4397-9DE0-6B1BC453AFF7}">
  <ds:schemaRefs>
    <ds:schemaRef ds:uri="http://schemas.microsoft.com/office/2006/metadata/longProperties"/>
  </ds:schemaRefs>
</ds:datastoreItem>
</file>

<file path=customXml/itemProps9.xml><?xml version="1.0" encoding="utf-8"?>
<ds:datastoreItem xmlns:ds="http://schemas.openxmlformats.org/officeDocument/2006/customXml" ds:itemID="{92A1B844-8353-4D41-8309-E0642F6D3A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98</Pages>
  <Words>29917</Words>
  <Characters>170532</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DRGLER South Africa Baseline Report</vt:lpstr>
    </vt:vector>
  </TitlesOfParts>
  <Company>USAID</Company>
  <LinksUpToDate>false</LinksUpToDate>
  <CharactersWithSpaces>200049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DRGLER South Africa Baseline Report</dc:title>
  <dc:creator>eroen</dc:creator>
  <cp:lastModifiedBy>Bell, Carl (LPA/PIPOS)</cp:lastModifiedBy>
  <cp:revision>8</cp:revision>
  <cp:lastPrinted>2015-10-28T19:03:00Z</cp:lastPrinted>
  <dcterms:created xsi:type="dcterms:W3CDTF">2015-10-28T20:15:00Z</dcterms:created>
  <dcterms:modified xsi:type="dcterms:W3CDTF">2016-04-22T18:23:00Z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XTWU6KEWX26W-461-48</vt:lpwstr>
  </property>
  <property fmtid="{D5CDD505-2E9C-101B-9397-08002B2CF9AE}" pid="3" name="_dlc_DocIdItemGuid">
    <vt:lpwstr>423f3f9b-d1c8-4c53-97d2-9484db7ce4e6</vt:lpwstr>
  </property>
  <property fmtid="{D5CDD505-2E9C-101B-9397-08002B2CF9AE}" pid="4" name="_dlc_DocIdUrl">
    <vt:lpwstr>https://socialimpact.sharepoint.com/sites/ops/g003/s004/_layouts/15/DocIdRedir.aspx?ID=XTWU6KEWX26W-461-48, XTWU6KEWX26W-461-48</vt:lpwstr>
  </property>
  <property fmtid="{D5CDD505-2E9C-101B-9397-08002B2CF9AE}" pid="5" name="Submitted to Client">
    <vt:lpwstr>0</vt:lpwstr>
  </property>
  <property fmtid="{D5CDD505-2E9C-101B-9397-08002B2CF9AE}" pid="6" name="Document Type">
    <vt:lpwstr>Baseline Report</vt:lpwstr>
  </property>
  <property fmtid="{D5CDD505-2E9C-101B-9397-08002B2CF9AE}" pid="7" name="ContentTypeId">
    <vt:lpwstr>0x010100A3D2D471932FA249B1CEED7F8BF70BAF</vt:lpwstr>
  </property>
</Properties>
</file>